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asciiTheme="majorHAnsi" w:eastAsiaTheme="majorEastAsia" w:hAnsiTheme="majorHAnsi" w:cstheme="majorBidi"/>
          <w:caps/>
          <w:lang w:val="ro-RO"/>
        </w:rPr>
        <w:id w:val="-1619441775"/>
        <w:docPartObj>
          <w:docPartGallery w:val="Cover Pages"/>
          <w:docPartUnique/>
        </w:docPartObj>
      </w:sdtPr>
      <w:sdtEndPr>
        <w:rPr>
          <w:rFonts w:ascii="Times New Roman" w:eastAsiaTheme="minorHAnsi" w:hAnsi="Times New Roman" w:cstheme="minorBidi"/>
          <w:b/>
          <w:bCs/>
          <w:caps w:val="0"/>
          <w:sz w:val="28"/>
          <w:szCs w:val="28"/>
        </w:rPr>
      </w:sdtEndPr>
      <w:sdtContent>
        <w:p w14:paraId="43927C55" w14:textId="1B74622A" w:rsidR="00940F5E" w:rsidRPr="006156DA" w:rsidRDefault="00940F5E" w:rsidP="00940F5E">
          <w:pPr>
            <w:ind w:left="-142"/>
            <w:rPr>
              <w:rFonts w:eastAsia="Times New Roman" w:cs="Times New Roman"/>
              <w:b/>
              <w:bCs/>
              <w:sz w:val="28"/>
              <w:szCs w:val="28"/>
              <w:lang w:val="ro-RO" w:eastAsia="en-GB"/>
            </w:rPr>
          </w:pPr>
          <w:r w:rsidRPr="006156DA">
            <w:rPr>
              <w:b/>
              <w:bCs/>
              <w:sz w:val="28"/>
              <w:szCs w:val="28"/>
              <w:lang w:val="ro-RO"/>
            </w:rPr>
            <w:br w:type="page"/>
          </w:r>
        </w:p>
      </w:sdtContent>
    </w:sdt>
    <w:tbl>
      <w:tblPr>
        <w:tblpPr w:leftFromText="180" w:rightFromText="180" w:vertAnchor="text" w:tblpX="49" w:tblpY="1"/>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548"/>
      </w:tblGrid>
      <w:tr w:rsidR="007F70FC" w:rsidRPr="006156DA" w14:paraId="281D343B" w14:textId="77777777" w:rsidTr="007F70FC">
        <w:trPr>
          <w:trHeight w:val="15210"/>
        </w:trPr>
        <w:tc>
          <w:tcPr>
            <w:tcW w:w="10548" w:type="dxa"/>
          </w:tcPr>
          <w:p w14:paraId="397ADAC0" w14:textId="7889F971" w:rsidR="007F70FC" w:rsidRPr="006156DA" w:rsidRDefault="007F70FC" w:rsidP="007F70FC">
            <w:pPr>
              <w:keepNext/>
              <w:spacing w:after="0" w:line="240" w:lineRule="auto"/>
              <w:rPr>
                <w:rFonts w:eastAsia="Times New Roman" w:cs="Times New Roman"/>
                <w:b/>
                <w:iCs/>
                <w:sz w:val="20"/>
                <w:szCs w:val="20"/>
                <w:lang w:val="ro-RO"/>
              </w:rPr>
            </w:pPr>
            <w:r w:rsidRPr="006156DA">
              <w:rPr>
                <w:rFonts w:eastAsia="Times New Roman" w:cs="Times New Roman"/>
                <w:b/>
                <w:iCs/>
                <w:sz w:val="20"/>
                <w:szCs w:val="20"/>
                <w:lang w:val="ro-RO"/>
              </w:rPr>
              <w:lastRenderedPageBreak/>
              <w:t>Ministerul Fondurilor Europene</w:t>
            </w:r>
          </w:p>
          <w:p w14:paraId="3926C0CE" w14:textId="77777777" w:rsidR="007F70FC" w:rsidRPr="006156DA" w:rsidRDefault="007F70FC" w:rsidP="007F70FC">
            <w:pPr>
              <w:spacing w:after="0" w:line="240" w:lineRule="auto"/>
              <w:jc w:val="center"/>
              <w:rPr>
                <w:rFonts w:eastAsia="Times New Roman" w:cs="Times New Roman"/>
                <w:b/>
                <w:iCs/>
                <w:sz w:val="20"/>
                <w:szCs w:val="20"/>
                <w:lang w:val="ro-RO"/>
              </w:rPr>
            </w:pPr>
          </w:p>
          <w:p w14:paraId="1EBF7C80" w14:textId="77777777" w:rsidR="007F70FC" w:rsidRPr="006156DA" w:rsidRDefault="007F70FC" w:rsidP="007F70FC">
            <w:pPr>
              <w:spacing w:after="0" w:line="240" w:lineRule="auto"/>
              <w:rPr>
                <w:rFonts w:eastAsia="Times New Roman" w:cs="Times New Roman"/>
                <w:b/>
                <w:iCs/>
                <w:sz w:val="20"/>
                <w:szCs w:val="20"/>
                <w:lang w:val="ro-RO"/>
              </w:rPr>
            </w:pPr>
            <w:r w:rsidRPr="006156DA">
              <w:rPr>
                <w:rFonts w:eastAsia="Times New Roman" w:cs="Times New Roman"/>
                <w:b/>
                <w:iCs/>
                <w:sz w:val="20"/>
                <w:szCs w:val="20"/>
                <w:lang w:val="ro-RO"/>
              </w:rPr>
              <w:t>Programul Operaţional Infrastructură Mare 2014-2020</w:t>
            </w:r>
          </w:p>
          <w:p w14:paraId="3317EFED" w14:textId="77777777" w:rsidR="007F70FC" w:rsidRPr="006156DA" w:rsidRDefault="007F70FC" w:rsidP="007F70FC">
            <w:pPr>
              <w:spacing w:after="0" w:line="240" w:lineRule="auto"/>
              <w:jc w:val="center"/>
              <w:rPr>
                <w:rFonts w:eastAsia="Times New Roman" w:cs="Times New Roman"/>
                <w:b/>
                <w:iCs/>
                <w:sz w:val="20"/>
                <w:szCs w:val="20"/>
                <w:lang w:val="ro-RO"/>
              </w:rPr>
            </w:pPr>
          </w:p>
          <w:p w14:paraId="385C1E21" w14:textId="77777777" w:rsidR="007F70FC" w:rsidRPr="006156DA" w:rsidRDefault="007F70FC" w:rsidP="007F70FC">
            <w:pPr>
              <w:spacing w:after="0" w:line="240" w:lineRule="auto"/>
              <w:rPr>
                <w:rFonts w:eastAsia="Times New Roman" w:cs="Times New Roman"/>
                <w:b/>
                <w:i/>
                <w:iCs/>
                <w:sz w:val="20"/>
                <w:szCs w:val="20"/>
                <w:lang w:val="ro-RO"/>
              </w:rPr>
            </w:pPr>
            <w:r w:rsidRPr="006156DA">
              <w:rPr>
                <w:rFonts w:eastAsia="Times New Roman" w:cs="Times New Roman"/>
                <w:b/>
                <w:i/>
                <w:iCs/>
                <w:sz w:val="20"/>
                <w:szCs w:val="20"/>
                <w:lang w:val="ro-RO"/>
              </w:rPr>
              <w:t>Axa prioritara 8. Sisteme inteligente şi sustenabile de transport al energiei electrice şi gazelor naturale</w:t>
            </w:r>
          </w:p>
          <w:p w14:paraId="40FCB952" w14:textId="77777777" w:rsidR="007F70FC" w:rsidRPr="006156DA" w:rsidRDefault="007F70FC" w:rsidP="007F70FC">
            <w:pPr>
              <w:spacing w:after="0" w:line="240" w:lineRule="auto"/>
              <w:rPr>
                <w:rFonts w:eastAsia="Times New Roman" w:cs="Times New Roman"/>
                <w:b/>
                <w:iCs/>
                <w:sz w:val="20"/>
                <w:szCs w:val="20"/>
                <w:lang w:val="ro-RO"/>
              </w:rPr>
            </w:pPr>
          </w:p>
          <w:p w14:paraId="3A5E56C1" w14:textId="77777777" w:rsidR="007F70FC" w:rsidRPr="006156DA" w:rsidRDefault="007F70FC" w:rsidP="007F70FC">
            <w:pPr>
              <w:spacing w:after="0" w:line="240" w:lineRule="auto"/>
              <w:rPr>
                <w:rFonts w:eastAsia="Times New Roman" w:cs="Times New Roman"/>
                <w:b/>
                <w:iCs/>
                <w:sz w:val="20"/>
                <w:szCs w:val="20"/>
                <w:lang w:val="ro-RO"/>
              </w:rPr>
            </w:pPr>
            <w:r w:rsidRPr="006156DA">
              <w:rPr>
                <w:rFonts w:eastAsia="Times New Roman" w:cs="Times New Roman"/>
                <w:b/>
                <w:iCs/>
                <w:sz w:val="20"/>
                <w:szCs w:val="20"/>
                <w:lang w:val="ro-RO"/>
              </w:rPr>
              <w:t>Obiectivul specific 8.1: Creşterea capacităţii Sistemului Energetic Naţional pentru preluarea energiei produse din resurse regenerabile</w:t>
            </w:r>
          </w:p>
          <w:p w14:paraId="50330D65" w14:textId="77777777" w:rsidR="007F70FC" w:rsidRPr="006156DA" w:rsidRDefault="007F70FC" w:rsidP="007F70FC">
            <w:pPr>
              <w:spacing w:after="0" w:line="240" w:lineRule="auto"/>
              <w:jc w:val="center"/>
              <w:rPr>
                <w:rFonts w:eastAsia="Times New Roman" w:cs="Times New Roman"/>
                <w:b/>
                <w:iCs/>
                <w:sz w:val="20"/>
                <w:szCs w:val="20"/>
                <w:lang w:val="ro-RO"/>
              </w:rPr>
            </w:pPr>
          </w:p>
          <w:p w14:paraId="5195A904" w14:textId="77777777" w:rsidR="007F70FC" w:rsidRPr="006156DA" w:rsidRDefault="007F70FC" w:rsidP="007F70FC">
            <w:pPr>
              <w:spacing w:after="0" w:line="240" w:lineRule="auto"/>
              <w:rPr>
                <w:rFonts w:eastAsia="Times New Roman" w:cs="Times New Roman"/>
                <w:b/>
                <w:iCs/>
                <w:sz w:val="20"/>
                <w:szCs w:val="20"/>
                <w:lang w:val="ro-RO"/>
              </w:rPr>
            </w:pPr>
            <w:r w:rsidRPr="006156DA">
              <w:rPr>
                <w:rFonts w:eastAsia="Times New Roman" w:cs="Times New Roman"/>
                <w:b/>
                <w:iCs/>
                <w:sz w:val="20"/>
                <w:szCs w:val="20"/>
                <w:lang w:val="ro-RO"/>
              </w:rPr>
              <w:t>Obiectivul specific 8.2: Creşterea gradului de interconectare a Sistemului Naţional de Transport a gazelor naturale cu alte state vecine</w:t>
            </w:r>
          </w:p>
          <w:p w14:paraId="7581E9AC" w14:textId="77777777" w:rsidR="007F70FC" w:rsidRPr="006156DA" w:rsidRDefault="007F70FC" w:rsidP="007F70FC">
            <w:pPr>
              <w:spacing w:after="0" w:line="240" w:lineRule="auto"/>
              <w:jc w:val="center"/>
              <w:rPr>
                <w:rFonts w:eastAsia="Times New Roman" w:cs="Times New Roman"/>
                <w:b/>
                <w:bCs/>
                <w:sz w:val="28"/>
                <w:szCs w:val="28"/>
                <w:lang w:val="ro-RO" w:eastAsia="en-GB"/>
              </w:rPr>
            </w:pPr>
          </w:p>
          <w:p w14:paraId="13EE68EB" w14:textId="77777777" w:rsidR="007F70FC" w:rsidRPr="006156DA" w:rsidRDefault="007F70FC" w:rsidP="007F70FC">
            <w:pPr>
              <w:spacing w:after="0" w:line="240" w:lineRule="auto"/>
              <w:jc w:val="center"/>
              <w:rPr>
                <w:rFonts w:eastAsia="Times New Roman" w:cs="Times New Roman"/>
                <w:b/>
                <w:bCs/>
                <w:sz w:val="28"/>
                <w:szCs w:val="28"/>
                <w:lang w:val="ro-RO" w:eastAsia="en-GB"/>
              </w:rPr>
            </w:pPr>
          </w:p>
          <w:p w14:paraId="3C3BB58B" w14:textId="77777777" w:rsidR="007F70FC" w:rsidRPr="006156DA" w:rsidRDefault="007F70FC" w:rsidP="007F70FC">
            <w:pPr>
              <w:spacing w:after="0" w:line="240" w:lineRule="auto"/>
              <w:jc w:val="center"/>
              <w:rPr>
                <w:rFonts w:eastAsia="Times New Roman" w:cs="Times New Roman"/>
                <w:b/>
                <w:bCs/>
                <w:sz w:val="28"/>
                <w:szCs w:val="28"/>
                <w:lang w:val="ro-RO" w:eastAsia="en-GB"/>
              </w:rPr>
            </w:pPr>
          </w:p>
          <w:p w14:paraId="59B07BD9" w14:textId="77777777" w:rsidR="007F70FC" w:rsidRPr="006156DA" w:rsidRDefault="007F70FC" w:rsidP="007F70FC">
            <w:pPr>
              <w:spacing w:after="0" w:line="240" w:lineRule="auto"/>
              <w:rPr>
                <w:rFonts w:eastAsia="Times New Roman" w:cs="Times New Roman"/>
                <w:b/>
                <w:bCs/>
                <w:sz w:val="28"/>
                <w:szCs w:val="28"/>
                <w:lang w:val="ro-RO" w:eastAsia="en-GB"/>
              </w:rPr>
            </w:pPr>
          </w:p>
          <w:p w14:paraId="628C1251" w14:textId="77777777" w:rsidR="007F70FC" w:rsidRPr="006156DA" w:rsidRDefault="007F70FC" w:rsidP="007F70FC">
            <w:pPr>
              <w:spacing w:after="0" w:line="240" w:lineRule="auto"/>
              <w:rPr>
                <w:rFonts w:eastAsia="Times New Roman" w:cs="Times New Roman"/>
                <w:b/>
                <w:bCs/>
                <w:sz w:val="28"/>
                <w:szCs w:val="28"/>
                <w:lang w:val="ro-RO" w:eastAsia="en-GB"/>
              </w:rPr>
            </w:pPr>
          </w:p>
          <w:p w14:paraId="32A78924" w14:textId="77777777" w:rsidR="007F70FC" w:rsidRPr="006156DA" w:rsidRDefault="007F70FC" w:rsidP="007F70FC">
            <w:pPr>
              <w:spacing w:after="0" w:line="240" w:lineRule="auto"/>
              <w:rPr>
                <w:rFonts w:eastAsia="Times New Roman" w:cs="Times New Roman"/>
                <w:b/>
                <w:bCs/>
                <w:sz w:val="28"/>
                <w:szCs w:val="28"/>
                <w:lang w:val="ro-RO" w:eastAsia="en-GB"/>
              </w:rPr>
            </w:pPr>
          </w:p>
          <w:p w14:paraId="6044EA24" w14:textId="77777777" w:rsidR="007F70FC" w:rsidRPr="006156DA" w:rsidRDefault="007F70FC" w:rsidP="007F70FC">
            <w:pPr>
              <w:spacing w:after="0" w:line="240" w:lineRule="auto"/>
              <w:jc w:val="center"/>
              <w:rPr>
                <w:rFonts w:eastAsia="Times New Roman" w:cs="Times New Roman"/>
                <w:b/>
                <w:bCs/>
                <w:sz w:val="28"/>
                <w:szCs w:val="28"/>
                <w:lang w:val="ro-RO" w:eastAsia="en-GB"/>
              </w:rPr>
            </w:pPr>
          </w:p>
          <w:p w14:paraId="4ED74C88" w14:textId="77777777" w:rsidR="007F70FC" w:rsidRPr="006156DA" w:rsidRDefault="007F70FC" w:rsidP="007F70FC">
            <w:pPr>
              <w:spacing w:after="0" w:line="240" w:lineRule="auto"/>
              <w:jc w:val="center"/>
              <w:rPr>
                <w:rFonts w:eastAsia="Times New Roman" w:cs="Times New Roman"/>
                <w:b/>
                <w:bCs/>
                <w:sz w:val="28"/>
                <w:szCs w:val="28"/>
                <w:lang w:val="ro-RO" w:eastAsia="en-GB"/>
              </w:rPr>
            </w:pPr>
          </w:p>
          <w:p w14:paraId="349FD500" w14:textId="77777777" w:rsidR="007F70FC" w:rsidRPr="006156DA" w:rsidRDefault="007F70FC" w:rsidP="007F70FC">
            <w:pPr>
              <w:spacing w:after="0" w:line="240" w:lineRule="auto"/>
              <w:jc w:val="center"/>
              <w:rPr>
                <w:rFonts w:eastAsia="Times New Roman" w:cs="Times New Roman"/>
                <w:b/>
                <w:bCs/>
                <w:color w:val="0070C0"/>
                <w:sz w:val="70"/>
                <w:szCs w:val="70"/>
                <w:lang w:val="ro-RO" w:eastAsia="en-GB"/>
              </w:rPr>
            </w:pPr>
            <w:r w:rsidRPr="006156DA">
              <w:rPr>
                <w:rFonts w:eastAsia="Times New Roman" w:cs="Times New Roman"/>
                <w:b/>
                <w:bCs/>
                <w:color w:val="0070C0"/>
                <w:sz w:val="70"/>
                <w:szCs w:val="70"/>
                <w:lang w:val="ro-RO" w:eastAsia="en-GB"/>
              </w:rPr>
              <w:t>GHIDUL SOLICITANTULUI</w:t>
            </w:r>
          </w:p>
          <w:p w14:paraId="72BB2170" w14:textId="77777777" w:rsidR="007F70FC" w:rsidRPr="006156DA" w:rsidRDefault="007F70FC" w:rsidP="007F70FC">
            <w:pPr>
              <w:spacing w:after="0" w:line="240" w:lineRule="auto"/>
              <w:jc w:val="center"/>
              <w:rPr>
                <w:rFonts w:eastAsia="Times New Roman" w:cs="Times New Roman"/>
                <w:b/>
                <w:bCs/>
                <w:sz w:val="28"/>
                <w:szCs w:val="28"/>
                <w:lang w:val="ro-RO"/>
              </w:rPr>
            </w:pPr>
            <w:bookmarkStart w:id="0" w:name="_Toc418092073"/>
            <w:bookmarkStart w:id="1" w:name="_Toc418092640"/>
          </w:p>
          <w:p w14:paraId="0FFEA79F" w14:textId="77777777" w:rsidR="007F70FC" w:rsidRPr="006156DA" w:rsidRDefault="007F70FC" w:rsidP="007F70FC">
            <w:pPr>
              <w:spacing w:after="0" w:line="240" w:lineRule="auto"/>
              <w:jc w:val="center"/>
              <w:rPr>
                <w:rFonts w:eastAsia="Calibri" w:cs="Times New Roman"/>
                <w:szCs w:val="24"/>
                <w:lang w:val="ro-RO"/>
              </w:rPr>
            </w:pPr>
            <w:r w:rsidRPr="006156DA">
              <w:rPr>
                <w:rFonts w:eastAsia="Calibri" w:cs="Times New Roman"/>
                <w:szCs w:val="24"/>
                <w:lang w:val="ro-RO"/>
              </w:rPr>
              <w:t>CONDIȚII SPECIFICE DE ACCESARE A FONDURILOR</w:t>
            </w:r>
          </w:p>
          <w:p w14:paraId="377141D3" w14:textId="77777777" w:rsidR="007F70FC" w:rsidRPr="006156DA" w:rsidRDefault="007F70FC" w:rsidP="007F70FC">
            <w:pPr>
              <w:spacing w:after="0" w:line="240" w:lineRule="auto"/>
              <w:jc w:val="center"/>
              <w:rPr>
                <w:rFonts w:eastAsia="Times New Roman" w:cs="Times New Roman"/>
                <w:b/>
                <w:bCs/>
                <w:sz w:val="28"/>
                <w:szCs w:val="28"/>
                <w:lang w:val="ro-RO"/>
              </w:rPr>
            </w:pPr>
          </w:p>
          <w:p w14:paraId="0EF704EF" w14:textId="77777777" w:rsidR="007F70FC" w:rsidRPr="006156DA" w:rsidRDefault="007F70FC" w:rsidP="007F70FC">
            <w:pPr>
              <w:spacing w:after="0" w:line="240" w:lineRule="auto"/>
              <w:jc w:val="center"/>
              <w:rPr>
                <w:rFonts w:eastAsia="Times New Roman" w:cs="Times New Roman"/>
                <w:b/>
                <w:bCs/>
                <w:sz w:val="28"/>
                <w:szCs w:val="28"/>
                <w:lang w:val="ro-RO"/>
              </w:rPr>
            </w:pPr>
          </w:p>
          <w:p w14:paraId="35851107" w14:textId="77777777" w:rsidR="007F70FC" w:rsidRPr="006156DA" w:rsidRDefault="007F70FC" w:rsidP="007F70FC">
            <w:pPr>
              <w:spacing w:after="0" w:line="240" w:lineRule="auto"/>
              <w:jc w:val="center"/>
              <w:rPr>
                <w:rFonts w:eastAsia="Times New Roman" w:cs="Times New Roman"/>
                <w:b/>
                <w:bCs/>
                <w:sz w:val="28"/>
                <w:szCs w:val="28"/>
                <w:lang w:val="ro-RO"/>
              </w:rPr>
            </w:pPr>
          </w:p>
          <w:p w14:paraId="4CEB08F7" w14:textId="77777777" w:rsidR="007F70FC" w:rsidRPr="006156DA" w:rsidRDefault="007F70FC" w:rsidP="007F70FC">
            <w:pPr>
              <w:spacing w:after="0" w:line="240" w:lineRule="auto"/>
              <w:jc w:val="center"/>
              <w:rPr>
                <w:rFonts w:eastAsia="Times New Roman" w:cs="Times New Roman"/>
                <w:b/>
                <w:bCs/>
                <w:sz w:val="28"/>
                <w:szCs w:val="28"/>
                <w:lang w:val="ro-RO"/>
              </w:rPr>
            </w:pPr>
          </w:p>
          <w:p w14:paraId="6FC3DA3F" w14:textId="77777777" w:rsidR="007F70FC" w:rsidRPr="006156DA" w:rsidRDefault="007F70FC" w:rsidP="007F70FC">
            <w:pPr>
              <w:spacing w:after="0" w:line="240" w:lineRule="auto"/>
              <w:jc w:val="center"/>
              <w:rPr>
                <w:rFonts w:eastAsia="Times New Roman" w:cs="Times New Roman"/>
                <w:b/>
                <w:bCs/>
                <w:sz w:val="28"/>
                <w:szCs w:val="28"/>
                <w:lang w:val="ro-RO"/>
              </w:rPr>
            </w:pPr>
          </w:p>
          <w:bookmarkEnd w:id="0"/>
          <w:bookmarkEnd w:id="1"/>
          <w:p w14:paraId="4798A004" w14:textId="77777777" w:rsidR="007F70FC" w:rsidRPr="006156DA" w:rsidRDefault="007F70FC" w:rsidP="007F70FC">
            <w:pPr>
              <w:spacing w:after="0" w:line="288" w:lineRule="auto"/>
              <w:jc w:val="center"/>
              <w:rPr>
                <w:rFonts w:cs="Times New Roman"/>
                <w:b/>
                <w:bCs/>
                <w:color w:val="FF0000"/>
                <w:sz w:val="40"/>
                <w:szCs w:val="40"/>
                <w:lang w:val="ro-RO"/>
              </w:rPr>
            </w:pPr>
            <w:r w:rsidRPr="006156DA">
              <w:rPr>
                <w:rFonts w:cs="Times New Roman"/>
                <w:b/>
                <w:bCs/>
                <w:color w:val="FF0000"/>
                <w:sz w:val="40"/>
                <w:szCs w:val="40"/>
                <w:lang w:val="ro-RO"/>
              </w:rPr>
              <w:t xml:space="preserve">Creșterea capacității de transport </w:t>
            </w:r>
          </w:p>
          <w:p w14:paraId="453FA07B" w14:textId="77777777" w:rsidR="007F70FC" w:rsidRPr="006156DA" w:rsidRDefault="007F70FC" w:rsidP="007F70FC">
            <w:pPr>
              <w:spacing w:after="0" w:line="288" w:lineRule="auto"/>
              <w:jc w:val="center"/>
              <w:rPr>
                <w:rFonts w:cs="Times New Roman"/>
                <w:b/>
                <w:bCs/>
                <w:color w:val="FF0000"/>
                <w:sz w:val="40"/>
                <w:szCs w:val="40"/>
                <w:lang w:val="ro-RO"/>
              </w:rPr>
            </w:pPr>
            <w:r w:rsidRPr="006156DA">
              <w:rPr>
                <w:rFonts w:cs="Times New Roman"/>
                <w:b/>
                <w:bCs/>
                <w:color w:val="FF0000"/>
                <w:sz w:val="40"/>
                <w:szCs w:val="40"/>
                <w:lang w:val="ro-RO"/>
              </w:rPr>
              <w:t>a energiei electrice și gazelor</w:t>
            </w:r>
          </w:p>
          <w:p w14:paraId="34FC5F28" w14:textId="77777777" w:rsidR="007F70FC" w:rsidRPr="006156DA" w:rsidRDefault="007F70FC" w:rsidP="007F70FC">
            <w:pPr>
              <w:spacing w:after="0" w:line="240" w:lineRule="auto"/>
              <w:jc w:val="center"/>
              <w:rPr>
                <w:rFonts w:eastAsia="Times New Roman" w:cs="Times New Roman"/>
                <w:b/>
                <w:bCs/>
                <w:sz w:val="28"/>
                <w:szCs w:val="28"/>
                <w:lang w:val="ro-RO" w:eastAsia="en-GB"/>
              </w:rPr>
            </w:pPr>
          </w:p>
          <w:p w14:paraId="048ECB4D" w14:textId="77777777" w:rsidR="002C0843" w:rsidRPr="006156DA" w:rsidRDefault="002C0843" w:rsidP="007F70FC">
            <w:pPr>
              <w:spacing w:after="0" w:line="240" w:lineRule="auto"/>
              <w:jc w:val="center"/>
              <w:rPr>
                <w:rFonts w:eastAsia="Times New Roman" w:cs="Times New Roman"/>
                <w:b/>
                <w:bCs/>
                <w:sz w:val="28"/>
                <w:szCs w:val="28"/>
                <w:lang w:val="ro-RO" w:eastAsia="en-GB"/>
              </w:rPr>
            </w:pPr>
          </w:p>
          <w:p w14:paraId="50DB5E84" w14:textId="1BAA44F3" w:rsidR="007F70FC" w:rsidRPr="006156DA" w:rsidRDefault="007F70FC" w:rsidP="002C0843">
            <w:pPr>
              <w:spacing w:after="0" w:line="240" w:lineRule="auto"/>
              <w:rPr>
                <w:rFonts w:eastAsia="Times New Roman" w:cs="Times New Roman"/>
                <w:bCs/>
                <w:szCs w:val="24"/>
                <w:lang w:val="ro-RO" w:eastAsia="en-GB"/>
              </w:rPr>
            </w:pPr>
            <w:r w:rsidRPr="006156DA">
              <w:rPr>
                <w:rFonts w:eastAsia="Times New Roman" w:cs="Times New Roman"/>
                <w:bCs/>
                <w:szCs w:val="24"/>
                <w:lang w:val="ro-RO" w:eastAsia="en-GB"/>
              </w:rPr>
              <w:t>POIM/24/8</w:t>
            </w:r>
            <w:r w:rsidR="002C0843" w:rsidRPr="006156DA">
              <w:rPr>
                <w:rFonts w:eastAsia="Times New Roman" w:cs="Times New Roman"/>
                <w:bCs/>
                <w:szCs w:val="24"/>
                <w:lang w:val="ro-RO" w:eastAsia="en-GB"/>
              </w:rPr>
              <w:t>; OS 8.1/ OS 8.2 Apel de proiecte pentru creșterea capacității de transport  a energiei electrice și gazelor</w:t>
            </w:r>
          </w:p>
          <w:p w14:paraId="0AC5D7C1" w14:textId="77777777" w:rsidR="007F70FC" w:rsidRPr="006156DA" w:rsidRDefault="007F70FC" w:rsidP="007F70FC">
            <w:pPr>
              <w:spacing w:after="0" w:line="240" w:lineRule="auto"/>
              <w:jc w:val="center"/>
              <w:rPr>
                <w:rFonts w:eastAsia="Times New Roman" w:cs="Times New Roman"/>
                <w:b/>
                <w:bCs/>
                <w:sz w:val="28"/>
                <w:szCs w:val="28"/>
                <w:lang w:val="ro-RO" w:eastAsia="en-GB"/>
              </w:rPr>
            </w:pPr>
          </w:p>
          <w:p w14:paraId="62F2CCDF" w14:textId="77777777" w:rsidR="007F70FC" w:rsidRPr="006156DA" w:rsidRDefault="007F70FC" w:rsidP="007F70FC">
            <w:pPr>
              <w:spacing w:after="0" w:line="240" w:lineRule="auto"/>
              <w:jc w:val="center"/>
              <w:rPr>
                <w:rFonts w:eastAsia="Times New Roman" w:cs="Times New Roman"/>
                <w:b/>
                <w:bCs/>
                <w:sz w:val="28"/>
                <w:szCs w:val="28"/>
                <w:lang w:val="ro-RO" w:eastAsia="en-GB"/>
              </w:rPr>
            </w:pPr>
          </w:p>
          <w:p w14:paraId="17AA64F9" w14:textId="29066080" w:rsidR="007F70FC" w:rsidRPr="006156DA" w:rsidRDefault="002C0843" w:rsidP="002C0843">
            <w:pPr>
              <w:tabs>
                <w:tab w:val="left" w:pos="8337"/>
              </w:tabs>
              <w:spacing w:after="0" w:line="240" w:lineRule="auto"/>
              <w:rPr>
                <w:rFonts w:eastAsia="Times New Roman" w:cs="Times New Roman"/>
                <w:b/>
                <w:bCs/>
                <w:sz w:val="28"/>
                <w:szCs w:val="28"/>
                <w:lang w:val="ro-RO" w:eastAsia="en-GB"/>
              </w:rPr>
            </w:pPr>
            <w:r w:rsidRPr="006156DA">
              <w:rPr>
                <w:rFonts w:eastAsia="Times New Roman" w:cs="Times New Roman"/>
                <w:b/>
                <w:bCs/>
                <w:sz w:val="28"/>
                <w:szCs w:val="28"/>
                <w:lang w:val="ro-RO" w:eastAsia="en-GB"/>
              </w:rPr>
              <w:tab/>
            </w:r>
          </w:p>
          <w:p w14:paraId="7EF075C0" w14:textId="77777777" w:rsidR="007F70FC" w:rsidRPr="006156DA" w:rsidRDefault="007F70FC" w:rsidP="007F70FC">
            <w:pPr>
              <w:spacing w:after="0" w:line="240" w:lineRule="auto"/>
              <w:jc w:val="center"/>
              <w:rPr>
                <w:rFonts w:eastAsia="Times New Roman" w:cs="Times New Roman"/>
                <w:b/>
                <w:bCs/>
                <w:sz w:val="28"/>
                <w:szCs w:val="28"/>
                <w:lang w:val="ro-RO" w:eastAsia="en-GB"/>
              </w:rPr>
            </w:pPr>
          </w:p>
          <w:p w14:paraId="69E24A06" w14:textId="77777777" w:rsidR="007F70FC" w:rsidRPr="006156DA" w:rsidRDefault="007F70FC" w:rsidP="007F70FC">
            <w:pPr>
              <w:spacing w:after="0" w:line="240" w:lineRule="auto"/>
              <w:jc w:val="center"/>
              <w:rPr>
                <w:rFonts w:eastAsia="Times New Roman" w:cs="Times New Roman"/>
                <w:b/>
                <w:bCs/>
                <w:sz w:val="28"/>
                <w:szCs w:val="28"/>
                <w:lang w:val="ro-RO" w:eastAsia="en-GB"/>
              </w:rPr>
            </w:pPr>
          </w:p>
          <w:p w14:paraId="293EAB03" w14:textId="77777777" w:rsidR="007F70FC" w:rsidRPr="006156DA" w:rsidRDefault="007F70FC" w:rsidP="007F70FC">
            <w:pPr>
              <w:spacing w:after="0" w:line="240" w:lineRule="auto"/>
              <w:jc w:val="center"/>
              <w:rPr>
                <w:rFonts w:eastAsia="Times New Roman" w:cs="Times New Roman"/>
                <w:b/>
                <w:bCs/>
                <w:sz w:val="28"/>
                <w:szCs w:val="28"/>
                <w:lang w:val="ro-RO" w:eastAsia="en-GB"/>
              </w:rPr>
            </w:pPr>
          </w:p>
          <w:p w14:paraId="64335BF8" w14:textId="77777777" w:rsidR="007F70FC" w:rsidRPr="006156DA" w:rsidRDefault="007F70FC" w:rsidP="007F70FC">
            <w:pPr>
              <w:spacing w:after="0" w:line="240" w:lineRule="auto"/>
              <w:jc w:val="center"/>
              <w:rPr>
                <w:rFonts w:eastAsia="Times New Roman" w:cs="Times New Roman"/>
                <w:b/>
                <w:bCs/>
                <w:sz w:val="28"/>
                <w:szCs w:val="28"/>
                <w:lang w:val="ro-RO" w:eastAsia="en-GB"/>
              </w:rPr>
            </w:pPr>
          </w:p>
          <w:p w14:paraId="215C16AE" w14:textId="77777777" w:rsidR="007F70FC" w:rsidRPr="006156DA" w:rsidRDefault="007F70FC" w:rsidP="007F70FC">
            <w:pPr>
              <w:spacing w:after="0" w:line="240" w:lineRule="auto"/>
              <w:jc w:val="center"/>
              <w:rPr>
                <w:rFonts w:eastAsia="Times New Roman" w:cs="Times New Roman"/>
                <w:b/>
                <w:bCs/>
                <w:sz w:val="28"/>
                <w:szCs w:val="28"/>
                <w:lang w:val="ro-RO" w:eastAsia="en-GB"/>
              </w:rPr>
            </w:pPr>
          </w:p>
          <w:p w14:paraId="64DEE607" w14:textId="77777777" w:rsidR="007F70FC" w:rsidRPr="006156DA" w:rsidRDefault="007F70FC" w:rsidP="007F70FC">
            <w:pPr>
              <w:spacing w:after="0" w:line="240" w:lineRule="auto"/>
              <w:jc w:val="center"/>
              <w:rPr>
                <w:rFonts w:eastAsia="Times New Roman" w:cs="Times New Roman"/>
                <w:bCs/>
                <w:sz w:val="28"/>
                <w:szCs w:val="28"/>
                <w:lang w:val="ro-RO" w:eastAsia="en-GB"/>
              </w:rPr>
            </w:pPr>
          </w:p>
          <w:p w14:paraId="562B8C0F" w14:textId="77777777" w:rsidR="007F70FC" w:rsidRPr="006156DA" w:rsidRDefault="007F70FC" w:rsidP="007F70FC">
            <w:pPr>
              <w:spacing w:after="0" w:line="240" w:lineRule="auto"/>
              <w:jc w:val="center"/>
              <w:rPr>
                <w:rFonts w:eastAsia="Times New Roman" w:cs="Times New Roman"/>
                <w:bCs/>
                <w:sz w:val="28"/>
                <w:szCs w:val="28"/>
                <w:lang w:val="ro-RO" w:eastAsia="en-GB"/>
              </w:rPr>
            </w:pPr>
          </w:p>
          <w:p w14:paraId="5FA8FC68" w14:textId="2F75A531" w:rsidR="007F70FC" w:rsidRPr="006156DA" w:rsidRDefault="00072949" w:rsidP="007F70FC">
            <w:pPr>
              <w:spacing w:after="0" w:line="240" w:lineRule="auto"/>
              <w:jc w:val="center"/>
              <w:rPr>
                <w:rFonts w:eastAsia="Times New Roman" w:cs="Times New Roman"/>
                <w:b/>
                <w:bCs/>
                <w:sz w:val="28"/>
                <w:szCs w:val="28"/>
                <w:lang w:val="ro-RO" w:eastAsia="en-GB"/>
              </w:rPr>
            </w:pPr>
            <w:r w:rsidRPr="006156DA">
              <w:rPr>
                <w:rFonts w:eastAsia="Times New Roman" w:cs="Times New Roman"/>
                <w:b/>
                <w:bCs/>
                <w:sz w:val="28"/>
                <w:szCs w:val="28"/>
                <w:lang w:val="ro-RO" w:eastAsia="en-GB"/>
              </w:rPr>
              <w:t>2019</w:t>
            </w:r>
          </w:p>
          <w:p w14:paraId="70E7FD44" w14:textId="77777777" w:rsidR="007F70FC" w:rsidRPr="006156DA" w:rsidRDefault="007F70FC" w:rsidP="007F70FC">
            <w:pPr>
              <w:spacing w:after="0" w:line="240" w:lineRule="auto"/>
              <w:jc w:val="center"/>
              <w:rPr>
                <w:rFonts w:eastAsia="Times New Roman" w:cs="Times New Roman"/>
                <w:b/>
                <w:bCs/>
                <w:sz w:val="28"/>
                <w:szCs w:val="28"/>
                <w:lang w:val="ro-RO" w:eastAsia="en-GB"/>
              </w:rPr>
            </w:pPr>
          </w:p>
          <w:p w14:paraId="0AC44F27" w14:textId="77777777" w:rsidR="007F70FC" w:rsidRPr="006156DA" w:rsidRDefault="007F70FC" w:rsidP="007F70FC">
            <w:pPr>
              <w:pStyle w:val="NORML"/>
              <w:suppressAutoHyphens w:val="0"/>
              <w:spacing w:before="0" w:after="0"/>
              <w:rPr>
                <w:b/>
                <w:bCs/>
                <w:sz w:val="28"/>
                <w:szCs w:val="28"/>
                <w:lang w:val="ro-RO"/>
              </w:rPr>
            </w:pPr>
          </w:p>
        </w:tc>
      </w:tr>
    </w:tbl>
    <w:p w14:paraId="217F4587" w14:textId="77777777" w:rsidR="00CD60C4" w:rsidRPr="006156DA" w:rsidRDefault="00CD60C4" w:rsidP="007F70FC">
      <w:pPr>
        <w:spacing w:after="0" w:line="240" w:lineRule="auto"/>
        <w:rPr>
          <w:rFonts w:eastAsia="Times New Roman" w:cs="Times New Roman"/>
          <w:b/>
          <w:bCs/>
          <w:sz w:val="28"/>
          <w:szCs w:val="28"/>
          <w:lang w:val="ro-RO" w:eastAsia="en-GB"/>
        </w:rPr>
      </w:pPr>
    </w:p>
    <w:sdt>
      <w:sdtPr>
        <w:rPr>
          <w:rFonts w:ascii="Times New Roman" w:hAnsi="Times New Roman"/>
          <w:sz w:val="24"/>
          <w:szCs w:val="24"/>
          <w:lang w:val="ro-RO"/>
        </w:rPr>
        <w:id w:val="1916821072"/>
        <w:docPartObj>
          <w:docPartGallery w:val="Table of Contents"/>
          <w:docPartUnique/>
        </w:docPartObj>
      </w:sdtPr>
      <w:sdtEndPr>
        <w:rPr>
          <w:rFonts w:ascii="Times New Roman Bold" w:hAnsi="Times New Roman Bold"/>
          <w:noProof/>
          <w:sz w:val="28"/>
          <w:szCs w:val="22"/>
        </w:rPr>
      </w:sdtEndPr>
      <w:sdtContent>
        <w:p w14:paraId="2C2D56F0" w14:textId="77777777" w:rsidR="00B76EF7" w:rsidRPr="006156DA" w:rsidRDefault="009B6C59">
          <w:pPr>
            <w:pStyle w:val="TOC1"/>
            <w:rPr>
              <w:rFonts w:asciiTheme="minorHAnsi" w:eastAsiaTheme="minorEastAsia" w:hAnsiTheme="minorHAnsi"/>
              <w:b w:val="0"/>
              <w:smallCaps w:val="0"/>
              <w:noProof/>
              <w:sz w:val="22"/>
              <w:lang w:val="ro-RO" w:eastAsia="ro-RO"/>
            </w:rPr>
          </w:pPr>
          <w:r w:rsidRPr="006156DA">
            <w:rPr>
              <w:rFonts w:ascii="Times New Roman" w:hAnsi="Times New Roman"/>
              <w:sz w:val="24"/>
              <w:szCs w:val="24"/>
              <w:lang w:val="ro-RO"/>
            </w:rPr>
            <w:fldChar w:fldCharType="begin"/>
          </w:r>
          <w:r w:rsidRPr="006156DA">
            <w:rPr>
              <w:rFonts w:ascii="Times New Roman" w:hAnsi="Times New Roman"/>
              <w:sz w:val="24"/>
              <w:szCs w:val="24"/>
              <w:lang w:val="ro-RO"/>
            </w:rPr>
            <w:instrText xml:space="preserve"> TOC \o "1-4" \h \z \u </w:instrText>
          </w:r>
          <w:r w:rsidRPr="006156DA">
            <w:rPr>
              <w:rFonts w:ascii="Times New Roman" w:hAnsi="Times New Roman"/>
              <w:sz w:val="24"/>
              <w:szCs w:val="24"/>
              <w:lang w:val="ro-RO"/>
            </w:rPr>
            <w:fldChar w:fldCharType="separate"/>
          </w:r>
          <w:hyperlink w:anchor="_Toc18668381" w:history="1">
            <w:r w:rsidR="00B76EF7" w:rsidRPr="006156DA">
              <w:rPr>
                <w:rStyle w:val="Hyperlink"/>
                <w:rFonts w:eastAsia="Times New Roman" w:cs="Times New Roman"/>
                <w:noProof/>
                <w:lang w:val="ro-RO" w:eastAsia="ar-SA"/>
              </w:rPr>
              <w:t>Capitolul 1. Informaţii despre Apelul de Proiecte</w:t>
            </w:r>
            <w:r w:rsidR="00B76EF7" w:rsidRPr="006156DA">
              <w:rPr>
                <w:noProof/>
                <w:webHidden/>
              </w:rPr>
              <w:tab/>
            </w:r>
            <w:r w:rsidR="00B76EF7" w:rsidRPr="006156DA">
              <w:rPr>
                <w:noProof/>
                <w:webHidden/>
              </w:rPr>
              <w:fldChar w:fldCharType="begin"/>
            </w:r>
            <w:r w:rsidR="00B76EF7" w:rsidRPr="006156DA">
              <w:rPr>
                <w:noProof/>
                <w:webHidden/>
              </w:rPr>
              <w:instrText xml:space="preserve"> PAGEREF _Toc18668381 \h </w:instrText>
            </w:r>
            <w:r w:rsidR="00B76EF7" w:rsidRPr="006156DA">
              <w:rPr>
                <w:noProof/>
                <w:webHidden/>
              </w:rPr>
            </w:r>
            <w:r w:rsidR="00B76EF7" w:rsidRPr="006156DA">
              <w:rPr>
                <w:noProof/>
                <w:webHidden/>
              </w:rPr>
              <w:fldChar w:fldCharType="separate"/>
            </w:r>
            <w:r w:rsidR="00B76EF7" w:rsidRPr="006156DA">
              <w:rPr>
                <w:noProof/>
                <w:webHidden/>
              </w:rPr>
              <w:t>4</w:t>
            </w:r>
            <w:r w:rsidR="00B76EF7" w:rsidRPr="006156DA">
              <w:rPr>
                <w:noProof/>
                <w:webHidden/>
              </w:rPr>
              <w:fldChar w:fldCharType="end"/>
            </w:r>
          </w:hyperlink>
        </w:p>
        <w:p w14:paraId="626D07E8" w14:textId="77777777" w:rsidR="00B76EF7" w:rsidRPr="006156DA" w:rsidRDefault="00A329D9">
          <w:pPr>
            <w:pStyle w:val="TOC2"/>
            <w:tabs>
              <w:tab w:val="right" w:leader="dot" w:pos="10054"/>
            </w:tabs>
            <w:rPr>
              <w:rFonts w:asciiTheme="minorHAnsi" w:eastAsiaTheme="minorEastAsia" w:hAnsiTheme="minorHAnsi"/>
              <w:b w:val="0"/>
              <w:noProof/>
              <w:sz w:val="22"/>
              <w:lang w:val="ro-RO" w:eastAsia="ro-RO"/>
            </w:rPr>
          </w:pPr>
          <w:hyperlink w:anchor="_Toc18668382" w:history="1">
            <w:r w:rsidR="00B76EF7" w:rsidRPr="006156DA">
              <w:rPr>
                <w:rStyle w:val="Hyperlink"/>
                <w:rFonts w:eastAsiaTheme="majorEastAsia" w:cstheme="majorBidi"/>
                <w:bCs/>
                <w:noProof/>
                <w:lang w:val="ro-RO"/>
              </w:rPr>
              <w:t>1.1. Axa prioritară, prioritatea de investiţii aferentă şi Obiectivul specific</w:t>
            </w:r>
            <w:r w:rsidR="00B76EF7" w:rsidRPr="006156DA">
              <w:rPr>
                <w:noProof/>
                <w:webHidden/>
              </w:rPr>
              <w:tab/>
            </w:r>
            <w:r w:rsidR="00B76EF7" w:rsidRPr="006156DA">
              <w:rPr>
                <w:noProof/>
                <w:webHidden/>
              </w:rPr>
              <w:fldChar w:fldCharType="begin"/>
            </w:r>
            <w:r w:rsidR="00B76EF7" w:rsidRPr="006156DA">
              <w:rPr>
                <w:noProof/>
                <w:webHidden/>
              </w:rPr>
              <w:instrText xml:space="preserve"> PAGEREF _Toc18668382 \h </w:instrText>
            </w:r>
            <w:r w:rsidR="00B76EF7" w:rsidRPr="006156DA">
              <w:rPr>
                <w:noProof/>
                <w:webHidden/>
              </w:rPr>
            </w:r>
            <w:r w:rsidR="00B76EF7" w:rsidRPr="006156DA">
              <w:rPr>
                <w:noProof/>
                <w:webHidden/>
              </w:rPr>
              <w:fldChar w:fldCharType="separate"/>
            </w:r>
            <w:r w:rsidR="00B76EF7" w:rsidRPr="006156DA">
              <w:rPr>
                <w:noProof/>
                <w:webHidden/>
              </w:rPr>
              <w:t>4</w:t>
            </w:r>
            <w:r w:rsidR="00B76EF7" w:rsidRPr="006156DA">
              <w:rPr>
                <w:noProof/>
                <w:webHidden/>
              </w:rPr>
              <w:fldChar w:fldCharType="end"/>
            </w:r>
          </w:hyperlink>
        </w:p>
        <w:p w14:paraId="0BD53D81" w14:textId="77777777" w:rsidR="00B76EF7" w:rsidRPr="006156DA" w:rsidRDefault="00A329D9">
          <w:pPr>
            <w:pStyle w:val="TOC2"/>
            <w:tabs>
              <w:tab w:val="right" w:leader="dot" w:pos="10054"/>
            </w:tabs>
            <w:rPr>
              <w:rFonts w:asciiTheme="minorHAnsi" w:eastAsiaTheme="minorEastAsia" w:hAnsiTheme="minorHAnsi"/>
              <w:b w:val="0"/>
              <w:noProof/>
              <w:sz w:val="22"/>
              <w:lang w:val="ro-RO" w:eastAsia="ro-RO"/>
            </w:rPr>
          </w:pPr>
          <w:hyperlink w:anchor="_Toc18668383" w:history="1">
            <w:r w:rsidR="00B76EF7" w:rsidRPr="006156DA">
              <w:rPr>
                <w:rStyle w:val="Hyperlink"/>
                <w:noProof/>
              </w:rPr>
              <w:t>1.2. Tipul apelului de proiecte şi perioada de depunere a propunerilor de proiecte</w:t>
            </w:r>
            <w:r w:rsidR="00B76EF7" w:rsidRPr="006156DA">
              <w:rPr>
                <w:noProof/>
                <w:webHidden/>
              </w:rPr>
              <w:tab/>
            </w:r>
            <w:r w:rsidR="00B76EF7" w:rsidRPr="006156DA">
              <w:rPr>
                <w:noProof/>
                <w:webHidden/>
              </w:rPr>
              <w:fldChar w:fldCharType="begin"/>
            </w:r>
            <w:r w:rsidR="00B76EF7" w:rsidRPr="006156DA">
              <w:rPr>
                <w:noProof/>
                <w:webHidden/>
              </w:rPr>
              <w:instrText xml:space="preserve"> PAGEREF _Toc18668383 \h </w:instrText>
            </w:r>
            <w:r w:rsidR="00B76EF7" w:rsidRPr="006156DA">
              <w:rPr>
                <w:noProof/>
                <w:webHidden/>
              </w:rPr>
            </w:r>
            <w:r w:rsidR="00B76EF7" w:rsidRPr="006156DA">
              <w:rPr>
                <w:noProof/>
                <w:webHidden/>
              </w:rPr>
              <w:fldChar w:fldCharType="separate"/>
            </w:r>
            <w:r w:rsidR="00B76EF7" w:rsidRPr="006156DA">
              <w:rPr>
                <w:noProof/>
                <w:webHidden/>
              </w:rPr>
              <w:t>5</w:t>
            </w:r>
            <w:r w:rsidR="00B76EF7" w:rsidRPr="006156DA">
              <w:rPr>
                <w:noProof/>
                <w:webHidden/>
              </w:rPr>
              <w:fldChar w:fldCharType="end"/>
            </w:r>
          </w:hyperlink>
        </w:p>
        <w:p w14:paraId="0EA538C3" w14:textId="77777777" w:rsidR="00B76EF7" w:rsidRPr="006156DA" w:rsidRDefault="00A329D9">
          <w:pPr>
            <w:pStyle w:val="TOC2"/>
            <w:tabs>
              <w:tab w:val="right" w:leader="dot" w:pos="10054"/>
            </w:tabs>
            <w:rPr>
              <w:rFonts w:asciiTheme="minorHAnsi" w:eastAsiaTheme="minorEastAsia" w:hAnsiTheme="minorHAnsi"/>
              <w:b w:val="0"/>
              <w:noProof/>
              <w:sz w:val="22"/>
              <w:lang w:val="ro-RO" w:eastAsia="ro-RO"/>
            </w:rPr>
          </w:pPr>
          <w:hyperlink w:anchor="_Toc18668384" w:history="1">
            <w:r w:rsidR="00B76EF7" w:rsidRPr="006156DA">
              <w:rPr>
                <w:rStyle w:val="Hyperlink"/>
                <w:rFonts w:ascii="Times New Roman Bold" w:eastAsia="MS Mincho" w:hAnsi="Times New Roman Bold" w:cs="Arial"/>
                <w:bCs/>
                <w:iCs/>
                <w:noProof/>
                <w:lang w:val="ro-RO"/>
              </w:rPr>
              <w:t>1.3. Acţiunile sprijinite şi activităţi</w:t>
            </w:r>
            <w:r w:rsidR="00B76EF7" w:rsidRPr="006156DA">
              <w:rPr>
                <w:noProof/>
                <w:webHidden/>
              </w:rPr>
              <w:tab/>
            </w:r>
            <w:r w:rsidR="00B76EF7" w:rsidRPr="006156DA">
              <w:rPr>
                <w:noProof/>
                <w:webHidden/>
              </w:rPr>
              <w:fldChar w:fldCharType="begin"/>
            </w:r>
            <w:r w:rsidR="00B76EF7" w:rsidRPr="006156DA">
              <w:rPr>
                <w:noProof/>
                <w:webHidden/>
              </w:rPr>
              <w:instrText xml:space="preserve"> PAGEREF _Toc18668384 \h </w:instrText>
            </w:r>
            <w:r w:rsidR="00B76EF7" w:rsidRPr="006156DA">
              <w:rPr>
                <w:noProof/>
                <w:webHidden/>
              </w:rPr>
            </w:r>
            <w:r w:rsidR="00B76EF7" w:rsidRPr="006156DA">
              <w:rPr>
                <w:noProof/>
                <w:webHidden/>
              </w:rPr>
              <w:fldChar w:fldCharType="separate"/>
            </w:r>
            <w:r w:rsidR="00B76EF7" w:rsidRPr="006156DA">
              <w:rPr>
                <w:noProof/>
                <w:webHidden/>
              </w:rPr>
              <w:t>5</w:t>
            </w:r>
            <w:r w:rsidR="00B76EF7" w:rsidRPr="006156DA">
              <w:rPr>
                <w:noProof/>
                <w:webHidden/>
              </w:rPr>
              <w:fldChar w:fldCharType="end"/>
            </w:r>
          </w:hyperlink>
        </w:p>
        <w:p w14:paraId="737F3B79" w14:textId="77777777" w:rsidR="00B76EF7" w:rsidRPr="006156DA" w:rsidRDefault="00A329D9">
          <w:pPr>
            <w:pStyle w:val="TOC3"/>
            <w:tabs>
              <w:tab w:val="right" w:leader="dot" w:pos="10054"/>
            </w:tabs>
            <w:rPr>
              <w:rFonts w:asciiTheme="minorHAnsi" w:eastAsiaTheme="minorEastAsia" w:hAnsiTheme="minorHAnsi" w:cstheme="minorBidi"/>
              <w:i w:val="0"/>
              <w:noProof/>
              <w:sz w:val="22"/>
              <w:szCs w:val="22"/>
              <w:lang w:eastAsia="ro-RO"/>
            </w:rPr>
          </w:pPr>
          <w:hyperlink w:anchor="_Toc18668385" w:history="1">
            <w:r w:rsidR="00B76EF7" w:rsidRPr="006156DA">
              <w:rPr>
                <w:rStyle w:val="Hyperlink"/>
                <w:noProof/>
              </w:rPr>
              <w:t>1.3.1 Acțiunile finanțabile conform POIM</w:t>
            </w:r>
            <w:r w:rsidR="00B76EF7" w:rsidRPr="006156DA">
              <w:rPr>
                <w:noProof/>
                <w:webHidden/>
              </w:rPr>
              <w:tab/>
            </w:r>
            <w:r w:rsidR="00B76EF7" w:rsidRPr="006156DA">
              <w:rPr>
                <w:noProof/>
                <w:webHidden/>
              </w:rPr>
              <w:fldChar w:fldCharType="begin"/>
            </w:r>
            <w:r w:rsidR="00B76EF7" w:rsidRPr="006156DA">
              <w:rPr>
                <w:noProof/>
                <w:webHidden/>
              </w:rPr>
              <w:instrText xml:space="preserve"> PAGEREF _Toc18668385 \h </w:instrText>
            </w:r>
            <w:r w:rsidR="00B76EF7" w:rsidRPr="006156DA">
              <w:rPr>
                <w:noProof/>
                <w:webHidden/>
              </w:rPr>
            </w:r>
            <w:r w:rsidR="00B76EF7" w:rsidRPr="006156DA">
              <w:rPr>
                <w:noProof/>
                <w:webHidden/>
              </w:rPr>
              <w:fldChar w:fldCharType="separate"/>
            </w:r>
            <w:r w:rsidR="00B76EF7" w:rsidRPr="006156DA">
              <w:rPr>
                <w:noProof/>
                <w:webHidden/>
              </w:rPr>
              <w:t>5</w:t>
            </w:r>
            <w:r w:rsidR="00B76EF7" w:rsidRPr="006156DA">
              <w:rPr>
                <w:noProof/>
                <w:webHidden/>
              </w:rPr>
              <w:fldChar w:fldCharType="end"/>
            </w:r>
          </w:hyperlink>
        </w:p>
        <w:p w14:paraId="7319785B" w14:textId="77777777" w:rsidR="00B76EF7" w:rsidRPr="006156DA" w:rsidRDefault="00A329D9">
          <w:pPr>
            <w:pStyle w:val="TOC3"/>
            <w:tabs>
              <w:tab w:val="right" w:leader="dot" w:pos="10054"/>
            </w:tabs>
            <w:rPr>
              <w:rFonts w:asciiTheme="minorHAnsi" w:eastAsiaTheme="minorEastAsia" w:hAnsiTheme="minorHAnsi" w:cstheme="minorBidi"/>
              <w:i w:val="0"/>
              <w:noProof/>
              <w:sz w:val="22"/>
              <w:szCs w:val="22"/>
              <w:lang w:eastAsia="ro-RO"/>
            </w:rPr>
          </w:pPr>
          <w:hyperlink w:anchor="_Toc18668386" w:history="1">
            <w:r w:rsidR="00B76EF7" w:rsidRPr="006156DA">
              <w:rPr>
                <w:rStyle w:val="Hyperlink"/>
                <w:noProof/>
              </w:rPr>
              <w:t>1.3.2 Activități finanțabile în cadrul Obiectivului Specific 8.1/8.2</w:t>
            </w:r>
            <w:r w:rsidR="00B76EF7" w:rsidRPr="006156DA">
              <w:rPr>
                <w:noProof/>
                <w:webHidden/>
              </w:rPr>
              <w:tab/>
            </w:r>
            <w:r w:rsidR="00B76EF7" w:rsidRPr="006156DA">
              <w:rPr>
                <w:noProof/>
                <w:webHidden/>
              </w:rPr>
              <w:fldChar w:fldCharType="begin"/>
            </w:r>
            <w:r w:rsidR="00B76EF7" w:rsidRPr="006156DA">
              <w:rPr>
                <w:noProof/>
                <w:webHidden/>
              </w:rPr>
              <w:instrText xml:space="preserve"> PAGEREF _Toc18668386 \h </w:instrText>
            </w:r>
            <w:r w:rsidR="00B76EF7" w:rsidRPr="006156DA">
              <w:rPr>
                <w:noProof/>
                <w:webHidden/>
              </w:rPr>
            </w:r>
            <w:r w:rsidR="00B76EF7" w:rsidRPr="006156DA">
              <w:rPr>
                <w:noProof/>
                <w:webHidden/>
              </w:rPr>
              <w:fldChar w:fldCharType="separate"/>
            </w:r>
            <w:r w:rsidR="00B76EF7" w:rsidRPr="006156DA">
              <w:rPr>
                <w:noProof/>
                <w:webHidden/>
              </w:rPr>
              <w:t>6</w:t>
            </w:r>
            <w:r w:rsidR="00B76EF7" w:rsidRPr="006156DA">
              <w:rPr>
                <w:noProof/>
                <w:webHidden/>
              </w:rPr>
              <w:fldChar w:fldCharType="end"/>
            </w:r>
          </w:hyperlink>
        </w:p>
        <w:p w14:paraId="332B2E60" w14:textId="77777777" w:rsidR="00B76EF7" w:rsidRPr="006156DA" w:rsidRDefault="00A329D9">
          <w:pPr>
            <w:pStyle w:val="TOC2"/>
            <w:tabs>
              <w:tab w:val="right" w:leader="dot" w:pos="10054"/>
            </w:tabs>
            <w:rPr>
              <w:rFonts w:asciiTheme="minorHAnsi" w:eastAsiaTheme="minorEastAsia" w:hAnsiTheme="minorHAnsi"/>
              <w:b w:val="0"/>
              <w:noProof/>
              <w:sz w:val="22"/>
              <w:lang w:val="ro-RO" w:eastAsia="ro-RO"/>
            </w:rPr>
          </w:pPr>
          <w:hyperlink w:anchor="_Toc18668387" w:history="1">
            <w:r w:rsidR="00B76EF7" w:rsidRPr="006156DA">
              <w:rPr>
                <w:rStyle w:val="Hyperlink"/>
                <w:rFonts w:ascii="Times New Roman Bold" w:eastAsia="MS Mincho" w:hAnsi="Times New Roman Bold" w:cs="Arial"/>
                <w:bCs/>
                <w:iCs/>
                <w:noProof/>
                <w:lang w:val="ro-RO"/>
              </w:rPr>
              <w:t>1.4. Tipuri de solicitanţi</w:t>
            </w:r>
            <w:r w:rsidR="00B76EF7" w:rsidRPr="006156DA">
              <w:rPr>
                <w:noProof/>
                <w:webHidden/>
              </w:rPr>
              <w:tab/>
            </w:r>
            <w:r w:rsidR="00B76EF7" w:rsidRPr="006156DA">
              <w:rPr>
                <w:noProof/>
                <w:webHidden/>
              </w:rPr>
              <w:fldChar w:fldCharType="begin"/>
            </w:r>
            <w:r w:rsidR="00B76EF7" w:rsidRPr="006156DA">
              <w:rPr>
                <w:noProof/>
                <w:webHidden/>
              </w:rPr>
              <w:instrText xml:space="preserve"> PAGEREF _Toc18668387 \h </w:instrText>
            </w:r>
            <w:r w:rsidR="00B76EF7" w:rsidRPr="006156DA">
              <w:rPr>
                <w:noProof/>
                <w:webHidden/>
              </w:rPr>
            </w:r>
            <w:r w:rsidR="00B76EF7" w:rsidRPr="006156DA">
              <w:rPr>
                <w:noProof/>
                <w:webHidden/>
              </w:rPr>
              <w:fldChar w:fldCharType="separate"/>
            </w:r>
            <w:r w:rsidR="00B76EF7" w:rsidRPr="006156DA">
              <w:rPr>
                <w:noProof/>
                <w:webHidden/>
              </w:rPr>
              <w:t>6</w:t>
            </w:r>
            <w:r w:rsidR="00B76EF7" w:rsidRPr="006156DA">
              <w:rPr>
                <w:noProof/>
                <w:webHidden/>
              </w:rPr>
              <w:fldChar w:fldCharType="end"/>
            </w:r>
          </w:hyperlink>
        </w:p>
        <w:p w14:paraId="1A9EE155" w14:textId="77777777" w:rsidR="00B76EF7" w:rsidRPr="006156DA" w:rsidRDefault="00A329D9">
          <w:pPr>
            <w:pStyle w:val="TOC2"/>
            <w:tabs>
              <w:tab w:val="right" w:leader="dot" w:pos="10054"/>
            </w:tabs>
            <w:rPr>
              <w:rFonts w:asciiTheme="minorHAnsi" w:eastAsiaTheme="minorEastAsia" w:hAnsiTheme="minorHAnsi"/>
              <w:b w:val="0"/>
              <w:noProof/>
              <w:sz w:val="22"/>
              <w:lang w:val="ro-RO" w:eastAsia="ro-RO"/>
            </w:rPr>
          </w:pPr>
          <w:hyperlink w:anchor="_Toc18668388" w:history="1">
            <w:r w:rsidR="00B76EF7" w:rsidRPr="006156DA">
              <w:rPr>
                <w:rStyle w:val="Hyperlink"/>
                <w:rFonts w:ascii="Times New Roman Bold" w:eastAsia="MS Mincho" w:hAnsi="Times New Roman Bold" w:cs="Arial"/>
                <w:bCs/>
                <w:iCs/>
                <w:noProof/>
                <w:lang w:val="ro-RO"/>
              </w:rPr>
              <w:t>1.5. Grup ţintă</w:t>
            </w:r>
            <w:r w:rsidR="00B76EF7" w:rsidRPr="006156DA">
              <w:rPr>
                <w:noProof/>
                <w:webHidden/>
              </w:rPr>
              <w:tab/>
            </w:r>
            <w:r w:rsidR="00B76EF7" w:rsidRPr="006156DA">
              <w:rPr>
                <w:noProof/>
                <w:webHidden/>
              </w:rPr>
              <w:fldChar w:fldCharType="begin"/>
            </w:r>
            <w:r w:rsidR="00B76EF7" w:rsidRPr="006156DA">
              <w:rPr>
                <w:noProof/>
                <w:webHidden/>
              </w:rPr>
              <w:instrText xml:space="preserve"> PAGEREF _Toc18668388 \h </w:instrText>
            </w:r>
            <w:r w:rsidR="00B76EF7" w:rsidRPr="006156DA">
              <w:rPr>
                <w:noProof/>
                <w:webHidden/>
              </w:rPr>
            </w:r>
            <w:r w:rsidR="00B76EF7" w:rsidRPr="006156DA">
              <w:rPr>
                <w:noProof/>
                <w:webHidden/>
              </w:rPr>
              <w:fldChar w:fldCharType="separate"/>
            </w:r>
            <w:r w:rsidR="00B76EF7" w:rsidRPr="006156DA">
              <w:rPr>
                <w:noProof/>
                <w:webHidden/>
              </w:rPr>
              <w:t>6</w:t>
            </w:r>
            <w:r w:rsidR="00B76EF7" w:rsidRPr="006156DA">
              <w:rPr>
                <w:noProof/>
                <w:webHidden/>
              </w:rPr>
              <w:fldChar w:fldCharType="end"/>
            </w:r>
          </w:hyperlink>
        </w:p>
        <w:p w14:paraId="5C374628" w14:textId="77777777" w:rsidR="00B76EF7" w:rsidRPr="006156DA" w:rsidRDefault="00A329D9">
          <w:pPr>
            <w:pStyle w:val="TOC2"/>
            <w:tabs>
              <w:tab w:val="right" w:leader="dot" w:pos="10054"/>
            </w:tabs>
            <w:rPr>
              <w:rFonts w:asciiTheme="minorHAnsi" w:eastAsiaTheme="minorEastAsia" w:hAnsiTheme="minorHAnsi"/>
              <w:b w:val="0"/>
              <w:noProof/>
              <w:sz w:val="22"/>
              <w:lang w:val="ro-RO" w:eastAsia="ro-RO"/>
            </w:rPr>
          </w:pPr>
          <w:hyperlink w:anchor="_Toc18668389" w:history="1">
            <w:r w:rsidR="00B76EF7" w:rsidRPr="006156DA">
              <w:rPr>
                <w:rStyle w:val="Hyperlink"/>
                <w:rFonts w:eastAsiaTheme="majorEastAsia" w:cstheme="majorBidi"/>
                <w:bCs/>
                <w:noProof/>
                <w:lang w:val="ro-RO"/>
              </w:rPr>
              <w:t>1.6. Indicatori</w:t>
            </w:r>
            <w:r w:rsidR="00B76EF7" w:rsidRPr="006156DA">
              <w:rPr>
                <w:noProof/>
                <w:webHidden/>
              </w:rPr>
              <w:tab/>
            </w:r>
            <w:r w:rsidR="00B76EF7" w:rsidRPr="006156DA">
              <w:rPr>
                <w:noProof/>
                <w:webHidden/>
              </w:rPr>
              <w:fldChar w:fldCharType="begin"/>
            </w:r>
            <w:r w:rsidR="00B76EF7" w:rsidRPr="006156DA">
              <w:rPr>
                <w:noProof/>
                <w:webHidden/>
              </w:rPr>
              <w:instrText xml:space="preserve"> PAGEREF _Toc18668389 \h </w:instrText>
            </w:r>
            <w:r w:rsidR="00B76EF7" w:rsidRPr="006156DA">
              <w:rPr>
                <w:noProof/>
                <w:webHidden/>
              </w:rPr>
            </w:r>
            <w:r w:rsidR="00B76EF7" w:rsidRPr="006156DA">
              <w:rPr>
                <w:noProof/>
                <w:webHidden/>
              </w:rPr>
              <w:fldChar w:fldCharType="separate"/>
            </w:r>
            <w:r w:rsidR="00B76EF7" w:rsidRPr="006156DA">
              <w:rPr>
                <w:noProof/>
                <w:webHidden/>
              </w:rPr>
              <w:t>6</w:t>
            </w:r>
            <w:r w:rsidR="00B76EF7" w:rsidRPr="006156DA">
              <w:rPr>
                <w:noProof/>
                <w:webHidden/>
              </w:rPr>
              <w:fldChar w:fldCharType="end"/>
            </w:r>
          </w:hyperlink>
        </w:p>
        <w:p w14:paraId="4F8B42EC" w14:textId="77777777" w:rsidR="00B76EF7" w:rsidRPr="006156DA" w:rsidRDefault="00A329D9">
          <w:pPr>
            <w:pStyle w:val="TOC2"/>
            <w:tabs>
              <w:tab w:val="right" w:leader="dot" w:pos="10054"/>
            </w:tabs>
            <w:rPr>
              <w:rFonts w:asciiTheme="minorHAnsi" w:eastAsiaTheme="minorEastAsia" w:hAnsiTheme="minorHAnsi"/>
              <w:b w:val="0"/>
              <w:noProof/>
              <w:sz w:val="22"/>
              <w:lang w:val="ro-RO" w:eastAsia="ro-RO"/>
            </w:rPr>
          </w:pPr>
          <w:hyperlink w:anchor="_Toc18668390" w:history="1">
            <w:r w:rsidR="00B76EF7" w:rsidRPr="006156DA">
              <w:rPr>
                <w:rStyle w:val="Hyperlink"/>
                <w:rFonts w:eastAsiaTheme="majorEastAsia" w:cstheme="majorBidi"/>
                <w:bCs/>
                <w:noProof/>
                <w:lang w:val="ro-RO"/>
              </w:rPr>
              <w:t>1.7. Alocarea stabilită pentru apelul de proiecte</w:t>
            </w:r>
            <w:r w:rsidR="00B76EF7" w:rsidRPr="006156DA">
              <w:rPr>
                <w:noProof/>
                <w:webHidden/>
              </w:rPr>
              <w:tab/>
            </w:r>
            <w:r w:rsidR="00B76EF7" w:rsidRPr="006156DA">
              <w:rPr>
                <w:noProof/>
                <w:webHidden/>
              </w:rPr>
              <w:fldChar w:fldCharType="begin"/>
            </w:r>
            <w:r w:rsidR="00B76EF7" w:rsidRPr="006156DA">
              <w:rPr>
                <w:noProof/>
                <w:webHidden/>
              </w:rPr>
              <w:instrText xml:space="preserve"> PAGEREF _Toc18668390 \h </w:instrText>
            </w:r>
            <w:r w:rsidR="00B76EF7" w:rsidRPr="006156DA">
              <w:rPr>
                <w:noProof/>
                <w:webHidden/>
              </w:rPr>
            </w:r>
            <w:r w:rsidR="00B76EF7" w:rsidRPr="006156DA">
              <w:rPr>
                <w:noProof/>
                <w:webHidden/>
              </w:rPr>
              <w:fldChar w:fldCharType="separate"/>
            </w:r>
            <w:r w:rsidR="00B76EF7" w:rsidRPr="006156DA">
              <w:rPr>
                <w:noProof/>
                <w:webHidden/>
              </w:rPr>
              <w:t>8</w:t>
            </w:r>
            <w:r w:rsidR="00B76EF7" w:rsidRPr="006156DA">
              <w:rPr>
                <w:noProof/>
                <w:webHidden/>
              </w:rPr>
              <w:fldChar w:fldCharType="end"/>
            </w:r>
          </w:hyperlink>
        </w:p>
        <w:p w14:paraId="2C934222" w14:textId="77777777" w:rsidR="00B76EF7" w:rsidRPr="006156DA" w:rsidRDefault="00A329D9">
          <w:pPr>
            <w:pStyle w:val="TOC2"/>
            <w:tabs>
              <w:tab w:val="right" w:leader="dot" w:pos="10054"/>
            </w:tabs>
            <w:rPr>
              <w:rFonts w:asciiTheme="minorHAnsi" w:eastAsiaTheme="minorEastAsia" w:hAnsiTheme="minorHAnsi"/>
              <w:b w:val="0"/>
              <w:noProof/>
              <w:sz w:val="22"/>
              <w:lang w:val="ro-RO" w:eastAsia="ro-RO"/>
            </w:rPr>
          </w:pPr>
          <w:hyperlink w:anchor="_Toc18668391" w:history="1">
            <w:r w:rsidR="00B76EF7" w:rsidRPr="006156DA">
              <w:rPr>
                <w:rStyle w:val="Hyperlink"/>
                <w:rFonts w:eastAsiaTheme="majorEastAsia" w:cstheme="majorBidi"/>
                <w:bCs/>
                <w:noProof/>
                <w:lang w:val="ro-RO"/>
              </w:rPr>
              <w:t>1.8. Valoarea minimă şi maximă a proiectului, rata de cofinanţare</w:t>
            </w:r>
            <w:r w:rsidR="00B76EF7" w:rsidRPr="006156DA">
              <w:rPr>
                <w:noProof/>
                <w:webHidden/>
              </w:rPr>
              <w:tab/>
            </w:r>
            <w:r w:rsidR="00B76EF7" w:rsidRPr="006156DA">
              <w:rPr>
                <w:noProof/>
                <w:webHidden/>
              </w:rPr>
              <w:fldChar w:fldCharType="begin"/>
            </w:r>
            <w:r w:rsidR="00B76EF7" w:rsidRPr="006156DA">
              <w:rPr>
                <w:noProof/>
                <w:webHidden/>
              </w:rPr>
              <w:instrText xml:space="preserve"> PAGEREF _Toc18668391 \h </w:instrText>
            </w:r>
            <w:r w:rsidR="00B76EF7" w:rsidRPr="006156DA">
              <w:rPr>
                <w:noProof/>
                <w:webHidden/>
              </w:rPr>
            </w:r>
            <w:r w:rsidR="00B76EF7" w:rsidRPr="006156DA">
              <w:rPr>
                <w:noProof/>
                <w:webHidden/>
              </w:rPr>
              <w:fldChar w:fldCharType="separate"/>
            </w:r>
            <w:r w:rsidR="00B76EF7" w:rsidRPr="006156DA">
              <w:rPr>
                <w:noProof/>
                <w:webHidden/>
              </w:rPr>
              <w:t>8</w:t>
            </w:r>
            <w:r w:rsidR="00B76EF7" w:rsidRPr="006156DA">
              <w:rPr>
                <w:noProof/>
                <w:webHidden/>
              </w:rPr>
              <w:fldChar w:fldCharType="end"/>
            </w:r>
          </w:hyperlink>
        </w:p>
        <w:p w14:paraId="285CE97F" w14:textId="77777777" w:rsidR="00B76EF7" w:rsidRPr="006156DA" w:rsidRDefault="00A329D9">
          <w:pPr>
            <w:pStyle w:val="TOC2"/>
            <w:tabs>
              <w:tab w:val="right" w:leader="dot" w:pos="10054"/>
            </w:tabs>
            <w:rPr>
              <w:rFonts w:asciiTheme="minorHAnsi" w:eastAsiaTheme="minorEastAsia" w:hAnsiTheme="minorHAnsi"/>
              <w:b w:val="0"/>
              <w:noProof/>
              <w:sz w:val="22"/>
              <w:lang w:val="ro-RO" w:eastAsia="ro-RO"/>
            </w:rPr>
          </w:pPr>
          <w:hyperlink w:anchor="_Toc18668392" w:history="1">
            <w:r w:rsidR="00B76EF7" w:rsidRPr="006156DA">
              <w:rPr>
                <w:rStyle w:val="Hyperlink"/>
                <w:rFonts w:eastAsiaTheme="majorEastAsia" w:cstheme="majorBidi"/>
                <w:bCs/>
                <w:noProof/>
                <w:lang w:val="ro-RO"/>
              </w:rPr>
              <w:t>1.9. Ajutor de stat</w:t>
            </w:r>
            <w:r w:rsidR="00B76EF7" w:rsidRPr="006156DA">
              <w:rPr>
                <w:noProof/>
                <w:webHidden/>
              </w:rPr>
              <w:tab/>
            </w:r>
            <w:r w:rsidR="00B76EF7" w:rsidRPr="006156DA">
              <w:rPr>
                <w:noProof/>
                <w:webHidden/>
              </w:rPr>
              <w:fldChar w:fldCharType="begin"/>
            </w:r>
            <w:r w:rsidR="00B76EF7" w:rsidRPr="006156DA">
              <w:rPr>
                <w:noProof/>
                <w:webHidden/>
              </w:rPr>
              <w:instrText xml:space="preserve"> PAGEREF _Toc18668392 \h </w:instrText>
            </w:r>
            <w:r w:rsidR="00B76EF7" w:rsidRPr="006156DA">
              <w:rPr>
                <w:noProof/>
                <w:webHidden/>
              </w:rPr>
            </w:r>
            <w:r w:rsidR="00B76EF7" w:rsidRPr="006156DA">
              <w:rPr>
                <w:noProof/>
                <w:webHidden/>
              </w:rPr>
              <w:fldChar w:fldCharType="separate"/>
            </w:r>
            <w:r w:rsidR="00B76EF7" w:rsidRPr="006156DA">
              <w:rPr>
                <w:noProof/>
                <w:webHidden/>
              </w:rPr>
              <w:t>9</w:t>
            </w:r>
            <w:r w:rsidR="00B76EF7" w:rsidRPr="006156DA">
              <w:rPr>
                <w:noProof/>
                <w:webHidden/>
              </w:rPr>
              <w:fldChar w:fldCharType="end"/>
            </w:r>
          </w:hyperlink>
        </w:p>
        <w:p w14:paraId="0F766A22" w14:textId="77777777" w:rsidR="00B76EF7" w:rsidRPr="006156DA" w:rsidRDefault="00A329D9">
          <w:pPr>
            <w:pStyle w:val="TOC1"/>
            <w:rPr>
              <w:rFonts w:asciiTheme="minorHAnsi" w:eastAsiaTheme="minorEastAsia" w:hAnsiTheme="minorHAnsi"/>
              <w:b w:val="0"/>
              <w:smallCaps w:val="0"/>
              <w:noProof/>
              <w:sz w:val="22"/>
              <w:lang w:val="ro-RO" w:eastAsia="ro-RO"/>
            </w:rPr>
          </w:pPr>
          <w:hyperlink w:anchor="_Toc18668393" w:history="1">
            <w:r w:rsidR="00B76EF7" w:rsidRPr="006156DA">
              <w:rPr>
                <w:rStyle w:val="Hyperlink"/>
                <w:rFonts w:eastAsia="Times New Roman" w:cs="Times New Roman"/>
                <w:noProof/>
                <w:lang w:val="ro-RO" w:eastAsia="ar-SA"/>
              </w:rPr>
              <w:t>Capitolul 2. Regulile pentru acordarea finanţării</w:t>
            </w:r>
            <w:r w:rsidR="00B76EF7" w:rsidRPr="006156DA">
              <w:rPr>
                <w:noProof/>
                <w:webHidden/>
              </w:rPr>
              <w:tab/>
            </w:r>
            <w:r w:rsidR="00B76EF7" w:rsidRPr="006156DA">
              <w:rPr>
                <w:noProof/>
                <w:webHidden/>
              </w:rPr>
              <w:fldChar w:fldCharType="begin"/>
            </w:r>
            <w:r w:rsidR="00B76EF7" w:rsidRPr="006156DA">
              <w:rPr>
                <w:noProof/>
                <w:webHidden/>
              </w:rPr>
              <w:instrText xml:space="preserve"> PAGEREF _Toc18668393 \h </w:instrText>
            </w:r>
            <w:r w:rsidR="00B76EF7" w:rsidRPr="006156DA">
              <w:rPr>
                <w:noProof/>
                <w:webHidden/>
              </w:rPr>
            </w:r>
            <w:r w:rsidR="00B76EF7" w:rsidRPr="006156DA">
              <w:rPr>
                <w:noProof/>
                <w:webHidden/>
              </w:rPr>
              <w:fldChar w:fldCharType="separate"/>
            </w:r>
            <w:r w:rsidR="00B76EF7" w:rsidRPr="006156DA">
              <w:rPr>
                <w:noProof/>
                <w:webHidden/>
              </w:rPr>
              <w:t>12</w:t>
            </w:r>
            <w:r w:rsidR="00B76EF7" w:rsidRPr="006156DA">
              <w:rPr>
                <w:noProof/>
                <w:webHidden/>
              </w:rPr>
              <w:fldChar w:fldCharType="end"/>
            </w:r>
          </w:hyperlink>
        </w:p>
        <w:p w14:paraId="4CD24848" w14:textId="77777777" w:rsidR="00B76EF7" w:rsidRPr="006156DA" w:rsidRDefault="00A329D9">
          <w:pPr>
            <w:pStyle w:val="TOC2"/>
            <w:tabs>
              <w:tab w:val="right" w:leader="dot" w:pos="10054"/>
            </w:tabs>
            <w:rPr>
              <w:rFonts w:asciiTheme="minorHAnsi" w:eastAsiaTheme="minorEastAsia" w:hAnsiTheme="minorHAnsi"/>
              <w:b w:val="0"/>
              <w:noProof/>
              <w:sz w:val="22"/>
              <w:lang w:val="ro-RO" w:eastAsia="ro-RO"/>
            </w:rPr>
          </w:pPr>
          <w:hyperlink w:anchor="_Toc18668394" w:history="1">
            <w:r w:rsidR="00B76EF7" w:rsidRPr="006156DA">
              <w:rPr>
                <w:rStyle w:val="Hyperlink"/>
                <w:noProof/>
                <w:lang w:eastAsia="sk-SK"/>
              </w:rPr>
              <w:t>2.1. Eligibilitatea solicitantului</w:t>
            </w:r>
            <w:r w:rsidR="00B76EF7" w:rsidRPr="006156DA">
              <w:rPr>
                <w:noProof/>
                <w:webHidden/>
              </w:rPr>
              <w:tab/>
            </w:r>
            <w:r w:rsidR="00B76EF7" w:rsidRPr="006156DA">
              <w:rPr>
                <w:noProof/>
                <w:webHidden/>
              </w:rPr>
              <w:fldChar w:fldCharType="begin"/>
            </w:r>
            <w:r w:rsidR="00B76EF7" w:rsidRPr="006156DA">
              <w:rPr>
                <w:noProof/>
                <w:webHidden/>
              </w:rPr>
              <w:instrText xml:space="preserve"> PAGEREF _Toc18668394 \h </w:instrText>
            </w:r>
            <w:r w:rsidR="00B76EF7" w:rsidRPr="006156DA">
              <w:rPr>
                <w:noProof/>
                <w:webHidden/>
              </w:rPr>
            </w:r>
            <w:r w:rsidR="00B76EF7" w:rsidRPr="006156DA">
              <w:rPr>
                <w:noProof/>
                <w:webHidden/>
              </w:rPr>
              <w:fldChar w:fldCharType="separate"/>
            </w:r>
            <w:r w:rsidR="00B76EF7" w:rsidRPr="006156DA">
              <w:rPr>
                <w:noProof/>
                <w:webHidden/>
              </w:rPr>
              <w:t>12</w:t>
            </w:r>
            <w:r w:rsidR="00B76EF7" w:rsidRPr="006156DA">
              <w:rPr>
                <w:noProof/>
                <w:webHidden/>
              </w:rPr>
              <w:fldChar w:fldCharType="end"/>
            </w:r>
          </w:hyperlink>
        </w:p>
        <w:p w14:paraId="3A2BD942" w14:textId="77777777" w:rsidR="00B76EF7" w:rsidRPr="006156DA" w:rsidRDefault="00A329D9">
          <w:pPr>
            <w:pStyle w:val="TOC2"/>
            <w:tabs>
              <w:tab w:val="right" w:leader="dot" w:pos="10054"/>
            </w:tabs>
            <w:rPr>
              <w:rFonts w:asciiTheme="minorHAnsi" w:eastAsiaTheme="minorEastAsia" w:hAnsiTheme="minorHAnsi"/>
              <w:b w:val="0"/>
              <w:noProof/>
              <w:sz w:val="22"/>
              <w:lang w:val="ro-RO" w:eastAsia="ro-RO"/>
            </w:rPr>
          </w:pPr>
          <w:hyperlink w:anchor="_Toc18668395" w:history="1">
            <w:r w:rsidR="00B76EF7" w:rsidRPr="006156DA">
              <w:rPr>
                <w:rStyle w:val="Hyperlink"/>
                <w:noProof/>
                <w:lang w:eastAsia="sk-SK"/>
              </w:rPr>
              <w:t>2.2. Eligibilitatea proiectului</w:t>
            </w:r>
            <w:r w:rsidR="00B76EF7" w:rsidRPr="006156DA">
              <w:rPr>
                <w:noProof/>
                <w:webHidden/>
              </w:rPr>
              <w:tab/>
            </w:r>
            <w:r w:rsidR="00B76EF7" w:rsidRPr="006156DA">
              <w:rPr>
                <w:noProof/>
                <w:webHidden/>
              </w:rPr>
              <w:fldChar w:fldCharType="begin"/>
            </w:r>
            <w:r w:rsidR="00B76EF7" w:rsidRPr="006156DA">
              <w:rPr>
                <w:noProof/>
                <w:webHidden/>
              </w:rPr>
              <w:instrText xml:space="preserve"> PAGEREF _Toc18668395 \h </w:instrText>
            </w:r>
            <w:r w:rsidR="00B76EF7" w:rsidRPr="006156DA">
              <w:rPr>
                <w:noProof/>
                <w:webHidden/>
              </w:rPr>
            </w:r>
            <w:r w:rsidR="00B76EF7" w:rsidRPr="006156DA">
              <w:rPr>
                <w:noProof/>
                <w:webHidden/>
              </w:rPr>
              <w:fldChar w:fldCharType="separate"/>
            </w:r>
            <w:r w:rsidR="00B76EF7" w:rsidRPr="006156DA">
              <w:rPr>
                <w:noProof/>
                <w:webHidden/>
              </w:rPr>
              <w:t>14</w:t>
            </w:r>
            <w:r w:rsidR="00B76EF7" w:rsidRPr="006156DA">
              <w:rPr>
                <w:noProof/>
                <w:webHidden/>
              </w:rPr>
              <w:fldChar w:fldCharType="end"/>
            </w:r>
          </w:hyperlink>
        </w:p>
        <w:p w14:paraId="3F3A906B" w14:textId="77777777" w:rsidR="00B76EF7" w:rsidRPr="006156DA" w:rsidRDefault="00A329D9">
          <w:pPr>
            <w:pStyle w:val="TOC2"/>
            <w:tabs>
              <w:tab w:val="right" w:leader="dot" w:pos="10054"/>
            </w:tabs>
            <w:rPr>
              <w:rFonts w:asciiTheme="minorHAnsi" w:eastAsiaTheme="minorEastAsia" w:hAnsiTheme="minorHAnsi"/>
              <w:b w:val="0"/>
              <w:noProof/>
              <w:sz w:val="22"/>
              <w:lang w:val="ro-RO" w:eastAsia="ro-RO"/>
            </w:rPr>
          </w:pPr>
          <w:hyperlink w:anchor="_Toc18668396" w:history="1">
            <w:r w:rsidR="00B76EF7" w:rsidRPr="006156DA">
              <w:rPr>
                <w:rStyle w:val="Hyperlink"/>
                <w:noProof/>
                <w:lang w:eastAsia="sk-SK"/>
              </w:rPr>
              <w:t>2.3.Eligibilitatea cheltuielilor</w:t>
            </w:r>
            <w:r w:rsidR="00B76EF7" w:rsidRPr="006156DA">
              <w:rPr>
                <w:noProof/>
                <w:webHidden/>
              </w:rPr>
              <w:tab/>
            </w:r>
            <w:r w:rsidR="00B76EF7" w:rsidRPr="006156DA">
              <w:rPr>
                <w:noProof/>
                <w:webHidden/>
              </w:rPr>
              <w:fldChar w:fldCharType="begin"/>
            </w:r>
            <w:r w:rsidR="00B76EF7" w:rsidRPr="006156DA">
              <w:rPr>
                <w:noProof/>
                <w:webHidden/>
              </w:rPr>
              <w:instrText xml:space="preserve"> PAGEREF _Toc18668396 \h </w:instrText>
            </w:r>
            <w:r w:rsidR="00B76EF7" w:rsidRPr="006156DA">
              <w:rPr>
                <w:noProof/>
                <w:webHidden/>
              </w:rPr>
            </w:r>
            <w:r w:rsidR="00B76EF7" w:rsidRPr="006156DA">
              <w:rPr>
                <w:noProof/>
                <w:webHidden/>
              </w:rPr>
              <w:fldChar w:fldCharType="separate"/>
            </w:r>
            <w:r w:rsidR="00B76EF7" w:rsidRPr="006156DA">
              <w:rPr>
                <w:noProof/>
                <w:webHidden/>
              </w:rPr>
              <w:t>17</w:t>
            </w:r>
            <w:r w:rsidR="00B76EF7" w:rsidRPr="006156DA">
              <w:rPr>
                <w:noProof/>
                <w:webHidden/>
              </w:rPr>
              <w:fldChar w:fldCharType="end"/>
            </w:r>
          </w:hyperlink>
        </w:p>
        <w:p w14:paraId="44C331BC" w14:textId="77777777" w:rsidR="00B76EF7" w:rsidRPr="006156DA" w:rsidRDefault="00A329D9">
          <w:pPr>
            <w:pStyle w:val="TOC1"/>
            <w:rPr>
              <w:rFonts w:asciiTheme="minorHAnsi" w:eastAsiaTheme="minorEastAsia" w:hAnsiTheme="minorHAnsi"/>
              <w:b w:val="0"/>
              <w:smallCaps w:val="0"/>
              <w:noProof/>
              <w:sz w:val="22"/>
              <w:lang w:val="ro-RO" w:eastAsia="ro-RO"/>
            </w:rPr>
          </w:pPr>
          <w:hyperlink w:anchor="_Toc18668397" w:history="1">
            <w:r w:rsidR="00B76EF7" w:rsidRPr="006156DA">
              <w:rPr>
                <w:rStyle w:val="Hyperlink"/>
                <w:rFonts w:eastAsia="Times New Roman" w:cs="Times New Roman"/>
                <w:noProof/>
                <w:lang w:val="ro-RO" w:eastAsia="ar-SA"/>
              </w:rPr>
              <w:t>Capitolul 3. completarea Cererii de Finanţare</w:t>
            </w:r>
            <w:r w:rsidR="00B76EF7" w:rsidRPr="006156DA">
              <w:rPr>
                <w:noProof/>
                <w:webHidden/>
              </w:rPr>
              <w:tab/>
            </w:r>
            <w:r w:rsidR="00B76EF7" w:rsidRPr="006156DA">
              <w:rPr>
                <w:noProof/>
                <w:webHidden/>
              </w:rPr>
              <w:fldChar w:fldCharType="begin"/>
            </w:r>
            <w:r w:rsidR="00B76EF7" w:rsidRPr="006156DA">
              <w:rPr>
                <w:noProof/>
                <w:webHidden/>
              </w:rPr>
              <w:instrText xml:space="preserve"> PAGEREF _Toc18668397 \h </w:instrText>
            </w:r>
            <w:r w:rsidR="00B76EF7" w:rsidRPr="006156DA">
              <w:rPr>
                <w:noProof/>
                <w:webHidden/>
              </w:rPr>
            </w:r>
            <w:r w:rsidR="00B76EF7" w:rsidRPr="006156DA">
              <w:rPr>
                <w:noProof/>
                <w:webHidden/>
              </w:rPr>
              <w:fldChar w:fldCharType="separate"/>
            </w:r>
            <w:r w:rsidR="00B76EF7" w:rsidRPr="006156DA">
              <w:rPr>
                <w:noProof/>
                <w:webHidden/>
              </w:rPr>
              <w:t>20</w:t>
            </w:r>
            <w:r w:rsidR="00B76EF7" w:rsidRPr="006156DA">
              <w:rPr>
                <w:noProof/>
                <w:webHidden/>
              </w:rPr>
              <w:fldChar w:fldCharType="end"/>
            </w:r>
          </w:hyperlink>
        </w:p>
        <w:p w14:paraId="0F57E379" w14:textId="77777777" w:rsidR="00B76EF7" w:rsidRPr="006156DA" w:rsidRDefault="00A329D9">
          <w:pPr>
            <w:pStyle w:val="TOC2"/>
            <w:tabs>
              <w:tab w:val="right" w:leader="dot" w:pos="10054"/>
            </w:tabs>
            <w:rPr>
              <w:rFonts w:asciiTheme="minorHAnsi" w:eastAsiaTheme="minorEastAsia" w:hAnsiTheme="minorHAnsi"/>
              <w:b w:val="0"/>
              <w:noProof/>
              <w:sz w:val="22"/>
              <w:lang w:val="ro-RO" w:eastAsia="ro-RO"/>
            </w:rPr>
          </w:pPr>
          <w:hyperlink w:anchor="_Toc18668398" w:history="1">
            <w:r w:rsidR="00B76EF7" w:rsidRPr="006156DA">
              <w:rPr>
                <w:rStyle w:val="Hyperlink"/>
                <w:noProof/>
              </w:rPr>
              <w:t>3.1. Înregistrarea solicitantului în sistem</w:t>
            </w:r>
            <w:r w:rsidR="00B76EF7" w:rsidRPr="006156DA">
              <w:rPr>
                <w:noProof/>
                <w:webHidden/>
              </w:rPr>
              <w:tab/>
            </w:r>
            <w:r w:rsidR="00B76EF7" w:rsidRPr="006156DA">
              <w:rPr>
                <w:noProof/>
                <w:webHidden/>
              </w:rPr>
              <w:fldChar w:fldCharType="begin"/>
            </w:r>
            <w:r w:rsidR="00B76EF7" w:rsidRPr="006156DA">
              <w:rPr>
                <w:noProof/>
                <w:webHidden/>
              </w:rPr>
              <w:instrText xml:space="preserve"> PAGEREF _Toc18668398 \h </w:instrText>
            </w:r>
            <w:r w:rsidR="00B76EF7" w:rsidRPr="006156DA">
              <w:rPr>
                <w:noProof/>
                <w:webHidden/>
              </w:rPr>
            </w:r>
            <w:r w:rsidR="00B76EF7" w:rsidRPr="006156DA">
              <w:rPr>
                <w:noProof/>
                <w:webHidden/>
              </w:rPr>
              <w:fldChar w:fldCharType="separate"/>
            </w:r>
            <w:r w:rsidR="00B76EF7" w:rsidRPr="006156DA">
              <w:rPr>
                <w:noProof/>
                <w:webHidden/>
              </w:rPr>
              <w:t>20</w:t>
            </w:r>
            <w:r w:rsidR="00B76EF7" w:rsidRPr="006156DA">
              <w:rPr>
                <w:noProof/>
                <w:webHidden/>
              </w:rPr>
              <w:fldChar w:fldCharType="end"/>
            </w:r>
          </w:hyperlink>
        </w:p>
        <w:p w14:paraId="39BE5B32" w14:textId="77777777" w:rsidR="00B76EF7" w:rsidRPr="006156DA" w:rsidRDefault="00A329D9">
          <w:pPr>
            <w:pStyle w:val="TOC2"/>
            <w:tabs>
              <w:tab w:val="right" w:leader="dot" w:pos="10054"/>
            </w:tabs>
            <w:rPr>
              <w:rFonts w:asciiTheme="minorHAnsi" w:eastAsiaTheme="minorEastAsia" w:hAnsiTheme="minorHAnsi"/>
              <w:b w:val="0"/>
              <w:noProof/>
              <w:sz w:val="22"/>
              <w:lang w:val="ro-RO" w:eastAsia="ro-RO"/>
            </w:rPr>
          </w:pPr>
          <w:hyperlink w:anchor="_Toc18668399" w:history="1">
            <w:r w:rsidR="00B76EF7" w:rsidRPr="006156DA">
              <w:rPr>
                <w:rStyle w:val="Hyperlink"/>
                <w:noProof/>
              </w:rPr>
              <w:t>3.2. Completarea cererii de finanțare pentru proiecte de investiții noi</w:t>
            </w:r>
            <w:r w:rsidR="00B76EF7" w:rsidRPr="006156DA">
              <w:rPr>
                <w:noProof/>
                <w:webHidden/>
              </w:rPr>
              <w:tab/>
            </w:r>
            <w:r w:rsidR="00B76EF7" w:rsidRPr="006156DA">
              <w:rPr>
                <w:noProof/>
                <w:webHidden/>
              </w:rPr>
              <w:fldChar w:fldCharType="begin"/>
            </w:r>
            <w:r w:rsidR="00B76EF7" w:rsidRPr="006156DA">
              <w:rPr>
                <w:noProof/>
                <w:webHidden/>
              </w:rPr>
              <w:instrText xml:space="preserve"> PAGEREF _Toc18668399 \h </w:instrText>
            </w:r>
            <w:r w:rsidR="00B76EF7" w:rsidRPr="006156DA">
              <w:rPr>
                <w:noProof/>
                <w:webHidden/>
              </w:rPr>
            </w:r>
            <w:r w:rsidR="00B76EF7" w:rsidRPr="006156DA">
              <w:rPr>
                <w:noProof/>
                <w:webHidden/>
              </w:rPr>
              <w:fldChar w:fldCharType="separate"/>
            </w:r>
            <w:r w:rsidR="00B76EF7" w:rsidRPr="006156DA">
              <w:rPr>
                <w:noProof/>
                <w:webHidden/>
              </w:rPr>
              <w:t>21</w:t>
            </w:r>
            <w:r w:rsidR="00B76EF7" w:rsidRPr="006156DA">
              <w:rPr>
                <w:noProof/>
                <w:webHidden/>
              </w:rPr>
              <w:fldChar w:fldCharType="end"/>
            </w:r>
          </w:hyperlink>
        </w:p>
        <w:p w14:paraId="56BD5685" w14:textId="77777777" w:rsidR="00B76EF7" w:rsidRPr="006156DA" w:rsidRDefault="00A329D9">
          <w:pPr>
            <w:pStyle w:val="TOC3"/>
            <w:tabs>
              <w:tab w:val="right" w:leader="dot" w:pos="10054"/>
            </w:tabs>
            <w:rPr>
              <w:rFonts w:asciiTheme="minorHAnsi" w:eastAsiaTheme="minorEastAsia" w:hAnsiTheme="minorHAnsi" w:cstheme="minorBidi"/>
              <w:i w:val="0"/>
              <w:noProof/>
              <w:sz w:val="22"/>
              <w:szCs w:val="22"/>
              <w:lang w:eastAsia="ro-RO"/>
            </w:rPr>
          </w:pPr>
          <w:hyperlink w:anchor="_Toc18668400" w:history="1">
            <w:r w:rsidR="00B76EF7" w:rsidRPr="006156DA">
              <w:rPr>
                <w:rStyle w:val="Hyperlink"/>
                <w:noProof/>
              </w:rPr>
              <w:t>3.2.1 Studiul de fezabilitate</w:t>
            </w:r>
            <w:r w:rsidR="00B76EF7" w:rsidRPr="006156DA">
              <w:rPr>
                <w:noProof/>
                <w:webHidden/>
              </w:rPr>
              <w:tab/>
            </w:r>
            <w:r w:rsidR="00B76EF7" w:rsidRPr="006156DA">
              <w:rPr>
                <w:noProof/>
                <w:webHidden/>
              </w:rPr>
              <w:fldChar w:fldCharType="begin"/>
            </w:r>
            <w:r w:rsidR="00B76EF7" w:rsidRPr="006156DA">
              <w:rPr>
                <w:noProof/>
                <w:webHidden/>
              </w:rPr>
              <w:instrText xml:space="preserve"> PAGEREF _Toc18668400 \h </w:instrText>
            </w:r>
            <w:r w:rsidR="00B76EF7" w:rsidRPr="006156DA">
              <w:rPr>
                <w:noProof/>
                <w:webHidden/>
              </w:rPr>
            </w:r>
            <w:r w:rsidR="00B76EF7" w:rsidRPr="006156DA">
              <w:rPr>
                <w:noProof/>
                <w:webHidden/>
              </w:rPr>
              <w:fldChar w:fldCharType="separate"/>
            </w:r>
            <w:r w:rsidR="00B76EF7" w:rsidRPr="006156DA">
              <w:rPr>
                <w:noProof/>
                <w:webHidden/>
              </w:rPr>
              <w:t>21</w:t>
            </w:r>
            <w:r w:rsidR="00B76EF7" w:rsidRPr="006156DA">
              <w:rPr>
                <w:noProof/>
                <w:webHidden/>
              </w:rPr>
              <w:fldChar w:fldCharType="end"/>
            </w:r>
          </w:hyperlink>
        </w:p>
        <w:p w14:paraId="38ACFF7D" w14:textId="77777777" w:rsidR="00B76EF7" w:rsidRPr="006156DA" w:rsidRDefault="00A329D9">
          <w:pPr>
            <w:pStyle w:val="TOC3"/>
            <w:tabs>
              <w:tab w:val="right" w:leader="dot" w:pos="10054"/>
            </w:tabs>
            <w:rPr>
              <w:rFonts w:asciiTheme="minorHAnsi" w:eastAsiaTheme="minorEastAsia" w:hAnsiTheme="minorHAnsi" w:cstheme="minorBidi"/>
              <w:i w:val="0"/>
              <w:noProof/>
              <w:sz w:val="22"/>
              <w:szCs w:val="22"/>
              <w:lang w:eastAsia="ro-RO"/>
            </w:rPr>
          </w:pPr>
          <w:hyperlink w:anchor="_Toc18668401" w:history="1">
            <w:r w:rsidR="00B76EF7" w:rsidRPr="006156DA">
              <w:rPr>
                <w:rStyle w:val="Hyperlink"/>
                <w:noProof/>
              </w:rPr>
              <w:t>3.2.2 Analiza Cost Beneficiu</w:t>
            </w:r>
            <w:r w:rsidR="00B76EF7" w:rsidRPr="006156DA">
              <w:rPr>
                <w:noProof/>
                <w:webHidden/>
              </w:rPr>
              <w:tab/>
            </w:r>
            <w:r w:rsidR="00B76EF7" w:rsidRPr="006156DA">
              <w:rPr>
                <w:noProof/>
                <w:webHidden/>
              </w:rPr>
              <w:fldChar w:fldCharType="begin"/>
            </w:r>
            <w:r w:rsidR="00B76EF7" w:rsidRPr="006156DA">
              <w:rPr>
                <w:noProof/>
                <w:webHidden/>
              </w:rPr>
              <w:instrText xml:space="preserve"> PAGEREF _Toc18668401 \h </w:instrText>
            </w:r>
            <w:r w:rsidR="00B76EF7" w:rsidRPr="006156DA">
              <w:rPr>
                <w:noProof/>
                <w:webHidden/>
              </w:rPr>
            </w:r>
            <w:r w:rsidR="00B76EF7" w:rsidRPr="006156DA">
              <w:rPr>
                <w:noProof/>
                <w:webHidden/>
              </w:rPr>
              <w:fldChar w:fldCharType="separate"/>
            </w:r>
            <w:r w:rsidR="00B76EF7" w:rsidRPr="006156DA">
              <w:rPr>
                <w:noProof/>
                <w:webHidden/>
              </w:rPr>
              <w:t>22</w:t>
            </w:r>
            <w:r w:rsidR="00B76EF7" w:rsidRPr="006156DA">
              <w:rPr>
                <w:noProof/>
                <w:webHidden/>
              </w:rPr>
              <w:fldChar w:fldCharType="end"/>
            </w:r>
          </w:hyperlink>
        </w:p>
        <w:p w14:paraId="5FD229B6" w14:textId="77777777" w:rsidR="00B76EF7" w:rsidRPr="006156DA" w:rsidRDefault="00A329D9">
          <w:pPr>
            <w:pStyle w:val="TOC3"/>
            <w:tabs>
              <w:tab w:val="right" w:leader="dot" w:pos="10054"/>
            </w:tabs>
            <w:rPr>
              <w:rFonts w:asciiTheme="minorHAnsi" w:eastAsiaTheme="minorEastAsia" w:hAnsiTheme="minorHAnsi" w:cstheme="minorBidi"/>
              <w:i w:val="0"/>
              <w:noProof/>
              <w:sz w:val="22"/>
              <w:szCs w:val="22"/>
              <w:lang w:eastAsia="ro-RO"/>
            </w:rPr>
          </w:pPr>
          <w:hyperlink w:anchor="_Toc18668402" w:history="1">
            <w:r w:rsidR="00B76EF7" w:rsidRPr="006156DA">
              <w:rPr>
                <w:rStyle w:val="Hyperlink"/>
                <w:noProof/>
              </w:rPr>
              <w:t>3.2.3 Analiza Instituțională</w:t>
            </w:r>
            <w:r w:rsidR="00B76EF7" w:rsidRPr="006156DA">
              <w:rPr>
                <w:noProof/>
                <w:webHidden/>
              </w:rPr>
              <w:tab/>
            </w:r>
            <w:r w:rsidR="00B76EF7" w:rsidRPr="006156DA">
              <w:rPr>
                <w:noProof/>
                <w:webHidden/>
              </w:rPr>
              <w:fldChar w:fldCharType="begin"/>
            </w:r>
            <w:r w:rsidR="00B76EF7" w:rsidRPr="006156DA">
              <w:rPr>
                <w:noProof/>
                <w:webHidden/>
              </w:rPr>
              <w:instrText xml:space="preserve"> PAGEREF _Toc18668402 \h </w:instrText>
            </w:r>
            <w:r w:rsidR="00B76EF7" w:rsidRPr="006156DA">
              <w:rPr>
                <w:noProof/>
                <w:webHidden/>
              </w:rPr>
            </w:r>
            <w:r w:rsidR="00B76EF7" w:rsidRPr="006156DA">
              <w:rPr>
                <w:noProof/>
                <w:webHidden/>
              </w:rPr>
              <w:fldChar w:fldCharType="separate"/>
            </w:r>
            <w:r w:rsidR="00B76EF7" w:rsidRPr="006156DA">
              <w:rPr>
                <w:noProof/>
                <w:webHidden/>
              </w:rPr>
              <w:t>22</w:t>
            </w:r>
            <w:r w:rsidR="00B76EF7" w:rsidRPr="006156DA">
              <w:rPr>
                <w:noProof/>
                <w:webHidden/>
              </w:rPr>
              <w:fldChar w:fldCharType="end"/>
            </w:r>
          </w:hyperlink>
        </w:p>
        <w:p w14:paraId="1C971A03" w14:textId="77777777" w:rsidR="00B76EF7" w:rsidRPr="006156DA" w:rsidRDefault="00A329D9">
          <w:pPr>
            <w:pStyle w:val="TOC3"/>
            <w:tabs>
              <w:tab w:val="right" w:leader="dot" w:pos="10054"/>
            </w:tabs>
            <w:rPr>
              <w:rFonts w:asciiTheme="minorHAnsi" w:eastAsiaTheme="minorEastAsia" w:hAnsiTheme="minorHAnsi" w:cstheme="minorBidi"/>
              <w:i w:val="0"/>
              <w:noProof/>
              <w:sz w:val="22"/>
              <w:szCs w:val="22"/>
              <w:lang w:eastAsia="ro-RO"/>
            </w:rPr>
          </w:pPr>
          <w:hyperlink w:anchor="_Toc18668403" w:history="1">
            <w:r w:rsidR="00B76EF7" w:rsidRPr="006156DA">
              <w:rPr>
                <w:rStyle w:val="Hyperlink"/>
                <w:noProof/>
              </w:rPr>
              <w:t>3.2.4 Evaluarea Impactului asupra Mediului (EIM)</w:t>
            </w:r>
            <w:r w:rsidR="00B76EF7" w:rsidRPr="006156DA">
              <w:rPr>
                <w:noProof/>
                <w:webHidden/>
              </w:rPr>
              <w:tab/>
            </w:r>
            <w:r w:rsidR="00B76EF7" w:rsidRPr="006156DA">
              <w:rPr>
                <w:noProof/>
                <w:webHidden/>
              </w:rPr>
              <w:fldChar w:fldCharType="begin"/>
            </w:r>
            <w:r w:rsidR="00B76EF7" w:rsidRPr="006156DA">
              <w:rPr>
                <w:noProof/>
                <w:webHidden/>
              </w:rPr>
              <w:instrText xml:space="preserve"> PAGEREF _Toc18668403 \h </w:instrText>
            </w:r>
            <w:r w:rsidR="00B76EF7" w:rsidRPr="006156DA">
              <w:rPr>
                <w:noProof/>
                <w:webHidden/>
              </w:rPr>
            </w:r>
            <w:r w:rsidR="00B76EF7" w:rsidRPr="006156DA">
              <w:rPr>
                <w:noProof/>
                <w:webHidden/>
              </w:rPr>
              <w:fldChar w:fldCharType="separate"/>
            </w:r>
            <w:r w:rsidR="00B76EF7" w:rsidRPr="006156DA">
              <w:rPr>
                <w:noProof/>
                <w:webHidden/>
              </w:rPr>
              <w:t>23</w:t>
            </w:r>
            <w:r w:rsidR="00B76EF7" w:rsidRPr="006156DA">
              <w:rPr>
                <w:noProof/>
                <w:webHidden/>
              </w:rPr>
              <w:fldChar w:fldCharType="end"/>
            </w:r>
          </w:hyperlink>
        </w:p>
        <w:p w14:paraId="6BCDB855" w14:textId="77777777" w:rsidR="00B76EF7" w:rsidRPr="006156DA" w:rsidRDefault="00A329D9">
          <w:pPr>
            <w:pStyle w:val="TOC3"/>
            <w:tabs>
              <w:tab w:val="right" w:leader="dot" w:pos="10054"/>
            </w:tabs>
            <w:rPr>
              <w:rFonts w:asciiTheme="minorHAnsi" w:eastAsiaTheme="minorEastAsia" w:hAnsiTheme="minorHAnsi" w:cstheme="minorBidi"/>
              <w:i w:val="0"/>
              <w:noProof/>
              <w:sz w:val="22"/>
              <w:szCs w:val="22"/>
              <w:lang w:eastAsia="ro-RO"/>
            </w:rPr>
          </w:pPr>
          <w:hyperlink w:anchor="_Toc18668404" w:history="1">
            <w:r w:rsidR="00B76EF7" w:rsidRPr="006156DA">
              <w:rPr>
                <w:rStyle w:val="Hyperlink"/>
                <w:noProof/>
              </w:rPr>
              <w:t>3.2.5 Stabilirea obiectivelor, rezultatelor şi indicatorilor proiectului</w:t>
            </w:r>
            <w:r w:rsidR="00B76EF7" w:rsidRPr="006156DA">
              <w:rPr>
                <w:noProof/>
                <w:webHidden/>
              </w:rPr>
              <w:tab/>
            </w:r>
            <w:r w:rsidR="00B76EF7" w:rsidRPr="006156DA">
              <w:rPr>
                <w:noProof/>
                <w:webHidden/>
              </w:rPr>
              <w:fldChar w:fldCharType="begin"/>
            </w:r>
            <w:r w:rsidR="00B76EF7" w:rsidRPr="006156DA">
              <w:rPr>
                <w:noProof/>
                <w:webHidden/>
              </w:rPr>
              <w:instrText xml:space="preserve"> PAGEREF _Toc18668404 \h </w:instrText>
            </w:r>
            <w:r w:rsidR="00B76EF7" w:rsidRPr="006156DA">
              <w:rPr>
                <w:noProof/>
                <w:webHidden/>
              </w:rPr>
            </w:r>
            <w:r w:rsidR="00B76EF7" w:rsidRPr="006156DA">
              <w:rPr>
                <w:noProof/>
                <w:webHidden/>
              </w:rPr>
              <w:fldChar w:fldCharType="separate"/>
            </w:r>
            <w:r w:rsidR="00B76EF7" w:rsidRPr="006156DA">
              <w:rPr>
                <w:noProof/>
                <w:webHidden/>
              </w:rPr>
              <w:t>24</w:t>
            </w:r>
            <w:r w:rsidR="00B76EF7" w:rsidRPr="006156DA">
              <w:rPr>
                <w:noProof/>
                <w:webHidden/>
              </w:rPr>
              <w:fldChar w:fldCharType="end"/>
            </w:r>
          </w:hyperlink>
        </w:p>
        <w:p w14:paraId="4E258D83" w14:textId="77777777" w:rsidR="00B76EF7" w:rsidRPr="006156DA" w:rsidRDefault="00A329D9">
          <w:pPr>
            <w:pStyle w:val="TOC3"/>
            <w:tabs>
              <w:tab w:val="right" w:leader="dot" w:pos="10054"/>
            </w:tabs>
            <w:rPr>
              <w:rFonts w:asciiTheme="minorHAnsi" w:eastAsiaTheme="minorEastAsia" w:hAnsiTheme="minorHAnsi" w:cstheme="minorBidi"/>
              <w:i w:val="0"/>
              <w:noProof/>
              <w:sz w:val="22"/>
              <w:szCs w:val="22"/>
              <w:lang w:eastAsia="ro-RO"/>
            </w:rPr>
          </w:pPr>
          <w:hyperlink w:anchor="_Toc18668405" w:history="1">
            <w:r w:rsidR="00B76EF7" w:rsidRPr="006156DA">
              <w:rPr>
                <w:rStyle w:val="Hyperlink"/>
                <w:noProof/>
              </w:rPr>
              <w:t>3.2.6 Alte anexe la Cererea de finanțare</w:t>
            </w:r>
            <w:r w:rsidR="00B76EF7" w:rsidRPr="006156DA">
              <w:rPr>
                <w:noProof/>
                <w:webHidden/>
              </w:rPr>
              <w:tab/>
            </w:r>
            <w:r w:rsidR="00B76EF7" w:rsidRPr="006156DA">
              <w:rPr>
                <w:noProof/>
                <w:webHidden/>
              </w:rPr>
              <w:fldChar w:fldCharType="begin"/>
            </w:r>
            <w:r w:rsidR="00B76EF7" w:rsidRPr="006156DA">
              <w:rPr>
                <w:noProof/>
                <w:webHidden/>
              </w:rPr>
              <w:instrText xml:space="preserve"> PAGEREF _Toc18668405 \h </w:instrText>
            </w:r>
            <w:r w:rsidR="00B76EF7" w:rsidRPr="006156DA">
              <w:rPr>
                <w:noProof/>
                <w:webHidden/>
              </w:rPr>
            </w:r>
            <w:r w:rsidR="00B76EF7" w:rsidRPr="006156DA">
              <w:rPr>
                <w:noProof/>
                <w:webHidden/>
              </w:rPr>
              <w:fldChar w:fldCharType="separate"/>
            </w:r>
            <w:r w:rsidR="00B76EF7" w:rsidRPr="006156DA">
              <w:rPr>
                <w:noProof/>
                <w:webHidden/>
              </w:rPr>
              <w:t>24</w:t>
            </w:r>
            <w:r w:rsidR="00B76EF7" w:rsidRPr="006156DA">
              <w:rPr>
                <w:noProof/>
                <w:webHidden/>
              </w:rPr>
              <w:fldChar w:fldCharType="end"/>
            </w:r>
          </w:hyperlink>
        </w:p>
        <w:p w14:paraId="11B2C584" w14:textId="77777777" w:rsidR="00B76EF7" w:rsidRPr="006156DA" w:rsidRDefault="00A329D9">
          <w:pPr>
            <w:pStyle w:val="TOC2"/>
            <w:tabs>
              <w:tab w:val="right" w:leader="dot" w:pos="10054"/>
            </w:tabs>
            <w:rPr>
              <w:rFonts w:asciiTheme="minorHAnsi" w:eastAsiaTheme="minorEastAsia" w:hAnsiTheme="minorHAnsi"/>
              <w:b w:val="0"/>
              <w:noProof/>
              <w:sz w:val="22"/>
              <w:lang w:val="ro-RO" w:eastAsia="ro-RO"/>
            </w:rPr>
          </w:pPr>
          <w:hyperlink w:anchor="_Toc18668406" w:history="1">
            <w:r w:rsidR="00B76EF7" w:rsidRPr="006156DA">
              <w:rPr>
                <w:rStyle w:val="Hyperlink"/>
                <w:noProof/>
              </w:rPr>
              <w:t>3.3. Obiectivele proiectului</w:t>
            </w:r>
            <w:r w:rsidR="00B76EF7" w:rsidRPr="006156DA">
              <w:rPr>
                <w:noProof/>
                <w:webHidden/>
              </w:rPr>
              <w:tab/>
            </w:r>
            <w:r w:rsidR="00B76EF7" w:rsidRPr="006156DA">
              <w:rPr>
                <w:noProof/>
                <w:webHidden/>
              </w:rPr>
              <w:fldChar w:fldCharType="begin"/>
            </w:r>
            <w:r w:rsidR="00B76EF7" w:rsidRPr="006156DA">
              <w:rPr>
                <w:noProof/>
                <w:webHidden/>
              </w:rPr>
              <w:instrText xml:space="preserve"> PAGEREF _Toc18668406 \h </w:instrText>
            </w:r>
            <w:r w:rsidR="00B76EF7" w:rsidRPr="006156DA">
              <w:rPr>
                <w:noProof/>
                <w:webHidden/>
              </w:rPr>
            </w:r>
            <w:r w:rsidR="00B76EF7" w:rsidRPr="006156DA">
              <w:rPr>
                <w:noProof/>
                <w:webHidden/>
              </w:rPr>
              <w:fldChar w:fldCharType="separate"/>
            </w:r>
            <w:r w:rsidR="00B76EF7" w:rsidRPr="006156DA">
              <w:rPr>
                <w:noProof/>
                <w:webHidden/>
              </w:rPr>
              <w:t>24</w:t>
            </w:r>
            <w:r w:rsidR="00B76EF7" w:rsidRPr="006156DA">
              <w:rPr>
                <w:noProof/>
                <w:webHidden/>
              </w:rPr>
              <w:fldChar w:fldCharType="end"/>
            </w:r>
          </w:hyperlink>
        </w:p>
        <w:p w14:paraId="12501426" w14:textId="77777777" w:rsidR="00B76EF7" w:rsidRPr="006156DA" w:rsidRDefault="00A329D9">
          <w:pPr>
            <w:pStyle w:val="TOC2"/>
            <w:tabs>
              <w:tab w:val="right" w:leader="dot" w:pos="10054"/>
            </w:tabs>
            <w:rPr>
              <w:rFonts w:asciiTheme="minorHAnsi" w:eastAsiaTheme="minorEastAsia" w:hAnsiTheme="minorHAnsi"/>
              <w:b w:val="0"/>
              <w:noProof/>
              <w:sz w:val="22"/>
              <w:lang w:val="ro-RO" w:eastAsia="ro-RO"/>
            </w:rPr>
          </w:pPr>
          <w:hyperlink w:anchor="_Toc18668407" w:history="1">
            <w:r w:rsidR="00B76EF7" w:rsidRPr="006156DA">
              <w:rPr>
                <w:rStyle w:val="Hyperlink"/>
                <w:noProof/>
              </w:rPr>
              <w:t>3.4. Context și justificare</w:t>
            </w:r>
            <w:r w:rsidR="00B76EF7" w:rsidRPr="006156DA">
              <w:rPr>
                <w:noProof/>
                <w:webHidden/>
              </w:rPr>
              <w:tab/>
            </w:r>
            <w:r w:rsidR="00B76EF7" w:rsidRPr="006156DA">
              <w:rPr>
                <w:noProof/>
                <w:webHidden/>
              </w:rPr>
              <w:fldChar w:fldCharType="begin"/>
            </w:r>
            <w:r w:rsidR="00B76EF7" w:rsidRPr="006156DA">
              <w:rPr>
                <w:noProof/>
                <w:webHidden/>
              </w:rPr>
              <w:instrText xml:space="preserve"> PAGEREF _Toc18668407 \h </w:instrText>
            </w:r>
            <w:r w:rsidR="00B76EF7" w:rsidRPr="006156DA">
              <w:rPr>
                <w:noProof/>
                <w:webHidden/>
              </w:rPr>
            </w:r>
            <w:r w:rsidR="00B76EF7" w:rsidRPr="006156DA">
              <w:rPr>
                <w:noProof/>
                <w:webHidden/>
              </w:rPr>
              <w:fldChar w:fldCharType="separate"/>
            </w:r>
            <w:r w:rsidR="00B76EF7" w:rsidRPr="006156DA">
              <w:rPr>
                <w:noProof/>
                <w:webHidden/>
              </w:rPr>
              <w:t>24</w:t>
            </w:r>
            <w:r w:rsidR="00B76EF7" w:rsidRPr="006156DA">
              <w:rPr>
                <w:noProof/>
                <w:webHidden/>
              </w:rPr>
              <w:fldChar w:fldCharType="end"/>
            </w:r>
          </w:hyperlink>
        </w:p>
        <w:p w14:paraId="2521BC50" w14:textId="77777777" w:rsidR="00B76EF7" w:rsidRPr="006156DA" w:rsidRDefault="00A329D9">
          <w:pPr>
            <w:pStyle w:val="TOC2"/>
            <w:tabs>
              <w:tab w:val="right" w:leader="dot" w:pos="10054"/>
            </w:tabs>
            <w:rPr>
              <w:rFonts w:asciiTheme="minorHAnsi" w:eastAsiaTheme="minorEastAsia" w:hAnsiTheme="minorHAnsi"/>
              <w:b w:val="0"/>
              <w:noProof/>
              <w:sz w:val="22"/>
              <w:lang w:val="ro-RO" w:eastAsia="ro-RO"/>
            </w:rPr>
          </w:pPr>
          <w:hyperlink w:anchor="_Toc18668408" w:history="1">
            <w:r w:rsidR="00B76EF7" w:rsidRPr="006156DA">
              <w:rPr>
                <w:rStyle w:val="Hyperlink"/>
                <w:noProof/>
              </w:rPr>
              <w:t>3.5. Sustenabilitate</w:t>
            </w:r>
            <w:r w:rsidR="00B76EF7" w:rsidRPr="006156DA">
              <w:rPr>
                <w:noProof/>
                <w:webHidden/>
              </w:rPr>
              <w:tab/>
            </w:r>
            <w:r w:rsidR="00B76EF7" w:rsidRPr="006156DA">
              <w:rPr>
                <w:noProof/>
                <w:webHidden/>
              </w:rPr>
              <w:fldChar w:fldCharType="begin"/>
            </w:r>
            <w:r w:rsidR="00B76EF7" w:rsidRPr="006156DA">
              <w:rPr>
                <w:noProof/>
                <w:webHidden/>
              </w:rPr>
              <w:instrText xml:space="preserve"> PAGEREF _Toc18668408 \h </w:instrText>
            </w:r>
            <w:r w:rsidR="00B76EF7" w:rsidRPr="006156DA">
              <w:rPr>
                <w:noProof/>
                <w:webHidden/>
              </w:rPr>
            </w:r>
            <w:r w:rsidR="00B76EF7" w:rsidRPr="006156DA">
              <w:rPr>
                <w:noProof/>
                <w:webHidden/>
              </w:rPr>
              <w:fldChar w:fldCharType="separate"/>
            </w:r>
            <w:r w:rsidR="00B76EF7" w:rsidRPr="006156DA">
              <w:rPr>
                <w:noProof/>
                <w:webHidden/>
              </w:rPr>
              <w:t>25</w:t>
            </w:r>
            <w:r w:rsidR="00B76EF7" w:rsidRPr="006156DA">
              <w:rPr>
                <w:noProof/>
                <w:webHidden/>
              </w:rPr>
              <w:fldChar w:fldCharType="end"/>
            </w:r>
          </w:hyperlink>
        </w:p>
        <w:p w14:paraId="1A421FFB" w14:textId="77777777" w:rsidR="00B76EF7" w:rsidRPr="006156DA" w:rsidRDefault="00A329D9">
          <w:pPr>
            <w:pStyle w:val="TOC2"/>
            <w:tabs>
              <w:tab w:val="right" w:leader="dot" w:pos="10054"/>
            </w:tabs>
            <w:rPr>
              <w:rFonts w:asciiTheme="minorHAnsi" w:eastAsiaTheme="minorEastAsia" w:hAnsiTheme="minorHAnsi"/>
              <w:b w:val="0"/>
              <w:noProof/>
              <w:sz w:val="22"/>
              <w:lang w:val="ro-RO" w:eastAsia="ro-RO"/>
            </w:rPr>
          </w:pPr>
          <w:hyperlink w:anchor="_Toc18668409" w:history="1">
            <w:r w:rsidR="00B76EF7" w:rsidRPr="006156DA">
              <w:rPr>
                <w:rStyle w:val="Hyperlink"/>
                <w:noProof/>
              </w:rPr>
              <w:t>3.6.  Relevanță</w:t>
            </w:r>
            <w:r w:rsidR="00B76EF7" w:rsidRPr="006156DA">
              <w:rPr>
                <w:noProof/>
                <w:webHidden/>
              </w:rPr>
              <w:tab/>
            </w:r>
            <w:r w:rsidR="00B76EF7" w:rsidRPr="006156DA">
              <w:rPr>
                <w:noProof/>
                <w:webHidden/>
              </w:rPr>
              <w:fldChar w:fldCharType="begin"/>
            </w:r>
            <w:r w:rsidR="00B76EF7" w:rsidRPr="006156DA">
              <w:rPr>
                <w:noProof/>
                <w:webHidden/>
              </w:rPr>
              <w:instrText xml:space="preserve"> PAGEREF _Toc18668409 \h </w:instrText>
            </w:r>
            <w:r w:rsidR="00B76EF7" w:rsidRPr="006156DA">
              <w:rPr>
                <w:noProof/>
                <w:webHidden/>
              </w:rPr>
            </w:r>
            <w:r w:rsidR="00B76EF7" w:rsidRPr="006156DA">
              <w:rPr>
                <w:noProof/>
                <w:webHidden/>
              </w:rPr>
              <w:fldChar w:fldCharType="separate"/>
            </w:r>
            <w:r w:rsidR="00B76EF7" w:rsidRPr="006156DA">
              <w:rPr>
                <w:noProof/>
                <w:webHidden/>
              </w:rPr>
              <w:t>25</w:t>
            </w:r>
            <w:r w:rsidR="00B76EF7" w:rsidRPr="006156DA">
              <w:rPr>
                <w:noProof/>
                <w:webHidden/>
              </w:rPr>
              <w:fldChar w:fldCharType="end"/>
            </w:r>
          </w:hyperlink>
        </w:p>
        <w:p w14:paraId="75D1AEA1" w14:textId="77777777" w:rsidR="00B76EF7" w:rsidRPr="006156DA" w:rsidRDefault="00A329D9">
          <w:pPr>
            <w:pStyle w:val="TOC2"/>
            <w:tabs>
              <w:tab w:val="right" w:leader="dot" w:pos="10054"/>
            </w:tabs>
            <w:rPr>
              <w:rFonts w:asciiTheme="minorHAnsi" w:eastAsiaTheme="minorEastAsia" w:hAnsiTheme="minorHAnsi"/>
              <w:b w:val="0"/>
              <w:noProof/>
              <w:sz w:val="22"/>
              <w:lang w:val="ro-RO" w:eastAsia="ro-RO"/>
            </w:rPr>
          </w:pPr>
          <w:hyperlink w:anchor="_Toc18668410" w:history="1">
            <w:r w:rsidR="00B76EF7" w:rsidRPr="006156DA">
              <w:rPr>
                <w:rStyle w:val="Hyperlink"/>
                <w:noProof/>
              </w:rPr>
              <w:t>3.7. Complementaritate</w:t>
            </w:r>
            <w:r w:rsidR="00B76EF7" w:rsidRPr="006156DA">
              <w:rPr>
                <w:noProof/>
                <w:webHidden/>
              </w:rPr>
              <w:tab/>
            </w:r>
            <w:r w:rsidR="00B76EF7" w:rsidRPr="006156DA">
              <w:rPr>
                <w:noProof/>
                <w:webHidden/>
              </w:rPr>
              <w:fldChar w:fldCharType="begin"/>
            </w:r>
            <w:r w:rsidR="00B76EF7" w:rsidRPr="006156DA">
              <w:rPr>
                <w:noProof/>
                <w:webHidden/>
              </w:rPr>
              <w:instrText xml:space="preserve"> PAGEREF _Toc18668410 \h </w:instrText>
            </w:r>
            <w:r w:rsidR="00B76EF7" w:rsidRPr="006156DA">
              <w:rPr>
                <w:noProof/>
                <w:webHidden/>
              </w:rPr>
            </w:r>
            <w:r w:rsidR="00B76EF7" w:rsidRPr="006156DA">
              <w:rPr>
                <w:noProof/>
                <w:webHidden/>
              </w:rPr>
              <w:fldChar w:fldCharType="separate"/>
            </w:r>
            <w:r w:rsidR="00B76EF7" w:rsidRPr="006156DA">
              <w:rPr>
                <w:noProof/>
                <w:webHidden/>
              </w:rPr>
              <w:t>25</w:t>
            </w:r>
            <w:r w:rsidR="00B76EF7" w:rsidRPr="006156DA">
              <w:rPr>
                <w:noProof/>
                <w:webHidden/>
              </w:rPr>
              <w:fldChar w:fldCharType="end"/>
            </w:r>
          </w:hyperlink>
        </w:p>
        <w:p w14:paraId="08255D83" w14:textId="77777777" w:rsidR="00B76EF7" w:rsidRPr="006156DA" w:rsidRDefault="00A329D9">
          <w:pPr>
            <w:pStyle w:val="TOC2"/>
            <w:tabs>
              <w:tab w:val="right" w:leader="dot" w:pos="10054"/>
            </w:tabs>
            <w:rPr>
              <w:rFonts w:asciiTheme="minorHAnsi" w:eastAsiaTheme="minorEastAsia" w:hAnsiTheme="minorHAnsi"/>
              <w:b w:val="0"/>
              <w:noProof/>
              <w:sz w:val="22"/>
              <w:lang w:val="ro-RO" w:eastAsia="ro-RO"/>
            </w:rPr>
          </w:pPr>
          <w:hyperlink w:anchor="_Toc18668411" w:history="1">
            <w:r w:rsidR="00B76EF7" w:rsidRPr="006156DA">
              <w:rPr>
                <w:rStyle w:val="Hyperlink"/>
                <w:noProof/>
              </w:rPr>
              <w:t>3.8. Aplicarea principiilor orizontale</w:t>
            </w:r>
            <w:r w:rsidR="00B76EF7" w:rsidRPr="006156DA">
              <w:rPr>
                <w:noProof/>
                <w:webHidden/>
              </w:rPr>
              <w:tab/>
            </w:r>
            <w:r w:rsidR="00B76EF7" w:rsidRPr="006156DA">
              <w:rPr>
                <w:noProof/>
                <w:webHidden/>
              </w:rPr>
              <w:fldChar w:fldCharType="begin"/>
            </w:r>
            <w:r w:rsidR="00B76EF7" w:rsidRPr="006156DA">
              <w:rPr>
                <w:noProof/>
                <w:webHidden/>
              </w:rPr>
              <w:instrText xml:space="preserve"> PAGEREF _Toc18668411 \h </w:instrText>
            </w:r>
            <w:r w:rsidR="00B76EF7" w:rsidRPr="006156DA">
              <w:rPr>
                <w:noProof/>
                <w:webHidden/>
              </w:rPr>
            </w:r>
            <w:r w:rsidR="00B76EF7" w:rsidRPr="006156DA">
              <w:rPr>
                <w:noProof/>
                <w:webHidden/>
              </w:rPr>
              <w:fldChar w:fldCharType="separate"/>
            </w:r>
            <w:r w:rsidR="00B76EF7" w:rsidRPr="006156DA">
              <w:rPr>
                <w:noProof/>
                <w:webHidden/>
              </w:rPr>
              <w:t>26</w:t>
            </w:r>
            <w:r w:rsidR="00B76EF7" w:rsidRPr="006156DA">
              <w:rPr>
                <w:noProof/>
                <w:webHidden/>
              </w:rPr>
              <w:fldChar w:fldCharType="end"/>
            </w:r>
          </w:hyperlink>
        </w:p>
        <w:p w14:paraId="1C812A5B" w14:textId="77777777" w:rsidR="00B76EF7" w:rsidRPr="006156DA" w:rsidRDefault="00A329D9">
          <w:pPr>
            <w:pStyle w:val="TOC2"/>
            <w:tabs>
              <w:tab w:val="right" w:leader="dot" w:pos="10054"/>
            </w:tabs>
            <w:rPr>
              <w:rFonts w:asciiTheme="minorHAnsi" w:eastAsiaTheme="minorEastAsia" w:hAnsiTheme="minorHAnsi"/>
              <w:b w:val="0"/>
              <w:noProof/>
              <w:sz w:val="22"/>
              <w:lang w:val="ro-RO" w:eastAsia="ro-RO"/>
            </w:rPr>
          </w:pPr>
          <w:hyperlink w:anchor="_Toc18668412" w:history="1">
            <w:r w:rsidR="00B76EF7" w:rsidRPr="006156DA">
              <w:rPr>
                <w:rStyle w:val="Hyperlink"/>
                <w:noProof/>
              </w:rPr>
              <w:t>3.9. Specializare inteligentă</w:t>
            </w:r>
            <w:r w:rsidR="00B76EF7" w:rsidRPr="006156DA">
              <w:rPr>
                <w:noProof/>
                <w:webHidden/>
              </w:rPr>
              <w:tab/>
            </w:r>
            <w:r w:rsidR="00B76EF7" w:rsidRPr="006156DA">
              <w:rPr>
                <w:noProof/>
                <w:webHidden/>
              </w:rPr>
              <w:fldChar w:fldCharType="begin"/>
            </w:r>
            <w:r w:rsidR="00B76EF7" w:rsidRPr="006156DA">
              <w:rPr>
                <w:noProof/>
                <w:webHidden/>
              </w:rPr>
              <w:instrText xml:space="preserve"> PAGEREF _Toc18668412 \h </w:instrText>
            </w:r>
            <w:r w:rsidR="00B76EF7" w:rsidRPr="006156DA">
              <w:rPr>
                <w:noProof/>
                <w:webHidden/>
              </w:rPr>
            </w:r>
            <w:r w:rsidR="00B76EF7" w:rsidRPr="006156DA">
              <w:rPr>
                <w:noProof/>
                <w:webHidden/>
              </w:rPr>
              <w:fldChar w:fldCharType="separate"/>
            </w:r>
            <w:r w:rsidR="00B76EF7" w:rsidRPr="006156DA">
              <w:rPr>
                <w:noProof/>
                <w:webHidden/>
              </w:rPr>
              <w:t>27</w:t>
            </w:r>
            <w:r w:rsidR="00B76EF7" w:rsidRPr="006156DA">
              <w:rPr>
                <w:noProof/>
                <w:webHidden/>
              </w:rPr>
              <w:fldChar w:fldCharType="end"/>
            </w:r>
          </w:hyperlink>
        </w:p>
        <w:p w14:paraId="2242AEA4" w14:textId="77777777" w:rsidR="00B76EF7" w:rsidRPr="006156DA" w:rsidRDefault="00A329D9">
          <w:pPr>
            <w:pStyle w:val="TOC2"/>
            <w:tabs>
              <w:tab w:val="right" w:leader="dot" w:pos="10054"/>
            </w:tabs>
            <w:rPr>
              <w:rFonts w:asciiTheme="minorHAnsi" w:eastAsiaTheme="minorEastAsia" w:hAnsiTheme="minorHAnsi"/>
              <w:b w:val="0"/>
              <w:noProof/>
              <w:sz w:val="22"/>
              <w:lang w:val="ro-RO" w:eastAsia="ro-RO"/>
            </w:rPr>
          </w:pPr>
          <w:hyperlink w:anchor="_Toc18668413" w:history="1">
            <w:r w:rsidR="00B76EF7" w:rsidRPr="006156DA">
              <w:rPr>
                <w:rStyle w:val="Hyperlink"/>
                <w:noProof/>
              </w:rPr>
              <w:t>3.10. Managementul de proiect</w:t>
            </w:r>
            <w:r w:rsidR="00B76EF7" w:rsidRPr="006156DA">
              <w:rPr>
                <w:noProof/>
                <w:webHidden/>
              </w:rPr>
              <w:tab/>
            </w:r>
            <w:r w:rsidR="00B76EF7" w:rsidRPr="006156DA">
              <w:rPr>
                <w:noProof/>
                <w:webHidden/>
              </w:rPr>
              <w:fldChar w:fldCharType="begin"/>
            </w:r>
            <w:r w:rsidR="00B76EF7" w:rsidRPr="006156DA">
              <w:rPr>
                <w:noProof/>
                <w:webHidden/>
              </w:rPr>
              <w:instrText xml:space="preserve"> PAGEREF _Toc18668413 \h </w:instrText>
            </w:r>
            <w:r w:rsidR="00B76EF7" w:rsidRPr="006156DA">
              <w:rPr>
                <w:noProof/>
                <w:webHidden/>
              </w:rPr>
            </w:r>
            <w:r w:rsidR="00B76EF7" w:rsidRPr="006156DA">
              <w:rPr>
                <w:noProof/>
                <w:webHidden/>
              </w:rPr>
              <w:fldChar w:fldCharType="separate"/>
            </w:r>
            <w:r w:rsidR="00B76EF7" w:rsidRPr="006156DA">
              <w:rPr>
                <w:noProof/>
                <w:webHidden/>
              </w:rPr>
              <w:t>27</w:t>
            </w:r>
            <w:r w:rsidR="00B76EF7" w:rsidRPr="006156DA">
              <w:rPr>
                <w:noProof/>
                <w:webHidden/>
              </w:rPr>
              <w:fldChar w:fldCharType="end"/>
            </w:r>
          </w:hyperlink>
        </w:p>
        <w:p w14:paraId="73328B4A" w14:textId="77777777" w:rsidR="00B76EF7" w:rsidRPr="006156DA" w:rsidRDefault="00A329D9">
          <w:pPr>
            <w:pStyle w:val="TOC2"/>
            <w:tabs>
              <w:tab w:val="right" w:leader="dot" w:pos="10054"/>
            </w:tabs>
            <w:rPr>
              <w:rFonts w:asciiTheme="minorHAnsi" w:eastAsiaTheme="minorEastAsia" w:hAnsiTheme="minorHAnsi"/>
              <w:b w:val="0"/>
              <w:noProof/>
              <w:sz w:val="22"/>
              <w:lang w:val="ro-RO" w:eastAsia="ro-RO"/>
            </w:rPr>
          </w:pPr>
          <w:hyperlink w:anchor="_Toc18668414" w:history="1">
            <w:r w:rsidR="00B76EF7" w:rsidRPr="006156DA">
              <w:rPr>
                <w:rStyle w:val="Hyperlink"/>
                <w:noProof/>
              </w:rPr>
              <w:t>3.11. Elaborarea bugetului și categoriile de cheltuieli</w:t>
            </w:r>
            <w:r w:rsidR="00B76EF7" w:rsidRPr="006156DA">
              <w:rPr>
                <w:noProof/>
                <w:webHidden/>
              </w:rPr>
              <w:tab/>
            </w:r>
            <w:r w:rsidR="00B76EF7" w:rsidRPr="006156DA">
              <w:rPr>
                <w:noProof/>
                <w:webHidden/>
              </w:rPr>
              <w:fldChar w:fldCharType="begin"/>
            </w:r>
            <w:r w:rsidR="00B76EF7" w:rsidRPr="006156DA">
              <w:rPr>
                <w:noProof/>
                <w:webHidden/>
              </w:rPr>
              <w:instrText xml:space="preserve"> PAGEREF _Toc18668414 \h </w:instrText>
            </w:r>
            <w:r w:rsidR="00B76EF7" w:rsidRPr="006156DA">
              <w:rPr>
                <w:noProof/>
                <w:webHidden/>
              </w:rPr>
            </w:r>
            <w:r w:rsidR="00B76EF7" w:rsidRPr="006156DA">
              <w:rPr>
                <w:noProof/>
                <w:webHidden/>
              </w:rPr>
              <w:fldChar w:fldCharType="separate"/>
            </w:r>
            <w:r w:rsidR="00B76EF7" w:rsidRPr="006156DA">
              <w:rPr>
                <w:noProof/>
                <w:webHidden/>
              </w:rPr>
              <w:t>27</w:t>
            </w:r>
            <w:r w:rsidR="00B76EF7" w:rsidRPr="006156DA">
              <w:rPr>
                <w:noProof/>
                <w:webHidden/>
              </w:rPr>
              <w:fldChar w:fldCharType="end"/>
            </w:r>
          </w:hyperlink>
        </w:p>
        <w:p w14:paraId="75167B2F" w14:textId="77777777" w:rsidR="00B76EF7" w:rsidRPr="006156DA" w:rsidRDefault="00A329D9">
          <w:pPr>
            <w:pStyle w:val="TOC1"/>
            <w:rPr>
              <w:rFonts w:asciiTheme="minorHAnsi" w:eastAsiaTheme="minorEastAsia" w:hAnsiTheme="minorHAnsi"/>
              <w:b w:val="0"/>
              <w:smallCaps w:val="0"/>
              <w:noProof/>
              <w:sz w:val="22"/>
              <w:lang w:val="ro-RO" w:eastAsia="ro-RO"/>
            </w:rPr>
          </w:pPr>
          <w:hyperlink w:anchor="_Toc18668415" w:history="1">
            <w:r w:rsidR="00B76EF7" w:rsidRPr="006156DA">
              <w:rPr>
                <w:rStyle w:val="Hyperlink"/>
                <w:rFonts w:eastAsia="Times New Roman" w:cs="Times New Roman"/>
                <w:noProof/>
                <w:lang w:val="ro-RO"/>
              </w:rPr>
              <w:t>Capitolul 4. Procesul de evaluare și selecție</w:t>
            </w:r>
            <w:r w:rsidR="00B76EF7" w:rsidRPr="006156DA">
              <w:rPr>
                <w:noProof/>
                <w:webHidden/>
              </w:rPr>
              <w:tab/>
            </w:r>
            <w:r w:rsidR="00B76EF7" w:rsidRPr="006156DA">
              <w:rPr>
                <w:noProof/>
                <w:webHidden/>
              </w:rPr>
              <w:fldChar w:fldCharType="begin"/>
            </w:r>
            <w:r w:rsidR="00B76EF7" w:rsidRPr="006156DA">
              <w:rPr>
                <w:noProof/>
                <w:webHidden/>
              </w:rPr>
              <w:instrText xml:space="preserve"> PAGEREF _Toc18668415 \h </w:instrText>
            </w:r>
            <w:r w:rsidR="00B76EF7" w:rsidRPr="006156DA">
              <w:rPr>
                <w:noProof/>
                <w:webHidden/>
              </w:rPr>
            </w:r>
            <w:r w:rsidR="00B76EF7" w:rsidRPr="006156DA">
              <w:rPr>
                <w:noProof/>
                <w:webHidden/>
              </w:rPr>
              <w:fldChar w:fldCharType="separate"/>
            </w:r>
            <w:r w:rsidR="00B76EF7" w:rsidRPr="006156DA">
              <w:rPr>
                <w:noProof/>
                <w:webHidden/>
              </w:rPr>
              <w:t>29</w:t>
            </w:r>
            <w:r w:rsidR="00B76EF7" w:rsidRPr="006156DA">
              <w:rPr>
                <w:noProof/>
                <w:webHidden/>
              </w:rPr>
              <w:fldChar w:fldCharType="end"/>
            </w:r>
          </w:hyperlink>
        </w:p>
        <w:p w14:paraId="7A80AA17" w14:textId="77777777" w:rsidR="00B76EF7" w:rsidRPr="006156DA" w:rsidRDefault="00A329D9">
          <w:pPr>
            <w:pStyle w:val="TOC2"/>
            <w:tabs>
              <w:tab w:val="right" w:leader="dot" w:pos="10054"/>
            </w:tabs>
            <w:rPr>
              <w:rFonts w:asciiTheme="minorHAnsi" w:eastAsiaTheme="minorEastAsia" w:hAnsiTheme="minorHAnsi"/>
              <w:b w:val="0"/>
              <w:noProof/>
              <w:sz w:val="22"/>
              <w:lang w:val="ro-RO" w:eastAsia="ro-RO"/>
            </w:rPr>
          </w:pPr>
          <w:hyperlink w:anchor="_Toc18668416" w:history="1">
            <w:r w:rsidR="00B76EF7" w:rsidRPr="006156DA">
              <w:rPr>
                <w:rStyle w:val="Hyperlink"/>
                <w:rFonts w:ascii="Times New Roman Bold" w:eastAsia="MS Mincho" w:hAnsi="Times New Roman Bold" w:cs="Arial"/>
                <w:bCs/>
                <w:iCs/>
                <w:noProof/>
                <w:lang w:val="ro-RO"/>
              </w:rPr>
              <w:t>4.1. Descriere generală</w:t>
            </w:r>
            <w:r w:rsidR="00B76EF7" w:rsidRPr="006156DA">
              <w:rPr>
                <w:noProof/>
                <w:webHidden/>
              </w:rPr>
              <w:tab/>
            </w:r>
            <w:r w:rsidR="00B76EF7" w:rsidRPr="006156DA">
              <w:rPr>
                <w:noProof/>
                <w:webHidden/>
              </w:rPr>
              <w:fldChar w:fldCharType="begin"/>
            </w:r>
            <w:r w:rsidR="00B76EF7" w:rsidRPr="006156DA">
              <w:rPr>
                <w:noProof/>
                <w:webHidden/>
              </w:rPr>
              <w:instrText xml:space="preserve"> PAGEREF _Toc18668416 \h </w:instrText>
            </w:r>
            <w:r w:rsidR="00B76EF7" w:rsidRPr="006156DA">
              <w:rPr>
                <w:noProof/>
                <w:webHidden/>
              </w:rPr>
            </w:r>
            <w:r w:rsidR="00B76EF7" w:rsidRPr="006156DA">
              <w:rPr>
                <w:noProof/>
                <w:webHidden/>
              </w:rPr>
              <w:fldChar w:fldCharType="separate"/>
            </w:r>
            <w:r w:rsidR="00B76EF7" w:rsidRPr="006156DA">
              <w:rPr>
                <w:noProof/>
                <w:webHidden/>
              </w:rPr>
              <w:t>29</w:t>
            </w:r>
            <w:r w:rsidR="00B76EF7" w:rsidRPr="006156DA">
              <w:rPr>
                <w:noProof/>
                <w:webHidden/>
              </w:rPr>
              <w:fldChar w:fldCharType="end"/>
            </w:r>
          </w:hyperlink>
        </w:p>
        <w:p w14:paraId="350A237A" w14:textId="77777777" w:rsidR="00B76EF7" w:rsidRPr="006156DA" w:rsidRDefault="00A329D9">
          <w:pPr>
            <w:pStyle w:val="TOC3"/>
            <w:tabs>
              <w:tab w:val="right" w:leader="dot" w:pos="10054"/>
            </w:tabs>
            <w:rPr>
              <w:rFonts w:asciiTheme="minorHAnsi" w:eastAsiaTheme="minorEastAsia" w:hAnsiTheme="minorHAnsi" w:cstheme="minorBidi"/>
              <w:i w:val="0"/>
              <w:noProof/>
              <w:sz w:val="22"/>
              <w:szCs w:val="22"/>
              <w:lang w:eastAsia="ro-RO"/>
            </w:rPr>
          </w:pPr>
          <w:hyperlink w:anchor="_Toc18668417" w:history="1">
            <w:r w:rsidR="00B76EF7" w:rsidRPr="006156DA">
              <w:rPr>
                <w:rStyle w:val="Hyperlink"/>
                <w:rFonts w:eastAsia="MS Mincho"/>
                <w:noProof/>
              </w:rPr>
              <w:t>4.1.1. Verificarea administrativă și a eligibilității cererilor de finanțare.</w:t>
            </w:r>
            <w:r w:rsidR="00B76EF7" w:rsidRPr="006156DA">
              <w:rPr>
                <w:noProof/>
                <w:webHidden/>
              </w:rPr>
              <w:tab/>
            </w:r>
            <w:r w:rsidR="00B76EF7" w:rsidRPr="006156DA">
              <w:rPr>
                <w:noProof/>
                <w:webHidden/>
              </w:rPr>
              <w:fldChar w:fldCharType="begin"/>
            </w:r>
            <w:r w:rsidR="00B76EF7" w:rsidRPr="006156DA">
              <w:rPr>
                <w:noProof/>
                <w:webHidden/>
              </w:rPr>
              <w:instrText xml:space="preserve"> PAGEREF _Toc18668417 \h </w:instrText>
            </w:r>
            <w:r w:rsidR="00B76EF7" w:rsidRPr="006156DA">
              <w:rPr>
                <w:noProof/>
                <w:webHidden/>
              </w:rPr>
            </w:r>
            <w:r w:rsidR="00B76EF7" w:rsidRPr="006156DA">
              <w:rPr>
                <w:noProof/>
                <w:webHidden/>
              </w:rPr>
              <w:fldChar w:fldCharType="separate"/>
            </w:r>
            <w:r w:rsidR="00B76EF7" w:rsidRPr="006156DA">
              <w:rPr>
                <w:noProof/>
                <w:webHidden/>
              </w:rPr>
              <w:t>29</w:t>
            </w:r>
            <w:r w:rsidR="00B76EF7" w:rsidRPr="006156DA">
              <w:rPr>
                <w:noProof/>
                <w:webHidden/>
              </w:rPr>
              <w:fldChar w:fldCharType="end"/>
            </w:r>
          </w:hyperlink>
        </w:p>
        <w:p w14:paraId="60FFC12E" w14:textId="77777777" w:rsidR="00B76EF7" w:rsidRPr="006156DA" w:rsidRDefault="00A329D9">
          <w:pPr>
            <w:pStyle w:val="TOC3"/>
            <w:tabs>
              <w:tab w:val="right" w:leader="dot" w:pos="10054"/>
            </w:tabs>
            <w:rPr>
              <w:rFonts w:asciiTheme="minorHAnsi" w:eastAsiaTheme="minorEastAsia" w:hAnsiTheme="minorHAnsi" w:cstheme="minorBidi"/>
              <w:i w:val="0"/>
              <w:noProof/>
              <w:sz w:val="22"/>
              <w:szCs w:val="22"/>
              <w:lang w:eastAsia="ro-RO"/>
            </w:rPr>
          </w:pPr>
          <w:hyperlink w:anchor="_Toc18668418" w:history="1">
            <w:r w:rsidR="00B76EF7" w:rsidRPr="006156DA">
              <w:rPr>
                <w:rStyle w:val="Hyperlink"/>
                <w:rFonts w:eastAsia="MS Mincho"/>
                <w:noProof/>
              </w:rPr>
              <w:t>4.1.2. Evaluarea cererilor de finanţare</w:t>
            </w:r>
            <w:r w:rsidR="00B76EF7" w:rsidRPr="006156DA">
              <w:rPr>
                <w:noProof/>
                <w:webHidden/>
              </w:rPr>
              <w:tab/>
            </w:r>
            <w:r w:rsidR="00B76EF7" w:rsidRPr="006156DA">
              <w:rPr>
                <w:noProof/>
                <w:webHidden/>
              </w:rPr>
              <w:fldChar w:fldCharType="begin"/>
            </w:r>
            <w:r w:rsidR="00B76EF7" w:rsidRPr="006156DA">
              <w:rPr>
                <w:noProof/>
                <w:webHidden/>
              </w:rPr>
              <w:instrText xml:space="preserve"> PAGEREF _Toc18668418 \h </w:instrText>
            </w:r>
            <w:r w:rsidR="00B76EF7" w:rsidRPr="006156DA">
              <w:rPr>
                <w:noProof/>
                <w:webHidden/>
              </w:rPr>
            </w:r>
            <w:r w:rsidR="00B76EF7" w:rsidRPr="006156DA">
              <w:rPr>
                <w:noProof/>
                <w:webHidden/>
              </w:rPr>
              <w:fldChar w:fldCharType="separate"/>
            </w:r>
            <w:r w:rsidR="00B76EF7" w:rsidRPr="006156DA">
              <w:rPr>
                <w:noProof/>
                <w:webHidden/>
              </w:rPr>
              <w:t>30</w:t>
            </w:r>
            <w:r w:rsidR="00B76EF7" w:rsidRPr="006156DA">
              <w:rPr>
                <w:noProof/>
                <w:webHidden/>
              </w:rPr>
              <w:fldChar w:fldCharType="end"/>
            </w:r>
          </w:hyperlink>
        </w:p>
        <w:p w14:paraId="4EA2F4F3" w14:textId="77777777" w:rsidR="00B76EF7" w:rsidRPr="006156DA" w:rsidRDefault="00A329D9">
          <w:pPr>
            <w:pStyle w:val="TOC2"/>
            <w:tabs>
              <w:tab w:val="right" w:leader="dot" w:pos="10054"/>
            </w:tabs>
            <w:rPr>
              <w:rFonts w:asciiTheme="minorHAnsi" w:eastAsiaTheme="minorEastAsia" w:hAnsiTheme="minorHAnsi"/>
              <w:b w:val="0"/>
              <w:noProof/>
              <w:sz w:val="22"/>
              <w:lang w:val="ro-RO" w:eastAsia="ro-RO"/>
            </w:rPr>
          </w:pPr>
          <w:hyperlink w:anchor="_Toc18668419" w:history="1">
            <w:r w:rsidR="00B76EF7" w:rsidRPr="006156DA">
              <w:rPr>
                <w:rStyle w:val="Hyperlink"/>
                <w:noProof/>
              </w:rPr>
              <w:t>4.2. Depunerea şi soluţionarea contestaţiilor</w:t>
            </w:r>
            <w:r w:rsidR="00B76EF7" w:rsidRPr="006156DA">
              <w:rPr>
                <w:noProof/>
                <w:webHidden/>
              </w:rPr>
              <w:tab/>
            </w:r>
            <w:r w:rsidR="00B76EF7" w:rsidRPr="006156DA">
              <w:rPr>
                <w:noProof/>
                <w:webHidden/>
              </w:rPr>
              <w:fldChar w:fldCharType="begin"/>
            </w:r>
            <w:r w:rsidR="00B76EF7" w:rsidRPr="006156DA">
              <w:rPr>
                <w:noProof/>
                <w:webHidden/>
              </w:rPr>
              <w:instrText xml:space="preserve"> PAGEREF _Toc18668419 \h </w:instrText>
            </w:r>
            <w:r w:rsidR="00B76EF7" w:rsidRPr="006156DA">
              <w:rPr>
                <w:noProof/>
                <w:webHidden/>
              </w:rPr>
            </w:r>
            <w:r w:rsidR="00B76EF7" w:rsidRPr="006156DA">
              <w:rPr>
                <w:noProof/>
                <w:webHidden/>
              </w:rPr>
              <w:fldChar w:fldCharType="separate"/>
            </w:r>
            <w:r w:rsidR="00B76EF7" w:rsidRPr="006156DA">
              <w:rPr>
                <w:noProof/>
                <w:webHidden/>
              </w:rPr>
              <w:t>31</w:t>
            </w:r>
            <w:r w:rsidR="00B76EF7" w:rsidRPr="006156DA">
              <w:rPr>
                <w:noProof/>
                <w:webHidden/>
              </w:rPr>
              <w:fldChar w:fldCharType="end"/>
            </w:r>
          </w:hyperlink>
        </w:p>
        <w:p w14:paraId="5C9BF60D" w14:textId="77777777" w:rsidR="00B76EF7" w:rsidRPr="006156DA" w:rsidRDefault="00A329D9">
          <w:pPr>
            <w:pStyle w:val="TOC1"/>
            <w:rPr>
              <w:rFonts w:asciiTheme="minorHAnsi" w:eastAsiaTheme="minorEastAsia" w:hAnsiTheme="minorHAnsi"/>
              <w:b w:val="0"/>
              <w:smallCaps w:val="0"/>
              <w:noProof/>
              <w:sz w:val="22"/>
              <w:lang w:val="ro-RO" w:eastAsia="ro-RO"/>
            </w:rPr>
          </w:pPr>
          <w:hyperlink w:anchor="_Toc18668420" w:history="1">
            <w:r w:rsidR="00B76EF7" w:rsidRPr="006156DA">
              <w:rPr>
                <w:rStyle w:val="Hyperlink"/>
                <w:rFonts w:eastAsia="Times New Roman" w:cs="Times New Roman"/>
                <w:noProof/>
                <w:lang w:val="ro-RO" w:eastAsia="ar-SA"/>
              </w:rPr>
              <w:t>Capitolul 5.contractarea proiectelor</w:t>
            </w:r>
            <w:r w:rsidR="00B76EF7" w:rsidRPr="006156DA">
              <w:rPr>
                <w:noProof/>
                <w:webHidden/>
              </w:rPr>
              <w:tab/>
            </w:r>
            <w:r w:rsidR="00B76EF7" w:rsidRPr="006156DA">
              <w:rPr>
                <w:noProof/>
                <w:webHidden/>
              </w:rPr>
              <w:fldChar w:fldCharType="begin"/>
            </w:r>
            <w:r w:rsidR="00B76EF7" w:rsidRPr="006156DA">
              <w:rPr>
                <w:noProof/>
                <w:webHidden/>
              </w:rPr>
              <w:instrText xml:space="preserve"> PAGEREF _Toc18668420 \h </w:instrText>
            </w:r>
            <w:r w:rsidR="00B76EF7" w:rsidRPr="006156DA">
              <w:rPr>
                <w:noProof/>
                <w:webHidden/>
              </w:rPr>
            </w:r>
            <w:r w:rsidR="00B76EF7" w:rsidRPr="006156DA">
              <w:rPr>
                <w:noProof/>
                <w:webHidden/>
              </w:rPr>
              <w:fldChar w:fldCharType="separate"/>
            </w:r>
            <w:r w:rsidR="00B76EF7" w:rsidRPr="006156DA">
              <w:rPr>
                <w:noProof/>
                <w:webHidden/>
              </w:rPr>
              <w:t>32</w:t>
            </w:r>
            <w:r w:rsidR="00B76EF7" w:rsidRPr="006156DA">
              <w:rPr>
                <w:noProof/>
                <w:webHidden/>
              </w:rPr>
              <w:fldChar w:fldCharType="end"/>
            </w:r>
          </w:hyperlink>
        </w:p>
        <w:p w14:paraId="663B4083" w14:textId="77777777" w:rsidR="00B76EF7" w:rsidRPr="006156DA" w:rsidRDefault="00A329D9">
          <w:pPr>
            <w:pStyle w:val="TOC1"/>
            <w:rPr>
              <w:rFonts w:asciiTheme="minorHAnsi" w:eastAsiaTheme="minorEastAsia" w:hAnsiTheme="minorHAnsi"/>
              <w:b w:val="0"/>
              <w:smallCaps w:val="0"/>
              <w:noProof/>
              <w:sz w:val="22"/>
              <w:lang w:val="ro-RO" w:eastAsia="ro-RO"/>
            </w:rPr>
          </w:pPr>
          <w:hyperlink w:anchor="_Toc18668421" w:history="1">
            <w:r w:rsidR="00B76EF7" w:rsidRPr="006156DA">
              <w:rPr>
                <w:rStyle w:val="Hyperlink"/>
                <w:noProof/>
                <w:lang w:val="ro-RO"/>
              </w:rPr>
              <w:t>Anexe</w:t>
            </w:r>
            <w:r w:rsidR="00B76EF7" w:rsidRPr="006156DA">
              <w:rPr>
                <w:noProof/>
                <w:webHidden/>
              </w:rPr>
              <w:tab/>
            </w:r>
            <w:r w:rsidR="00B76EF7" w:rsidRPr="006156DA">
              <w:rPr>
                <w:noProof/>
                <w:webHidden/>
              </w:rPr>
              <w:fldChar w:fldCharType="begin"/>
            </w:r>
            <w:r w:rsidR="00B76EF7" w:rsidRPr="006156DA">
              <w:rPr>
                <w:noProof/>
                <w:webHidden/>
              </w:rPr>
              <w:instrText xml:space="preserve"> PAGEREF _Toc18668421 \h </w:instrText>
            </w:r>
            <w:r w:rsidR="00B76EF7" w:rsidRPr="006156DA">
              <w:rPr>
                <w:noProof/>
                <w:webHidden/>
              </w:rPr>
            </w:r>
            <w:r w:rsidR="00B76EF7" w:rsidRPr="006156DA">
              <w:rPr>
                <w:noProof/>
                <w:webHidden/>
              </w:rPr>
              <w:fldChar w:fldCharType="separate"/>
            </w:r>
            <w:r w:rsidR="00B76EF7" w:rsidRPr="006156DA">
              <w:rPr>
                <w:noProof/>
                <w:webHidden/>
              </w:rPr>
              <w:t>34</w:t>
            </w:r>
            <w:r w:rsidR="00B76EF7" w:rsidRPr="006156DA">
              <w:rPr>
                <w:noProof/>
                <w:webHidden/>
              </w:rPr>
              <w:fldChar w:fldCharType="end"/>
            </w:r>
          </w:hyperlink>
        </w:p>
        <w:p w14:paraId="0A26E218" w14:textId="77777777" w:rsidR="00B76EF7" w:rsidRPr="006156DA" w:rsidRDefault="00A329D9">
          <w:pPr>
            <w:pStyle w:val="TOC4"/>
            <w:tabs>
              <w:tab w:val="right" w:leader="dot" w:pos="10054"/>
            </w:tabs>
            <w:rPr>
              <w:rFonts w:asciiTheme="minorHAnsi" w:eastAsiaTheme="minorEastAsia" w:hAnsiTheme="minorHAnsi" w:cstheme="minorBidi"/>
              <w:i w:val="0"/>
              <w:noProof/>
              <w:szCs w:val="22"/>
              <w:lang w:eastAsia="ro-RO"/>
            </w:rPr>
          </w:pPr>
          <w:hyperlink w:anchor="_Toc18668422" w:history="1">
            <w:r w:rsidR="00B76EF7" w:rsidRPr="006156DA">
              <w:rPr>
                <w:rStyle w:val="Hyperlink"/>
                <w:rFonts w:eastAsia="Calibri"/>
                <w:noProof/>
              </w:rPr>
              <w:t>Anexa 1 Model de Cerere de finanţare</w:t>
            </w:r>
            <w:r w:rsidR="00B76EF7" w:rsidRPr="006156DA">
              <w:rPr>
                <w:noProof/>
                <w:webHidden/>
              </w:rPr>
              <w:tab/>
            </w:r>
            <w:r w:rsidR="00B76EF7" w:rsidRPr="006156DA">
              <w:rPr>
                <w:noProof/>
                <w:webHidden/>
              </w:rPr>
              <w:fldChar w:fldCharType="begin"/>
            </w:r>
            <w:r w:rsidR="00B76EF7" w:rsidRPr="006156DA">
              <w:rPr>
                <w:noProof/>
                <w:webHidden/>
              </w:rPr>
              <w:instrText xml:space="preserve"> PAGEREF _Toc18668422 \h </w:instrText>
            </w:r>
            <w:r w:rsidR="00B76EF7" w:rsidRPr="006156DA">
              <w:rPr>
                <w:noProof/>
                <w:webHidden/>
              </w:rPr>
            </w:r>
            <w:r w:rsidR="00B76EF7" w:rsidRPr="006156DA">
              <w:rPr>
                <w:noProof/>
                <w:webHidden/>
              </w:rPr>
              <w:fldChar w:fldCharType="separate"/>
            </w:r>
            <w:r w:rsidR="00B76EF7" w:rsidRPr="006156DA">
              <w:rPr>
                <w:noProof/>
                <w:webHidden/>
              </w:rPr>
              <w:t>34</w:t>
            </w:r>
            <w:r w:rsidR="00B76EF7" w:rsidRPr="006156DA">
              <w:rPr>
                <w:noProof/>
                <w:webHidden/>
              </w:rPr>
              <w:fldChar w:fldCharType="end"/>
            </w:r>
          </w:hyperlink>
        </w:p>
        <w:p w14:paraId="10BC79E7" w14:textId="77777777" w:rsidR="00B76EF7" w:rsidRPr="006156DA" w:rsidRDefault="00A329D9">
          <w:pPr>
            <w:pStyle w:val="TOC4"/>
            <w:tabs>
              <w:tab w:val="right" w:leader="dot" w:pos="10054"/>
            </w:tabs>
            <w:rPr>
              <w:rFonts w:asciiTheme="minorHAnsi" w:eastAsiaTheme="minorEastAsia" w:hAnsiTheme="minorHAnsi" w:cstheme="minorBidi"/>
              <w:i w:val="0"/>
              <w:noProof/>
              <w:szCs w:val="22"/>
              <w:lang w:eastAsia="ro-RO"/>
            </w:rPr>
          </w:pPr>
          <w:hyperlink w:anchor="_Toc18668423" w:history="1">
            <w:r w:rsidR="00B76EF7" w:rsidRPr="006156DA">
              <w:rPr>
                <w:rStyle w:val="Hyperlink"/>
                <w:rFonts w:eastAsia="Calibri"/>
                <w:noProof/>
              </w:rPr>
              <w:t>Anexa 2.Fişa de control a Cererii de Finanţare și a Contractului</w:t>
            </w:r>
            <w:r w:rsidR="00B76EF7" w:rsidRPr="006156DA">
              <w:rPr>
                <w:noProof/>
                <w:webHidden/>
              </w:rPr>
              <w:tab/>
            </w:r>
            <w:r w:rsidR="00B76EF7" w:rsidRPr="006156DA">
              <w:rPr>
                <w:noProof/>
                <w:webHidden/>
              </w:rPr>
              <w:fldChar w:fldCharType="begin"/>
            </w:r>
            <w:r w:rsidR="00B76EF7" w:rsidRPr="006156DA">
              <w:rPr>
                <w:noProof/>
                <w:webHidden/>
              </w:rPr>
              <w:instrText xml:space="preserve"> PAGEREF _Toc18668423 \h </w:instrText>
            </w:r>
            <w:r w:rsidR="00B76EF7" w:rsidRPr="006156DA">
              <w:rPr>
                <w:noProof/>
                <w:webHidden/>
              </w:rPr>
            </w:r>
            <w:r w:rsidR="00B76EF7" w:rsidRPr="006156DA">
              <w:rPr>
                <w:noProof/>
                <w:webHidden/>
              </w:rPr>
              <w:fldChar w:fldCharType="separate"/>
            </w:r>
            <w:r w:rsidR="00B76EF7" w:rsidRPr="006156DA">
              <w:rPr>
                <w:noProof/>
                <w:webHidden/>
              </w:rPr>
              <w:t>34</w:t>
            </w:r>
            <w:r w:rsidR="00B76EF7" w:rsidRPr="006156DA">
              <w:rPr>
                <w:noProof/>
                <w:webHidden/>
              </w:rPr>
              <w:fldChar w:fldCharType="end"/>
            </w:r>
          </w:hyperlink>
        </w:p>
        <w:p w14:paraId="299D5BD3" w14:textId="77777777" w:rsidR="00B76EF7" w:rsidRPr="006156DA" w:rsidRDefault="00A329D9">
          <w:pPr>
            <w:pStyle w:val="TOC4"/>
            <w:tabs>
              <w:tab w:val="right" w:leader="dot" w:pos="10054"/>
            </w:tabs>
            <w:rPr>
              <w:rFonts w:asciiTheme="minorHAnsi" w:eastAsiaTheme="minorEastAsia" w:hAnsiTheme="minorHAnsi" w:cstheme="minorBidi"/>
              <w:i w:val="0"/>
              <w:noProof/>
              <w:szCs w:val="22"/>
              <w:lang w:eastAsia="ro-RO"/>
            </w:rPr>
          </w:pPr>
          <w:hyperlink w:anchor="_Toc18668424" w:history="1">
            <w:r w:rsidR="00B76EF7" w:rsidRPr="006156DA">
              <w:rPr>
                <w:rStyle w:val="Hyperlink"/>
                <w:rFonts w:eastAsia="Calibri"/>
                <w:noProof/>
              </w:rPr>
              <w:t>Anexa 3. Grila de verificare și evaluare a cererilor de finanțare</w:t>
            </w:r>
            <w:r w:rsidR="00B76EF7" w:rsidRPr="006156DA">
              <w:rPr>
                <w:noProof/>
                <w:webHidden/>
              </w:rPr>
              <w:tab/>
            </w:r>
            <w:r w:rsidR="00B76EF7" w:rsidRPr="006156DA">
              <w:rPr>
                <w:noProof/>
                <w:webHidden/>
              </w:rPr>
              <w:fldChar w:fldCharType="begin"/>
            </w:r>
            <w:r w:rsidR="00B76EF7" w:rsidRPr="006156DA">
              <w:rPr>
                <w:noProof/>
                <w:webHidden/>
              </w:rPr>
              <w:instrText xml:space="preserve"> PAGEREF _Toc18668424 \h </w:instrText>
            </w:r>
            <w:r w:rsidR="00B76EF7" w:rsidRPr="006156DA">
              <w:rPr>
                <w:noProof/>
                <w:webHidden/>
              </w:rPr>
            </w:r>
            <w:r w:rsidR="00B76EF7" w:rsidRPr="006156DA">
              <w:rPr>
                <w:noProof/>
                <w:webHidden/>
              </w:rPr>
              <w:fldChar w:fldCharType="separate"/>
            </w:r>
            <w:r w:rsidR="00B76EF7" w:rsidRPr="006156DA">
              <w:rPr>
                <w:noProof/>
                <w:webHidden/>
              </w:rPr>
              <w:t>34</w:t>
            </w:r>
            <w:r w:rsidR="00B76EF7" w:rsidRPr="006156DA">
              <w:rPr>
                <w:noProof/>
                <w:webHidden/>
              </w:rPr>
              <w:fldChar w:fldCharType="end"/>
            </w:r>
          </w:hyperlink>
        </w:p>
        <w:p w14:paraId="14D87D61" w14:textId="77777777" w:rsidR="00B76EF7" w:rsidRPr="006156DA" w:rsidRDefault="00A329D9">
          <w:pPr>
            <w:pStyle w:val="TOC4"/>
            <w:tabs>
              <w:tab w:val="right" w:leader="dot" w:pos="10054"/>
            </w:tabs>
            <w:rPr>
              <w:rFonts w:asciiTheme="minorHAnsi" w:eastAsiaTheme="minorEastAsia" w:hAnsiTheme="minorHAnsi" w:cstheme="minorBidi"/>
              <w:i w:val="0"/>
              <w:noProof/>
              <w:szCs w:val="22"/>
              <w:lang w:eastAsia="ro-RO"/>
            </w:rPr>
          </w:pPr>
          <w:hyperlink w:anchor="_Toc18668425" w:history="1">
            <w:r w:rsidR="00B76EF7" w:rsidRPr="006156DA">
              <w:rPr>
                <w:rStyle w:val="Hyperlink"/>
                <w:rFonts w:eastAsia="Calibri"/>
                <w:noProof/>
              </w:rPr>
              <w:t>Anexa 4. Modele de declarații anexe la Cererea de finanțare</w:t>
            </w:r>
            <w:r w:rsidR="00B76EF7" w:rsidRPr="006156DA">
              <w:rPr>
                <w:noProof/>
                <w:webHidden/>
              </w:rPr>
              <w:tab/>
            </w:r>
            <w:r w:rsidR="00B76EF7" w:rsidRPr="006156DA">
              <w:rPr>
                <w:noProof/>
                <w:webHidden/>
              </w:rPr>
              <w:fldChar w:fldCharType="begin"/>
            </w:r>
            <w:r w:rsidR="00B76EF7" w:rsidRPr="006156DA">
              <w:rPr>
                <w:noProof/>
                <w:webHidden/>
              </w:rPr>
              <w:instrText xml:space="preserve"> PAGEREF _Toc18668425 \h </w:instrText>
            </w:r>
            <w:r w:rsidR="00B76EF7" w:rsidRPr="006156DA">
              <w:rPr>
                <w:noProof/>
                <w:webHidden/>
              </w:rPr>
            </w:r>
            <w:r w:rsidR="00B76EF7" w:rsidRPr="006156DA">
              <w:rPr>
                <w:noProof/>
                <w:webHidden/>
              </w:rPr>
              <w:fldChar w:fldCharType="separate"/>
            </w:r>
            <w:r w:rsidR="00B76EF7" w:rsidRPr="006156DA">
              <w:rPr>
                <w:noProof/>
                <w:webHidden/>
              </w:rPr>
              <w:t>34</w:t>
            </w:r>
            <w:r w:rsidR="00B76EF7" w:rsidRPr="006156DA">
              <w:rPr>
                <w:noProof/>
                <w:webHidden/>
              </w:rPr>
              <w:fldChar w:fldCharType="end"/>
            </w:r>
          </w:hyperlink>
        </w:p>
        <w:p w14:paraId="504EAFE7" w14:textId="77777777" w:rsidR="00B76EF7" w:rsidRPr="006156DA" w:rsidRDefault="00A329D9">
          <w:pPr>
            <w:pStyle w:val="TOC4"/>
            <w:tabs>
              <w:tab w:val="right" w:leader="dot" w:pos="10054"/>
            </w:tabs>
            <w:rPr>
              <w:rFonts w:asciiTheme="minorHAnsi" w:eastAsiaTheme="minorEastAsia" w:hAnsiTheme="minorHAnsi" w:cstheme="minorBidi"/>
              <w:i w:val="0"/>
              <w:noProof/>
              <w:szCs w:val="22"/>
              <w:lang w:eastAsia="ro-RO"/>
            </w:rPr>
          </w:pPr>
          <w:hyperlink w:anchor="_Toc18668426" w:history="1">
            <w:r w:rsidR="00B76EF7" w:rsidRPr="006156DA">
              <w:rPr>
                <w:rStyle w:val="Hyperlink"/>
                <w:rFonts w:eastAsia="Calibri"/>
                <w:noProof/>
              </w:rPr>
              <w:t>Anexa 5b. Model orientativ al contractului de finanțare, pentru proiecte cu ajutor de stat</w:t>
            </w:r>
            <w:r w:rsidR="00B76EF7" w:rsidRPr="006156DA">
              <w:rPr>
                <w:noProof/>
                <w:webHidden/>
              </w:rPr>
              <w:tab/>
            </w:r>
            <w:r w:rsidR="00B76EF7" w:rsidRPr="006156DA">
              <w:rPr>
                <w:noProof/>
                <w:webHidden/>
              </w:rPr>
              <w:fldChar w:fldCharType="begin"/>
            </w:r>
            <w:r w:rsidR="00B76EF7" w:rsidRPr="006156DA">
              <w:rPr>
                <w:noProof/>
                <w:webHidden/>
              </w:rPr>
              <w:instrText xml:space="preserve"> PAGEREF _Toc18668426 \h </w:instrText>
            </w:r>
            <w:r w:rsidR="00B76EF7" w:rsidRPr="006156DA">
              <w:rPr>
                <w:noProof/>
                <w:webHidden/>
              </w:rPr>
            </w:r>
            <w:r w:rsidR="00B76EF7" w:rsidRPr="006156DA">
              <w:rPr>
                <w:noProof/>
                <w:webHidden/>
              </w:rPr>
              <w:fldChar w:fldCharType="separate"/>
            </w:r>
            <w:r w:rsidR="00B76EF7" w:rsidRPr="006156DA">
              <w:rPr>
                <w:noProof/>
                <w:webHidden/>
              </w:rPr>
              <w:t>34</w:t>
            </w:r>
            <w:r w:rsidR="00B76EF7" w:rsidRPr="006156DA">
              <w:rPr>
                <w:noProof/>
                <w:webHidden/>
              </w:rPr>
              <w:fldChar w:fldCharType="end"/>
            </w:r>
          </w:hyperlink>
        </w:p>
        <w:p w14:paraId="75BF1D90" w14:textId="77777777" w:rsidR="00B76EF7" w:rsidRPr="006156DA" w:rsidRDefault="00A329D9">
          <w:pPr>
            <w:pStyle w:val="TOC4"/>
            <w:tabs>
              <w:tab w:val="right" w:leader="dot" w:pos="10054"/>
            </w:tabs>
            <w:rPr>
              <w:rFonts w:asciiTheme="minorHAnsi" w:eastAsiaTheme="minorEastAsia" w:hAnsiTheme="minorHAnsi" w:cstheme="minorBidi"/>
              <w:i w:val="0"/>
              <w:noProof/>
              <w:szCs w:val="22"/>
              <w:lang w:eastAsia="ro-RO"/>
            </w:rPr>
          </w:pPr>
          <w:hyperlink w:anchor="_Toc18668427" w:history="1">
            <w:r w:rsidR="00B76EF7" w:rsidRPr="006156DA">
              <w:rPr>
                <w:rStyle w:val="Hyperlink"/>
                <w:rFonts w:eastAsia="Calibri"/>
                <w:noProof/>
              </w:rPr>
              <w:t xml:space="preserve">Anexa 6. Categorii de cheltuieli </w:t>
            </w:r>
            <w:r w:rsidR="00B76EF7" w:rsidRPr="006156DA">
              <w:rPr>
                <w:rStyle w:val="Hyperlink"/>
                <w:noProof/>
              </w:rPr>
              <w:t>indicative pentru proiectele finanțate în cadrul OS 8.1. și OS 8.2</w:t>
            </w:r>
            <w:r w:rsidR="00B76EF7" w:rsidRPr="006156DA">
              <w:rPr>
                <w:noProof/>
                <w:webHidden/>
              </w:rPr>
              <w:tab/>
            </w:r>
            <w:r w:rsidR="00B76EF7" w:rsidRPr="006156DA">
              <w:rPr>
                <w:noProof/>
                <w:webHidden/>
              </w:rPr>
              <w:fldChar w:fldCharType="begin"/>
            </w:r>
            <w:r w:rsidR="00B76EF7" w:rsidRPr="006156DA">
              <w:rPr>
                <w:noProof/>
                <w:webHidden/>
              </w:rPr>
              <w:instrText xml:space="preserve"> PAGEREF _Toc18668427 \h </w:instrText>
            </w:r>
            <w:r w:rsidR="00B76EF7" w:rsidRPr="006156DA">
              <w:rPr>
                <w:noProof/>
                <w:webHidden/>
              </w:rPr>
            </w:r>
            <w:r w:rsidR="00B76EF7" w:rsidRPr="006156DA">
              <w:rPr>
                <w:noProof/>
                <w:webHidden/>
              </w:rPr>
              <w:fldChar w:fldCharType="separate"/>
            </w:r>
            <w:r w:rsidR="00B76EF7" w:rsidRPr="006156DA">
              <w:rPr>
                <w:noProof/>
                <w:webHidden/>
              </w:rPr>
              <w:t>34</w:t>
            </w:r>
            <w:r w:rsidR="00B76EF7" w:rsidRPr="006156DA">
              <w:rPr>
                <w:noProof/>
                <w:webHidden/>
              </w:rPr>
              <w:fldChar w:fldCharType="end"/>
            </w:r>
          </w:hyperlink>
        </w:p>
        <w:p w14:paraId="3FDE05B0" w14:textId="77777777" w:rsidR="00B76EF7" w:rsidRPr="006156DA" w:rsidRDefault="00A329D9">
          <w:pPr>
            <w:pStyle w:val="TOC4"/>
            <w:tabs>
              <w:tab w:val="right" w:leader="dot" w:pos="10054"/>
            </w:tabs>
            <w:rPr>
              <w:rFonts w:asciiTheme="minorHAnsi" w:eastAsiaTheme="minorEastAsia" w:hAnsiTheme="minorHAnsi" w:cstheme="minorBidi"/>
              <w:i w:val="0"/>
              <w:noProof/>
              <w:szCs w:val="22"/>
              <w:lang w:eastAsia="ro-RO"/>
            </w:rPr>
          </w:pPr>
          <w:hyperlink w:anchor="_Toc18668428" w:history="1">
            <w:r w:rsidR="00B76EF7" w:rsidRPr="006156DA">
              <w:rPr>
                <w:rStyle w:val="Hyperlink"/>
                <w:noProof/>
              </w:rPr>
              <w:t>Anexa 7. Conformitatea cu punctul 2 din Grila analitică pentru infrastructura energetică privind monopolul natural (OS 8.1) / Conformitatea cu regulile de exceptare de la notificare a ajutorului de stat (OS 8.2)</w:t>
            </w:r>
            <w:r w:rsidR="00B76EF7" w:rsidRPr="006156DA">
              <w:rPr>
                <w:noProof/>
                <w:webHidden/>
              </w:rPr>
              <w:tab/>
            </w:r>
            <w:r w:rsidR="00B76EF7" w:rsidRPr="006156DA">
              <w:rPr>
                <w:noProof/>
                <w:webHidden/>
              </w:rPr>
              <w:fldChar w:fldCharType="begin"/>
            </w:r>
            <w:r w:rsidR="00B76EF7" w:rsidRPr="006156DA">
              <w:rPr>
                <w:noProof/>
                <w:webHidden/>
              </w:rPr>
              <w:instrText xml:space="preserve"> PAGEREF _Toc18668428 \h </w:instrText>
            </w:r>
            <w:r w:rsidR="00B76EF7" w:rsidRPr="006156DA">
              <w:rPr>
                <w:noProof/>
                <w:webHidden/>
              </w:rPr>
            </w:r>
            <w:r w:rsidR="00B76EF7" w:rsidRPr="006156DA">
              <w:rPr>
                <w:noProof/>
                <w:webHidden/>
              </w:rPr>
              <w:fldChar w:fldCharType="separate"/>
            </w:r>
            <w:r w:rsidR="00B76EF7" w:rsidRPr="006156DA">
              <w:rPr>
                <w:noProof/>
                <w:webHidden/>
              </w:rPr>
              <w:t>34</w:t>
            </w:r>
            <w:r w:rsidR="00B76EF7" w:rsidRPr="006156DA">
              <w:rPr>
                <w:noProof/>
                <w:webHidden/>
              </w:rPr>
              <w:fldChar w:fldCharType="end"/>
            </w:r>
          </w:hyperlink>
        </w:p>
        <w:p w14:paraId="438D0BD3" w14:textId="77777777" w:rsidR="00B76EF7" w:rsidRPr="006156DA" w:rsidRDefault="00A329D9">
          <w:pPr>
            <w:pStyle w:val="TOC4"/>
            <w:tabs>
              <w:tab w:val="right" w:leader="dot" w:pos="10054"/>
            </w:tabs>
            <w:rPr>
              <w:rFonts w:asciiTheme="minorHAnsi" w:eastAsiaTheme="minorEastAsia" w:hAnsiTheme="minorHAnsi" w:cstheme="minorBidi"/>
              <w:i w:val="0"/>
              <w:noProof/>
              <w:szCs w:val="22"/>
              <w:lang w:eastAsia="ro-RO"/>
            </w:rPr>
          </w:pPr>
          <w:hyperlink w:anchor="_Toc18668429" w:history="1">
            <w:r w:rsidR="00B76EF7" w:rsidRPr="006156DA">
              <w:rPr>
                <w:rStyle w:val="Hyperlink"/>
                <w:noProof/>
              </w:rPr>
              <w:t>Anexa 8. Indicatorii de mediu</w:t>
            </w:r>
            <w:r w:rsidR="00B76EF7" w:rsidRPr="006156DA">
              <w:rPr>
                <w:noProof/>
                <w:webHidden/>
              </w:rPr>
              <w:tab/>
            </w:r>
            <w:r w:rsidR="00B76EF7" w:rsidRPr="006156DA">
              <w:rPr>
                <w:noProof/>
                <w:webHidden/>
              </w:rPr>
              <w:fldChar w:fldCharType="begin"/>
            </w:r>
            <w:r w:rsidR="00B76EF7" w:rsidRPr="006156DA">
              <w:rPr>
                <w:noProof/>
                <w:webHidden/>
              </w:rPr>
              <w:instrText xml:space="preserve"> PAGEREF _Toc18668429 \h </w:instrText>
            </w:r>
            <w:r w:rsidR="00B76EF7" w:rsidRPr="006156DA">
              <w:rPr>
                <w:noProof/>
                <w:webHidden/>
              </w:rPr>
            </w:r>
            <w:r w:rsidR="00B76EF7" w:rsidRPr="006156DA">
              <w:rPr>
                <w:noProof/>
                <w:webHidden/>
              </w:rPr>
              <w:fldChar w:fldCharType="separate"/>
            </w:r>
            <w:r w:rsidR="00B76EF7" w:rsidRPr="006156DA">
              <w:rPr>
                <w:noProof/>
                <w:webHidden/>
              </w:rPr>
              <w:t>34</w:t>
            </w:r>
            <w:r w:rsidR="00B76EF7" w:rsidRPr="006156DA">
              <w:rPr>
                <w:noProof/>
                <w:webHidden/>
              </w:rPr>
              <w:fldChar w:fldCharType="end"/>
            </w:r>
          </w:hyperlink>
        </w:p>
        <w:p w14:paraId="150B8428" w14:textId="77777777" w:rsidR="00B76EF7" w:rsidRPr="006156DA" w:rsidRDefault="00A329D9">
          <w:pPr>
            <w:pStyle w:val="TOC4"/>
            <w:tabs>
              <w:tab w:val="right" w:leader="dot" w:pos="10054"/>
            </w:tabs>
            <w:rPr>
              <w:rFonts w:asciiTheme="minorHAnsi" w:eastAsiaTheme="minorEastAsia" w:hAnsiTheme="minorHAnsi" w:cstheme="minorBidi"/>
              <w:i w:val="0"/>
              <w:noProof/>
              <w:szCs w:val="22"/>
              <w:lang w:eastAsia="ro-RO"/>
            </w:rPr>
          </w:pPr>
          <w:hyperlink w:anchor="_Toc18668430" w:history="1">
            <w:r w:rsidR="00B76EF7" w:rsidRPr="006156DA">
              <w:rPr>
                <w:rStyle w:val="Hyperlink"/>
                <w:noProof/>
              </w:rPr>
              <w:t>Anexa 9. Lista de verificare politici europene/teme orizontale</w:t>
            </w:r>
            <w:r w:rsidR="00B76EF7" w:rsidRPr="006156DA">
              <w:rPr>
                <w:noProof/>
                <w:webHidden/>
              </w:rPr>
              <w:tab/>
            </w:r>
            <w:r w:rsidR="00B76EF7" w:rsidRPr="006156DA">
              <w:rPr>
                <w:noProof/>
                <w:webHidden/>
              </w:rPr>
              <w:fldChar w:fldCharType="begin"/>
            </w:r>
            <w:r w:rsidR="00B76EF7" w:rsidRPr="006156DA">
              <w:rPr>
                <w:noProof/>
                <w:webHidden/>
              </w:rPr>
              <w:instrText xml:space="preserve"> PAGEREF _Toc18668430 \h </w:instrText>
            </w:r>
            <w:r w:rsidR="00B76EF7" w:rsidRPr="006156DA">
              <w:rPr>
                <w:noProof/>
                <w:webHidden/>
              </w:rPr>
            </w:r>
            <w:r w:rsidR="00B76EF7" w:rsidRPr="006156DA">
              <w:rPr>
                <w:noProof/>
                <w:webHidden/>
              </w:rPr>
              <w:fldChar w:fldCharType="separate"/>
            </w:r>
            <w:r w:rsidR="00B76EF7" w:rsidRPr="006156DA">
              <w:rPr>
                <w:noProof/>
                <w:webHidden/>
              </w:rPr>
              <w:t>34</w:t>
            </w:r>
            <w:r w:rsidR="00B76EF7" w:rsidRPr="006156DA">
              <w:rPr>
                <w:noProof/>
                <w:webHidden/>
              </w:rPr>
              <w:fldChar w:fldCharType="end"/>
            </w:r>
          </w:hyperlink>
        </w:p>
        <w:p w14:paraId="03B2C6BF" w14:textId="12ABB64D" w:rsidR="005B6D19" w:rsidRPr="006156DA" w:rsidRDefault="009B6C59" w:rsidP="00E91302">
          <w:pPr>
            <w:pStyle w:val="TOC1"/>
            <w:rPr>
              <w:lang w:val="ro-RO"/>
            </w:rPr>
          </w:pPr>
          <w:r w:rsidRPr="006156DA">
            <w:rPr>
              <w:lang w:val="ro-RO"/>
            </w:rPr>
            <w:fldChar w:fldCharType="end"/>
          </w:r>
          <w:r w:rsidR="0031785C" w:rsidRPr="006156DA">
            <w:rPr>
              <w:bCs/>
              <w:noProof/>
              <w:lang w:val="ro-RO"/>
            </w:rPr>
            <w:t xml:space="preserve"> </w:t>
          </w:r>
        </w:p>
      </w:sdtContent>
    </w:sdt>
    <w:p w14:paraId="690F0283" w14:textId="77777777" w:rsidR="00F1052B" w:rsidRPr="006156DA" w:rsidRDefault="00F1052B" w:rsidP="00F11E8F">
      <w:pPr>
        <w:jc w:val="both"/>
        <w:rPr>
          <w:rFonts w:cstheme="minorHAnsi"/>
          <w:b/>
          <w:szCs w:val="24"/>
          <w:lang w:val="ro-RO"/>
        </w:rPr>
      </w:pPr>
    </w:p>
    <w:p w14:paraId="371E9D67" w14:textId="77777777" w:rsidR="00C64CE0" w:rsidRPr="006156DA" w:rsidRDefault="00C64CE0" w:rsidP="00F11E8F">
      <w:pPr>
        <w:jc w:val="both"/>
        <w:rPr>
          <w:rFonts w:cstheme="minorHAnsi"/>
          <w:b/>
          <w:szCs w:val="24"/>
          <w:lang w:val="ro-RO"/>
        </w:rPr>
      </w:pPr>
    </w:p>
    <w:p w14:paraId="2C895076" w14:textId="77777777" w:rsidR="00C64CE0" w:rsidRPr="006156DA" w:rsidRDefault="00C64CE0" w:rsidP="00F11E8F">
      <w:pPr>
        <w:jc w:val="both"/>
        <w:rPr>
          <w:rFonts w:cstheme="minorHAnsi"/>
          <w:b/>
          <w:szCs w:val="24"/>
          <w:lang w:val="ro-RO"/>
        </w:rPr>
      </w:pPr>
    </w:p>
    <w:p w14:paraId="2AE082C1" w14:textId="77777777" w:rsidR="00C64CE0" w:rsidRPr="006156DA" w:rsidRDefault="00C64CE0" w:rsidP="00F11E8F">
      <w:pPr>
        <w:jc w:val="both"/>
        <w:rPr>
          <w:rFonts w:cstheme="minorHAnsi"/>
          <w:b/>
          <w:szCs w:val="24"/>
          <w:lang w:val="ro-RO"/>
        </w:rPr>
      </w:pPr>
    </w:p>
    <w:p w14:paraId="0204EF53" w14:textId="77777777" w:rsidR="00C64CE0" w:rsidRPr="006156DA" w:rsidRDefault="00C64CE0" w:rsidP="00F11E8F">
      <w:pPr>
        <w:jc w:val="both"/>
        <w:rPr>
          <w:rFonts w:cstheme="minorHAnsi"/>
          <w:b/>
          <w:szCs w:val="24"/>
          <w:lang w:val="ro-RO"/>
        </w:rPr>
      </w:pPr>
    </w:p>
    <w:p w14:paraId="125DE207" w14:textId="77777777" w:rsidR="00C64CE0" w:rsidRPr="006156DA" w:rsidRDefault="00C64CE0" w:rsidP="00F11E8F">
      <w:pPr>
        <w:jc w:val="both"/>
        <w:rPr>
          <w:rFonts w:cstheme="minorHAnsi"/>
          <w:b/>
          <w:szCs w:val="24"/>
          <w:lang w:val="ro-RO"/>
        </w:rPr>
      </w:pPr>
    </w:p>
    <w:p w14:paraId="36B4D3BA" w14:textId="77777777" w:rsidR="00C64CE0" w:rsidRPr="006156DA" w:rsidRDefault="00C64CE0" w:rsidP="00F11E8F">
      <w:pPr>
        <w:jc w:val="both"/>
        <w:rPr>
          <w:rFonts w:cstheme="minorHAnsi"/>
          <w:b/>
          <w:szCs w:val="24"/>
          <w:lang w:val="ro-RO"/>
        </w:rPr>
      </w:pPr>
    </w:p>
    <w:p w14:paraId="522B655B" w14:textId="77777777" w:rsidR="00C64CE0" w:rsidRPr="006156DA" w:rsidRDefault="00C64CE0" w:rsidP="00F11E8F">
      <w:pPr>
        <w:jc w:val="both"/>
        <w:rPr>
          <w:rFonts w:cstheme="minorHAnsi"/>
          <w:b/>
          <w:szCs w:val="24"/>
          <w:lang w:val="ro-RO"/>
        </w:rPr>
      </w:pPr>
    </w:p>
    <w:p w14:paraId="65DC2547" w14:textId="77777777" w:rsidR="00C64CE0" w:rsidRPr="006156DA" w:rsidRDefault="00C64CE0" w:rsidP="00F11E8F">
      <w:pPr>
        <w:jc w:val="both"/>
        <w:rPr>
          <w:rFonts w:cstheme="minorHAnsi"/>
          <w:b/>
          <w:szCs w:val="24"/>
          <w:lang w:val="ro-RO"/>
        </w:rPr>
      </w:pPr>
    </w:p>
    <w:p w14:paraId="498F1119" w14:textId="77777777" w:rsidR="00C64CE0" w:rsidRPr="006156DA" w:rsidRDefault="00C64CE0" w:rsidP="00F11E8F">
      <w:pPr>
        <w:jc w:val="both"/>
        <w:rPr>
          <w:rFonts w:cstheme="minorHAnsi"/>
          <w:b/>
          <w:szCs w:val="24"/>
          <w:lang w:val="ro-RO"/>
        </w:rPr>
      </w:pPr>
    </w:p>
    <w:p w14:paraId="108FD309" w14:textId="77777777" w:rsidR="00C64CE0" w:rsidRPr="006156DA" w:rsidRDefault="00C64CE0" w:rsidP="00F11E8F">
      <w:pPr>
        <w:jc w:val="both"/>
        <w:rPr>
          <w:rFonts w:cstheme="minorHAnsi"/>
          <w:b/>
          <w:szCs w:val="24"/>
          <w:lang w:val="ro-RO"/>
        </w:rPr>
      </w:pPr>
    </w:p>
    <w:p w14:paraId="789FC9C5" w14:textId="77777777" w:rsidR="00C64CE0" w:rsidRPr="006156DA" w:rsidRDefault="00C64CE0" w:rsidP="00F11E8F">
      <w:pPr>
        <w:jc w:val="both"/>
        <w:rPr>
          <w:rFonts w:cstheme="minorHAnsi"/>
          <w:b/>
          <w:szCs w:val="24"/>
          <w:lang w:val="ro-RO"/>
        </w:rPr>
      </w:pPr>
    </w:p>
    <w:p w14:paraId="3BD10E1F" w14:textId="77777777" w:rsidR="00414904" w:rsidRPr="006156DA" w:rsidRDefault="00414904" w:rsidP="00F11E8F">
      <w:pPr>
        <w:jc w:val="both"/>
        <w:rPr>
          <w:rFonts w:cstheme="minorHAnsi"/>
          <w:b/>
          <w:szCs w:val="24"/>
          <w:lang w:val="ro-RO"/>
        </w:rPr>
      </w:pPr>
    </w:p>
    <w:p w14:paraId="5E17873D" w14:textId="77777777" w:rsidR="00414904" w:rsidRPr="006156DA" w:rsidRDefault="00414904" w:rsidP="00F11E8F">
      <w:pPr>
        <w:jc w:val="both"/>
        <w:rPr>
          <w:rFonts w:cstheme="minorHAnsi"/>
          <w:b/>
          <w:szCs w:val="24"/>
          <w:lang w:val="ro-RO"/>
        </w:rPr>
      </w:pPr>
    </w:p>
    <w:p w14:paraId="250C920A" w14:textId="77777777" w:rsidR="00C64CE0" w:rsidRPr="006156DA" w:rsidRDefault="00C64CE0" w:rsidP="00F11E8F">
      <w:pPr>
        <w:jc w:val="both"/>
        <w:rPr>
          <w:rFonts w:cstheme="minorHAnsi"/>
          <w:b/>
          <w:szCs w:val="24"/>
          <w:lang w:val="ro-RO"/>
        </w:rPr>
      </w:pPr>
    </w:p>
    <w:p w14:paraId="6E4B4CB1" w14:textId="77777777" w:rsidR="00C64CE0" w:rsidRPr="006156DA" w:rsidRDefault="00C64CE0" w:rsidP="00F11E8F">
      <w:pPr>
        <w:jc w:val="both"/>
        <w:rPr>
          <w:rFonts w:cstheme="minorHAnsi"/>
          <w:b/>
          <w:szCs w:val="24"/>
          <w:lang w:val="ro-RO"/>
        </w:rPr>
      </w:pPr>
    </w:p>
    <w:p w14:paraId="296DB6A5" w14:textId="77777777" w:rsidR="0014211E" w:rsidRPr="006156DA" w:rsidRDefault="0014211E" w:rsidP="0014211E">
      <w:pPr>
        <w:pBdr>
          <w:top w:val="single" w:sz="12" w:space="1" w:color="FF0000"/>
          <w:left w:val="single" w:sz="12" w:space="4" w:color="FF0000"/>
          <w:bottom w:val="single" w:sz="12" w:space="0" w:color="FF0000"/>
          <w:right w:val="single" w:sz="12" w:space="4" w:color="FF0000"/>
        </w:pBdr>
        <w:shd w:val="clear" w:color="auto" w:fill="365F91" w:themeFill="accent1" w:themeFillShade="BF"/>
        <w:spacing w:after="0" w:line="240" w:lineRule="auto"/>
        <w:outlineLvl w:val="0"/>
        <w:rPr>
          <w:rFonts w:eastAsia="Times New Roman" w:cs="Times New Roman"/>
          <w:b/>
          <w:smallCaps/>
          <w:color w:val="FFFFFF" w:themeColor="background1"/>
          <w:sz w:val="36"/>
          <w:szCs w:val="36"/>
          <w:lang w:val="ro-RO" w:eastAsia="ar-SA"/>
        </w:rPr>
      </w:pPr>
      <w:bookmarkStart w:id="2" w:name="_Toc425903481"/>
      <w:bookmarkStart w:id="3" w:name="_Toc439948345"/>
      <w:bookmarkStart w:id="4" w:name="_Toc441236092"/>
      <w:bookmarkStart w:id="5" w:name="_Toc18668381"/>
      <w:r w:rsidRPr="006156DA">
        <w:rPr>
          <w:rFonts w:eastAsia="Times New Roman" w:cs="Times New Roman"/>
          <w:b/>
          <w:smallCaps/>
          <w:color w:val="FFFFFF" w:themeColor="background1"/>
          <w:sz w:val="36"/>
          <w:szCs w:val="36"/>
          <w:lang w:val="ro-RO" w:eastAsia="ar-SA"/>
        </w:rPr>
        <w:t xml:space="preserve">Capitolul 1. Informaţii </w:t>
      </w:r>
      <w:bookmarkEnd w:id="2"/>
      <w:r w:rsidRPr="006156DA">
        <w:rPr>
          <w:rFonts w:eastAsia="Times New Roman" w:cs="Times New Roman"/>
          <w:b/>
          <w:smallCaps/>
          <w:color w:val="FFFFFF" w:themeColor="background1"/>
          <w:sz w:val="36"/>
          <w:szCs w:val="36"/>
          <w:lang w:val="ro-RO" w:eastAsia="ar-SA"/>
        </w:rPr>
        <w:t>despre Apelul de Proiecte</w:t>
      </w:r>
      <w:bookmarkEnd w:id="3"/>
      <w:bookmarkEnd w:id="4"/>
      <w:bookmarkEnd w:id="5"/>
    </w:p>
    <w:p w14:paraId="7104959B" w14:textId="77777777" w:rsidR="0014211E" w:rsidRPr="006156DA" w:rsidRDefault="0014211E" w:rsidP="0014211E">
      <w:pPr>
        <w:keepNext/>
        <w:keepLines/>
        <w:spacing w:after="0" w:line="240" w:lineRule="auto"/>
        <w:ind w:left="720"/>
        <w:outlineLvl w:val="1"/>
        <w:rPr>
          <w:rFonts w:eastAsiaTheme="majorEastAsia" w:cstheme="majorBidi"/>
          <w:b/>
          <w:bCs/>
          <w:sz w:val="26"/>
          <w:szCs w:val="26"/>
          <w:lang w:val="ro-RO"/>
        </w:rPr>
      </w:pPr>
    </w:p>
    <w:p w14:paraId="57EC47F4" w14:textId="77777777" w:rsidR="003C417E" w:rsidRPr="006156DA" w:rsidRDefault="003C417E" w:rsidP="003C417E">
      <w:pPr>
        <w:spacing w:after="0" w:line="240" w:lineRule="auto"/>
        <w:jc w:val="both"/>
        <w:rPr>
          <w:rFonts w:cs="Times New Roman"/>
          <w:i/>
          <w:szCs w:val="24"/>
          <w:lang w:val="ro-RO"/>
        </w:rPr>
      </w:pPr>
      <w:r w:rsidRPr="006156DA">
        <w:rPr>
          <w:rFonts w:cs="Times New Roman"/>
          <w:szCs w:val="24"/>
          <w:lang w:val="ro-RO"/>
        </w:rPr>
        <w:t>Prezentul ghid a fost elaborat pentru a veni în sprijinul solicitanţilor identificați prin Programul Operațional Infrastructură Mare ca fiind eligibili pentru sectorul de transport a energiei electrice și gazelor</w:t>
      </w:r>
      <w:r w:rsidRPr="006156DA">
        <w:rPr>
          <w:rFonts w:cs="Times New Roman"/>
          <w:bCs/>
          <w:szCs w:val="24"/>
          <w:lang w:val="ro-RO"/>
        </w:rPr>
        <w:t xml:space="preserve">, în cadrul Axei Prioritare 8 </w:t>
      </w:r>
      <w:r w:rsidRPr="006156DA">
        <w:rPr>
          <w:rFonts w:cs="Times New Roman"/>
          <w:i/>
          <w:szCs w:val="24"/>
          <w:lang w:val="ro-RO"/>
        </w:rPr>
        <w:t>Sisteme inteligente şi sustenabile de transport al energiei electrice şi gazelor naturale</w:t>
      </w:r>
      <w:r w:rsidRPr="006156DA">
        <w:rPr>
          <w:rFonts w:cs="Times New Roman"/>
          <w:bCs/>
          <w:szCs w:val="24"/>
          <w:lang w:val="ro-RO"/>
        </w:rPr>
        <w:t xml:space="preserve">, </w:t>
      </w:r>
      <w:r w:rsidR="00103F33" w:rsidRPr="006156DA">
        <w:rPr>
          <w:rFonts w:cs="Times New Roman"/>
          <w:bCs/>
          <w:szCs w:val="24"/>
          <w:lang w:val="ro-RO"/>
        </w:rPr>
        <w:t>Obiectivul specific</w:t>
      </w:r>
      <w:r w:rsidRPr="006156DA">
        <w:rPr>
          <w:rFonts w:cs="Times New Roman"/>
          <w:bCs/>
          <w:szCs w:val="24"/>
          <w:lang w:val="ro-RO"/>
        </w:rPr>
        <w:t xml:space="preserve"> 8</w:t>
      </w:r>
      <w:r w:rsidRPr="006156DA">
        <w:rPr>
          <w:rFonts w:cs="Times New Roman"/>
          <w:i/>
          <w:szCs w:val="24"/>
          <w:lang w:val="ro-RO"/>
        </w:rPr>
        <w:t xml:space="preserve">.1. Creşterea capacităţii Sistemului Energetic Naţional pentru preluarea energiei produse din resurse regenerabile </w:t>
      </w:r>
      <w:r w:rsidRPr="006156DA">
        <w:rPr>
          <w:rFonts w:cs="Times New Roman"/>
          <w:szCs w:val="24"/>
          <w:lang w:val="ro-RO"/>
        </w:rPr>
        <w:t xml:space="preserve">și </w:t>
      </w:r>
      <w:r w:rsidR="00103F33" w:rsidRPr="006156DA">
        <w:rPr>
          <w:rFonts w:cs="Times New Roman"/>
          <w:bCs/>
          <w:szCs w:val="24"/>
          <w:lang w:val="ro-RO"/>
        </w:rPr>
        <w:t>Obiectivul specific</w:t>
      </w:r>
      <w:r w:rsidRPr="006156DA">
        <w:rPr>
          <w:rFonts w:cs="Times New Roman"/>
          <w:bCs/>
          <w:szCs w:val="24"/>
          <w:lang w:val="ro-RO"/>
        </w:rPr>
        <w:t xml:space="preserve"> 8</w:t>
      </w:r>
      <w:r w:rsidRPr="006156DA">
        <w:rPr>
          <w:rFonts w:cs="Times New Roman"/>
          <w:i/>
          <w:szCs w:val="24"/>
          <w:lang w:val="ro-RO"/>
        </w:rPr>
        <w:t>.2. Creşterea gradului de interconectare a Sistemului Naţional de Transport a gazelor naturale cu alte state vecine.</w:t>
      </w:r>
    </w:p>
    <w:p w14:paraId="1E91442B" w14:textId="77777777" w:rsidR="003C417E" w:rsidRPr="006156DA" w:rsidRDefault="003C417E" w:rsidP="003C417E">
      <w:pPr>
        <w:spacing w:after="0" w:line="240" w:lineRule="auto"/>
        <w:jc w:val="both"/>
        <w:rPr>
          <w:rFonts w:cs="Times New Roman"/>
          <w:sz w:val="28"/>
          <w:szCs w:val="28"/>
          <w:lang w:val="ro-RO"/>
        </w:rPr>
      </w:pPr>
    </w:p>
    <w:p w14:paraId="46016C05" w14:textId="75F1EDF2" w:rsidR="003C417E" w:rsidRPr="006156DA" w:rsidRDefault="003C417E" w:rsidP="004145AA">
      <w:pPr>
        <w:spacing w:after="0" w:line="240" w:lineRule="auto"/>
        <w:jc w:val="both"/>
        <w:rPr>
          <w:rFonts w:cs="Times New Roman"/>
          <w:bCs/>
          <w:szCs w:val="24"/>
          <w:lang w:val="ro-RO"/>
        </w:rPr>
      </w:pPr>
      <w:r w:rsidRPr="006156DA">
        <w:rPr>
          <w:rFonts w:cs="Times New Roman"/>
          <w:bCs/>
          <w:szCs w:val="24"/>
          <w:lang w:val="ro-RO"/>
        </w:rPr>
        <w:t xml:space="preserve">În situaţia în care pe parcursul sesiunii de proiecte intervin modificări ale cadrului legal ori alte modificări de natură a afecta regulile şi condiţiile de finanţare stabilite prin prezentul Ghid, AM POIM va aduce completări sau modificări ale conţinutului acestuia. </w:t>
      </w:r>
    </w:p>
    <w:p w14:paraId="3F99C6BF" w14:textId="77777777" w:rsidR="003C417E" w:rsidRPr="006156DA" w:rsidRDefault="003C417E" w:rsidP="0014211E">
      <w:pPr>
        <w:keepNext/>
        <w:keepLines/>
        <w:spacing w:after="0" w:line="240" w:lineRule="auto"/>
        <w:ind w:left="720"/>
        <w:outlineLvl w:val="1"/>
        <w:rPr>
          <w:rFonts w:eastAsiaTheme="majorEastAsia" w:cstheme="majorBidi"/>
          <w:b/>
          <w:bCs/>
          <w:sz w:val="26"/>
          <w:szCs w:val="26"/>
          <w:lang w:val="ro-RO"/>
        </w:rPr>
      </w:pPr>
    </w:p>
    <w:p w14:paraId="096A5971" w14:textId="62DFD5E3" w:rsidR="0014211E" w:rsidRPr="006156DA" w:rsidRDefault="0014211E" w:rsidP="0014211E">
      <w:pPr>
        <w:keepNext/>
        <w:keepLines/>
        <w:shd w:val="clear" w:color="auto" w:fill="548DD4" w:themeFill="text2" w:themeFillTint="99"/>
        <w:spacing w:after="0"/>
        <w:outlineLvl w:val="1"/>
        <w:rPr>
          <w:rFonts w:eastAsiaTheme="majorEastAsia" w:cstheme="majorBidi"/>
          <w:b/>
          <w:bCs/>
          <w:sz w:val="28"/>
          <w:szCs w:val="26"/>
          <w:lang w:val="ro-RO"/>
        </w:rPr>
      </w:pPr>
      <w:bookmarkStart w:id="6" w:name="_Toc441236093"/>
      <w:bookmarkStart w:id="7" w:name="_Toc18668382"/>
      <w:r w:rsidRPr="006156DA">
        <w:rPr>
          <w:rFonts w:eastAsiaTheme="majorEastAsia" w:cstheme="majorBidi"/>
          <w:b/>
          <w:bCs/>
          <w:sz w:val="28"/>
          <w:szCs w:val="26"/>
          <w:lang w:val="ro-RO"/>
        </w:rPr>
        <w:t xml:space="preserve">1.1. </w:t>
      </w:r>
      <w:hyperlink w:anchor="_Toc276380153" w:history="1">
        <w:r w:rsidRPr="006156DA">
          <w:rPr>
            <w:rFonts w:eastAsiaTheme="majorEastAsia" w:cstheme="majorBidi"/>
            <w:b/>
            <w:bCs/>
            <w:sz w:val="28"/>
            <w:szCs w:val="26"/>
            <w:lang w:val="ro-RO"/>
          </w:rPr>
          <w:t>Axa</w:t>
        </w:r>
      </w:hyperlink>
      <w:r w:rsidRPr="006156DA">
        <w:rPr>
          <w:rFonts w:eastAsiaTheme="majorEastAsia" w:cstheme="majorBidi"/>
          <w:b/>
          <w:bCs/>
          <w:sz w:val="28"/>
          <w:szCs w:val="26"/>
          <w:lang w:val="ro-RO"/>
        </w:rPr>
        <w:t xml:space="preserve"> prioritară, pr</w:t>
      </w:r>
      <w:r w:rsidR="00B81102" w:rsidRPr="006156DA">
        <w:rPr>
          <w:rFonts w:eastAsiaTheme="majorEastAsia" w:cstheme="majorBidi"/>
          <w:b/>
          <w:bCs/>
          <w:sz w:val="28"/>
          <w:szCs w:val="26"/>
          <w:lang w:val="ro-RO"/>
        </w:rPr>
        <w:t>i</w:t>
      </w:r>
      <w:r w:rsidRPr="006156DA">
        <w:rPr>
          <w:rFonts w:eastAsiaTheme="majorEastAsia" w:cstheme="majorBidi"/>
          <w:b/>
          <w:bCs/>
          <w:sz w:val="28"/>
          <w:szCs w:val="26"/>
          <w:lang w:val="ro-RO"/>
        </w:rPr>
        <w:t xml:space="preserve">oritatea de investiţii aferentă şi </w:t>
      </w:r>
      <w:r w:rsidR="00103F33" w:rsidRPr="006156DA">
        <w:rPr>
          <w:rFonts w:eastAsiaTheme="majorEastAsia" w:cstheme="majorBidi"/>
          <w:b/>
          <w:bCs/>
          <w:sz w:val="28"/>
          <w:szCs w:val="26"/>
          <w:lang w:val="ro-RO"/>
        </w:rPr>
        <w:t>Obiectivul specific</w:t>
      </w:r>
      <w:bookmarkEnd w:id="6"/>
      <w:bookmarkEnd w:id="7"/>
    </w:p>
    <w:p w14:paraId="4FF6058A" w14:textId="77777777" w:rsidR="00C711D7" w:rsidRPr="006156DA" w:rsidRDefault="00C711D7" w:rsidP="00C711D7">
      <w:pPr>
        <w:keepNext/>
        <w:keepLines/>
        <w:spacing w:after="0" w:line="240" w:lineRule="auto"/>
        <w:ind w:left="720"/>
        <w:outlineLvl w:val="1"/>
        <w:rPr>
          <w:rFonts w:eastAsiaTheme="majorEastAsia" w:cstheme="majorBidi"/>
          <w:b/>
          <w:bCs/>
          <w:sz w:val="26"/>
          <w:szCs w:val="26"/>
          <w:lang w:val="ro-RO"/>
        </w:rPr>
      </w:pPr>
    </w:p>
    <w:p w14:paraId="2C3F4F88" w14:textId="2E2105F4" w:rsidR="00FD12F0" w:rsidRPr="006156DA" w:rsidRDefault="00C711D7" w:rsidP="00FD12F0">
      <w:pPr>
        <w:autoSpaceDE w:val="0"/>
        <w:autoSpaceDN w:val="0"/>
        <w:adjustRightInd w:val="0"/>
        <w:spacing w:after="0" w:line="240" w:lineRule="auto"/>
        <w:jc w:val="both"/>
        <w:rPr>
          <w:rFonts w:eastAsia="Times New Roman" w:cs="Times New Roman"/>
          <w:szCs w:val="23"/>
          <w:lang w:val="ro-RO"/>
        </w:rPr>
      </w:pPr>
      <w:r w:rsidRPr="006156DA">
        <w:rPr>
          <w:rFonts w:ascii="TimesNewRomanPSMT" w:eastAsia="Times New Roman" w:hAnsi="TimesNewRomanPSMT"/>
          <w:color w:val="000000"/>
          <w:szCs w:val="23"/>
          <w:lang w:val="ro-RO"/>
        </w:rPr>
        <w:t xml:space="preserve">Axa Prioritară 8 </w:t>
      </w:r>
      <w:r w:rsidRPr="006156DA">
        <w:rPr>
          <w:rFonts w:ascii="TimesNewRomanPSMT" w:eastAsia="Times New Roman" w:hAnsi="TimesNewRomanPSMT"/>
          <w:b/>
          <w:color w:val="000000"/>
          <w:szCs w:val="23"/>
          <w:lang w:val="ro-RO"/>
        </w:rPr>
        <w:t>Sisteme inteligente şi sustenabile de transport al energiei electrice şi gazelor naturale</w:t>
      </w:r>
      <w:r w:rsidRPr="006156DA">
        <w:rPr>
          <w:rFonts w:ascii="TimesNewRomanPSMT" w:eastAsia="Times New Roman" w:hAnsi="TimesNewRomanPSMT"/>
          <w:color w:val="000000"/>
          <w:szCs w:val="23"/>
          <w:lang w:val="ro-RO"/>
        </w:rPr>
        <w:t xml:space="preserve"> </w:t>
      </w:r>
      <w:r w:rsidR="00FD12F0" w:rsidRPr="006156DA">
        <w:rPr>
          <w:rFonts w:eastAsia="Times New Roman" w:cs="Times New Roman"/>
          <w:bCs/>
          <w:szCs w:val="24"/>
          <w:lang w:val="ro-RO"/>
        </w:rPr>
        <w:t xml:space="preserve">prin </w:t>
      </w:r>
      <w:r w:rsidR="00FD12F0" w:rsidRPr="006156DA">
        <w:rPr>
          <w:rFonts w:ascii="TimesNewRomanPSMT" w:eastAsia="Times New Roman" w:hAnsi="TimesNewRomanPSMT"/>
          <w:color w:val="000000"/>
          <w:szCs w:val="23"/>
          <w:lang w:val="ro-RO"/>
        </w:rPr>
        <w:t>Priorita</w:t>
      </w:r>
      <w:r w:rsidR="00B81102" w:rsidRPr="006156DA">
        <w:rPr>
          <w:rFonts w:ascii="TimesNewRomanPSMT" w:eastAsia="Times New Roman" w:hAnsi="TimesNewRomanPSMT"/>
          <w:color w:val="000000"/>
          <w:szCs w:val="23"/>
          <w:lang w:val="ro-RO"/>
        </w:rPr>
        <w:t>t</w:t>
      </w:r>
      <w:r w:rsidR="00FD12F0" w:rsidRPr="006156DA">
        <w:rPr>
          <w:rFonts w:ascii="TimesNewRomanPSMT" w:eastAsia="Times New Roman" w:hAnsi="TimesNewRomanPSMT"/>
          <w:color w:val="000000"/>
          <w:szCs w:val="23"/>
          <w:lang w:val="ro-RO"/>
        </w:rPr>
        <w:t>ea de investi</w:t>
      </w:r>
      <w:r w:rsidR="00B81102" w:rsidRPr="006156DA">
        <w:rPr>
          <w:rFonts w:eastAsia="Times New Roman" w:cs="Times New Roman"/>
          <w:color w:val="000000"/>
          <w:szCs w:val="23"/>
          <w:lang w:val="ro-RO"/>
        </w:rPr>
        <w:t>ţ</w:t>
      </w:r>
      <w:r w:rsidR="00FD12F0" w:rsidRPr="006156DA">
        <w:rPr>
          <w:rFonts w:ascii="TimesNewRomanPSMT" w:eastAsia="Times New Roman" w:hAnsi="TimesNewRomanPSMT"/>
          <w:color w:val="000000"/>
          <w:szCs w:val="23"/>
          <w:lang w:val="ro-RO"/>
        </w:rPr>
        <w:t>ii 7e</w:t>
      </w:r>
      <w:r w:rsidR="00EA7D73" w:rsidRPr="006156DA">
        <w:rPr>
          <w:rFonts w:ascii="TimesNewRomanPSMT" w:eastAsia="Times New Roman" w:hAnsi="TimesNewRomanPSMT"/>
          <w:b/>
          <w:color w:val="000000"/>
          <w:szCs w:val="23"/>
          <w:lang w:val="ro-RO"/>
        </w:rPr>
        <w:t xml:space="preserve"> </w:t>
      </w:r>
      <w:r w:rsidR="00FD12F0" w:rsidRPr="006156DA">
        <w:rPr>
          <w:rFonts w:ascii="TimesNewRomanPSMT" w:eastAsia="Times New Roman" w:hAnsi="TimesNewRomanPSMT"/>
          <w:color w:val="000000"/>
          <w:szCs w:val="23"/>
          <w:lang w:val="ro-RO"/>
        </w:rPr>
        <w:t xml:space="preserve">Îmbunătățirea eficienței energetice și a securității aprovizionării prin dezvoltarea unor sisteme inteligente de distribuție, stocare și transport al energiei și prin integrarea descentralizării producției de energie din surse regenerabile și </w:t>
      </w:r>
      <w:r w:rsidR="00FD12F0" w:rsidRPr="006156DA">
        <w:rPr>
          <w:rFonts w:ascii="TimesNewRomanPSMT" w:eastAsia="Times New Roman" w:hAnsi="TimesNewRomanPSMT"/>
          <w:i/>
          <w:color w:val="000000"/>
          <w:szCs w:val="23"/>
          <w:lang w:val="ro-RO"/>
        </w:rPr>
        <w:t xml:space="preserve">OS 8.1. </w:t>
      </w:r>
      <w:r w:rsidR="00A07BEF" w:rsidRPr="006156DA">
        <w:rPr>
          <w:rFonts w:ascii="TimesNewRomanPSMT" w:eastAsia="Times New Roman" w:hAnsi="TimesNewRomanPSMT"/>
          <w:i/>
          <w:color w:val="000000"/>
          <w:szCs w:val="23"/>
          <w:lang w:val="ro-RO"/>
        </w:rPr>
        <w:t>Creșterea capacităț</w:t>
      </w:r>
      <w:r w:rsidR="00FD12F0" w:rsidRPr="006156DA">
        <w:rPr>
          <w:rFonts w:ascii="TimesNewRomanPSMT" w:eastAsia="Times New Roman" w:hAnsi="TimesNewRomanPSMT"/>
          <w:i/>
          <w:color w:val="000000"/>
          <w:szCs w:val="23"/>
          <w:lang w:val="ro-RO"/>
        </w:rPr>
        <w:t xml:space="preserve">ii SEN de preluare în siguranță a producției de energie electrică din resurse regenerabile, </w:t>
      </w:r>
      <w:r w:rsidR="00FD12F0" w:rsidRPr="006156DA">
        <w:rPr>
          <w:rFonts w:ascii="TimesNewRomanPSMT" w:eastAsia="Times New Roman" w:hAnsi="TimesNewRomanPSMT"/>
          <w:color w:val="000000"/>
          <w:szCs w:val="23"/>
          <w:lang w:val="ro-RO"/>
        </w:rPr>
        <w:t>și OS 8.2.</w:t>
      </w:r>
      <w:r w:rsidR="00FD12F0" w:rsidRPr="006156DA">
        <w:rPr>
          <w:rFonts w:ascii="TimesNewRomanPSMT" w:eastAsia="Times New Roman" w:hAnsi="TimesNewRomanPSMT"/>
          <w:i/>
          <w:color w:val="000000"/>
          <w:szCs w:val="23"/>
          <w:lang w:val="ro-RO"/>
        </w:rPr>
        <w:t xml:space="preserve"> </w:t>
      </w:r>
      <w:r w:rsidR="00A07BEF" w:rsidRPr="006156DA">
        <w:rPr>
          <w:rFonts w:ascii="TimesNewRomanPSMT" w:eastAsia="Times New Roman" w:hAnsi="TimesNewRomanPSMT"/>
          <w:i/>
          <w:color w:val="000000"/>
          <w:szCs w:val="23"/>
          <w:lang w:val="ro-RO"/>
        </w:rPr>
        <w:t xml:space="preserve">Creșterea </w:t>
      </w:r>
      <w:r w:rsidR="00FD12F0" w:rsidRPr="006156DA">
        <w:rPr>
          <w:rFonts w:ascii="TimesNewRomanPSMT" w:eastAsia="Times New Roman" w:hAnsi="TimesNewRomanPSMT"/>
          <w:i/>
          <w:color w:val="000000"/>
          <w:szCs w:val="23"/>
          <w:lang w:val="ro-RO"/>
        </w:rPr>
        <w:t>capacității de transport a SNT inclusiv prin dezvoltare</w:t>
      </w:r>
      <w:r w:rsidR="00A07BEF" w:rsidRPr="006156DA">
        <w:rPr>
          <w:rFonts w:ascii="TimesNewRomanPSMT" w:eastAsia="Times New Roman" w:hAnsi="TimesNewRomanPSMT"/>
          <w:i/>
          <w:color w:val="000000"/>
          <w:szCs w:val="23"/>
          <w:lang w:val="ro-RO"/>
        </w:rPr>
        <w:t>a conexiunilor cu sisteme din ță</w:t>
      </w:r>
      <w:r w:rsidR="00FD12F0" w:rsidRPr="006156DA">
        <w:rPr>
          <w:rFonts w:ascii="TimesNewRomanPSMT" w:eastAsia="Times New Roman" w:hAnsi="TimesNewRomanPSMT"/>
          <w:i/>
          <w:color w:val="000000"/>
          <w:szCs w:val="23"/>
          <w:lang w:val="ro-RO"/>
        </w:rPr>
        <w:t xml:space="preserve">ri vecine </w:t>
      </w:r>
      <w:r w:rsidR="00FD12F0" w:rsidRPr="006156DA">
        <w:rPr>
          <w:rFonts w:eastAsia="Times New Roman" w:cs="Times New Roman"/>
          <w:b/>
          <w:color w:val="000000"/>
          <w:szCs w:val="23"/>
          <w:lang w:val="ro-RO"/>
        </w:rPr>
        <w:t xml:space="preserve">vizează promovarea </w:t>
      </w:r>
      <w:r w:rsidR="00FD12F0" w:rsidRPr="006156DA">
        <w:rPr>
          <w:rFonts w:eastAsia="Times New Roman" w:cs="Times New Roman"/>
          <w:b/>
          <w:szCs w:val="23"/>
          <w:lang w:val="ro-RO"/>
        </w:rPr>
        <w:t xml:space="preserve">investițiilor </w:t>
      </w:r>
      <w:r w:rsidR="00223A5D" w:rsidRPr="006156DA">
        <w:rPr>
          <w:rFonts w:eastAsia="Times New Roman" w:cs="Times New Roman"/>
          <w:b/>
          <w:szCs w:val="23"/>
          <w:lang w:val="ro-RO"/>
        </w:rPr>
        <w:t xml:space="preserve">în </w:t>
      </w:r>
      <w:r w:rsidR="00A07BEF" w:rsidRPr="006156DA">
        <w:rPr>
          <w:rFonts w:eastAsia="Times New Roman" w:cs="Times New Roman"/>
          <w:b/>
          <w:szCs w:val="23"/>
          <w:lang w:val="ro-RO"/>
        </w:rPr>
        <w:t xml:space="preserve">creșterea capacității de transport a energiei </w:t>
      </w:r>
      <w:r w:rsidR="00223A5D" w:rsidRPr="006156DA">
        <w:rPr>
          <w:rFonts w:eastAsia="Times New Roman" w:cs="Times New Roman"/>
          <w:b/>
          <w:szCs w:val="23"/>
          <w:lang w:val="ro-RO"/>
        </w:rPr>
        <w:t>electrice și gazelor</w:t>
      </w:r>
      <w:r w:rsidR="00A07BEF" w:rsidRPr="006156DA">
        <w:rPr>
          <w:rFonts w:eastAsia="Times New Roman" w:cs="Times New Roman"/>
          <w:b/>
          <w:szCs w:val="23"/>
          <w:lang w:val="ro-RO"/>
        </w:rPr>
        <w:t>.</w:t>
      </w:r>
    </w:p>
    <w:p w14:paraId="13DAEA6D" w14:textId="77777777" w:rsidR="00FD12F0" w:rsidRPr="006156DA" w:rsidRDefault="00FD12F0" w:rsidP="00FD12F0">
      <w:pPr>
        <w:spacing w:after="0" w:line="240" w:lineRule="auto"/>
        <w:jc w:val="both"/>
        <w:rPr>
          <w:rFonts w:eastAsia="Times New Roman" w:cs="Times New Roman"/>
          <w:color w:val="000000"/>
          <w:szCs w:val="23"/>
          <w:lang w:val="ro-RO"/>
        </w:rPr>
      </w:pPr>
    </w:p>
    <w:p w14:paraId="50601F27" w14:textId="1B322214" w:rsidR="006B73E1" w:rsidRPr="006156DA" w:rsidRDefault="006B73E1" w:rsidP="006B73E1">
      <w:pPr>
        <w:spacing w:after="0" w:line="240" w:lineRule="auto"/>
        <w:jc w:val="both"/>
        <w:rPr>
          <w:rFonts w:cs="Times New Roman"/>
          <w:i/>
          <w:color w:val="231F20"/>
          <w:szCs w:val="24"/>
          <w:lang w:val="ro-RO"/>
        </w:rPr>
      </w:pPr>
      <w:bookmarkStart w:id="8" w:name="_Toc427194576"/>
      <w:r w:rsidRPr="006156DA">
        <w:rPr>
          <w:rFonts w:cs="Times New Roman"/>
          <w:b/>
          <w:szCs w:val="24"/>
          <w:lang w:val="ro-RO"/>
        </w:rPr>
        <w:t xml:space="preserve">Obiectivul specific 8.1 ”Creşterea capacităţii Sistemului Energetic Naţional pentru preluarea energiei produse din resurse regenerabile” </w:t>
      </w:r>
      <w:r w:rsidRPr="006156DA">
        <w:rPr>
          <w:rFonts w:cs="Times New Roman"/>
          <w:szCs w:val="24"/>
          <w:lang w:val="ro-RO"/>
        </w:rPr>
        <w:t xml:space="preserve">urmărește </w:t>
      </w:r>
      <w:r w:rsidRPr="006156DA">
        <w:rPr>
          <w:rFonts w:cs="Times New Roman"/>
          <w:color w:val="231F20"/>
          <w:szCs w:val="24"/>
          <w:lang w:val="ro-RO"/>
        </w:rPr>
        <w:t>consolidarea rețelei electrice de transport în vederea preluării energiei suplimentare produsă din resurse regenerabile, pe fondul creșterii capacităților de producție din resurse regenerabile susținute prin sistemul certificatelor verzi și a altor programe de finanțare nerambur</w:t>
      </w:r>
      <w:r w:rsidR="00F5363A" w:rsidRPr="006156DA">
        <w:rPr>
          <w:rFonts w:cs="Times New Roman"/>
          <w:color w:val="231F20"/>
          <w:szCs w:val="24"/>
          <w:lang w:val="ro-RO"/>
        </w:rPr>
        <w:t>s</w:t>
      </w:r>
      <w:r w:rsidRPr="006156DA">
        <w:rPr>
          <w:rFonts w:cs="Times New Roman"/>
          <w:color w:val="231F20"/>
          <w:szCs w:val="24"/>
          <w:lang w:val="ro-RO"/>
        </w:rPr>
        <w:t>abilă.</w:t>
      </w:r>
    </w:p>
    <w:p w14:paraId="129806EB" w14:textId="77777777" w:rsidR="00962801" w:rsidRPr="006156DA" w:rsidRDefault="00962801" w:rsidP="00A4683D">
      <w:pPr>
        <w:widowControl w:val="0"/>
        <w:tabs>
          <w:tab w:val="num" w:pos="840"/>
        </w:tabs>
        <w:overflowPunct w:val="0"/>
        <w:autoSpaceDE w:val="0"/>
        <w:autoSpaceDN w:val="0"/>
        <w:adjustRightInd w:val="0"/>
        <w:spacing w:after="0" w:line="240" w:lineRule="auto"/>
        <w:ind w:right="236"/>
        <w:jc w:val="both"/>
        <w:rPr>
          <w:rFonts w:cs="Times New Roman"/>
          <w:b/>
          <w:szCs w:val="24"/>
          <w:lang w:val="ro-RO"/>
        </w:rPr>
      </w:pPr>
    </w:p>
    <w:p w14:paraId="6D4E207D" w14:textId="6D520F70" w:rsidR="00B314B6" w:rsidRPr="006156DA" w:rsidRDefault="00B314B6" w:rsidP="00A4683D">
      <w:pPr>
        <w:widowControl w:val="0"/>
        <w:autoSpaceDE w:val="0"/>
        <w:autoSpaceDN w:val="0"/>
        <w:adjustRightInd w:val="0"/>
        <w:spacing w:after="0" w:line="240" w:lineRule="auto"/>
        <w:jc w:val="both"/>
        <w:rPr>
          <w:rFonts w:cs="Times New Roman"/>
          <w:color w:val="231F20"/>
          <w:szCs w:val="24"/>
          <w:lang w:val="ro-RO"/>
        </w:rPr>
      </w:pPr>
      <w:r w:rsidRPr="006156DA">
        <w:rPr>
          <w:rFonts w:cs="Times New Roman"/>
          <w:b/>
          <w:color w:val="231F20"/>
          <w:szCs w:val="24"/>
          <w:lang w:val="ro-RO"/>
        </w:rPr>
        <w:t>Principalul rezultat</w:t>
      </w:r>
      <w:r w:rsidRPr="006156DA">
        <w:rPr>
          <w:rFonts w:cs="Times New Roman"/>
          <w:color w:val="231F20"/>
          <w:szCs w:val="24"/>
          <w:lang w:val="ro-RO"/>
        </w:rPr>
        <w:t xml:space="preserve"> a</w:t>
      </w:r>
      <w:r w:rsidR="00075835" w:rsidRPr="006156DA">
        <w:rPr>
          <w:rFonts w:cs="Times New Roman"/>
          <w:color w:val="231F20"/>
          <w:szCs w:val="24"/>
          <w:lang w:val="ro-RO"/>
        </w:rPr>
        <w:t>ş</w:t>
      </w:r>
      <w:r w:rsidRPr="006156DA">
        <w:rPr>
          <w:rFonts w:cs="Times New Roman"/>
          <w:color w:val="231F20"/>
          <w:szCs w:val="24"/>
          <w:lang w:val="ro-RO"/>
        </w:rPr>
        <w:t xml:space="preserve">teptat al acțiunii propuse în cadrul </w:t>
      </w:r>
      <w:r w:rsidR="00962801" w:rsidRPr="006156DA">
        <w:rPr>
          <w:rFonts w:cs="Times New Roman"/>
          <w:color w:val="231F20"/>
          <w:szCs w:val="24"/>
          <w:lang w:val="ro-RO"/>
        </w:rPr>
        <w:t>O</w:t>
      </w:r>
      <w:r w:rsidRPr="006156DA">
        <w:rPr>
          <w:rFonts w:cs="Times New Roman"/>
          <w:color w:val="231F20"/>
          <w:szCs w:val="24"/>
          <w:lang w:val="ro-RO"/>
        </w:rPr>
        <w:t xml:space="preserve">biectivului </w:t>
      </w:r>
      <w:r w:rsidR="00962801" w:rsidRPr="006156DA">
        <w:rPr>
          <w:rFonts w:cs="Times New Roman"/>
          <w:color w:val="231F20"/>
          <w:szCs w:val="24"/>
          <w:lang w:val="ro-RO"/>
        </w:rPr>
        <w:t>S</w:t>
      </w:r>
      <w:r w:rsidRPr="006156DA">
        <w:rPr>
          <w:rFonts w:cs="Times New Roman"/>
          <w:color w:val="231F20"/>
          <w:szCs w:val="24"/>
          <w:lang w:val="ro-RO"/>
        </w:rPr>
        <w:t xml:space="preserve">pecific </w:t>
      </w:r>
      <w:r w:rsidR="00AB5305" w:rsidRPr="006156DA">
        <w:rPr>
          <w:rFonts w:cs="Times New Roman"/>
          <w:color w:val="231F20"/>
          <w:szCs w:val="24"/>
          <w:lang w:val="ro-RO"/>
        </w:rPr>
        <w:t>8.1 constă î</w:t>
      </w:r>
      <w:r w:rsidRPr="006156DA">
        <w:rPr>
          <w:rFonts w:cs="Times New Roman"/>
          <w:color w:val="231F20"/>
          <w:szCs w:val="24"/>
          <w:lang w:val="ro-RO"/>
        </w:rPr>
        <w:t>ntr-o:</w:t>
      </w:r>
    </w:p>
    <w:p w14:paraId="6941414F" w14:textId="77777777" w:rsidR="00B314B6" w:rsidRPr="006156DA" w:rsidRDefault="00B314B6" w:rsidP="00C2118D">
      <w:pPr>
        <w:pStyle w:val="ListParagraph"/>
        <w:widowControl w:val="0"/>
        <w:numPr>
          <w:ilvl w:val="0"/>
          <w:numId w:val="21"/>
        </w:numPr>
        <w:autoSpaceDE w:val="0"/>
        <w:autoSpaceDN w:val="0"/>
        <w:adjustRightInd w:val="0"/>
        <w:spacing w:after="0" w:line="240" w:lineRule="auto"/>
        <w:contextualSpacing w:val="0"/>
        <w:jc w:val="both"/>
        <w:rPr>
          <w:rFonts w:cs="Times New Roman"/>
          <w:bCs/>
          <w:i/>
          <w:color w:val="231F20"/>
          <w:szCs w:val="24"/>
          <w:lang w:val="ro-RO"/>
        </w:rPr>
      </w:pPr>
      <w:r w:rsidRPr="006156DA">
        <w:rPr>
          <w:rFonts w:cs="Times New Roman"/>
          <w:bCs/>
          <w:i/>
          <w:color w:val="231F20"/>
          <w:szCs w:val="24"/>
          <w:lang w:val="ro-RO"/>
        </w:rPr>
        <w:t>Capacitate crescută a sistemului de a prelua produc</w:t>
      </w:r>
      <w:r w:rsidRPr="006156DA">
        <w:rPr>
          <w:rFonts w:cs="Times New Roman"/>
          <w:i/>
          <w:color w:val="231F20"/>
          <w:szCs w:val="24"/>
          <w:lang w:val="ro-RO"/>
        </w:rPr>
        <w:t>ţ</w:t>
      </w:r>
      <w:r w:rsidRPr="006156DA">
        <w:rPr>
          <w:rFonts w:cs="Times New Roman"/>
          <w:bCs/>
          <w:i/>
          <w:color w:val="231F20"/>
          <w:szCs w:val="24"/>
          <w:lang w:val="ro-RO"/>
        </w:rPr>
        <w:t>ia de energie din resurse regenerabile în condiții de siguranță în SEN</w:t>
      </w:r>
    </w:p>
    <w:p w14:paraId="0773751B" w14:textId="77777777" w:rsidR="00A4683D" w:rsidRPr="006156DA" w:rsidRDefault="00A4683D" w:rsidP="00A4683D">
      <w:pPr>
        <w:widowControl w:val="0"/>
        <w:autoSpaceDE w:val="0"/>
        <w:autoSpaceDN w:val="0"/>
        <w:adjustRightInd w:val="0"/>
        <w:spacing w:after="0" w:line="240" w:lineRule="auto"/>
        <w:jc w:val="both"/>
        <w:rPr>
          <w:rFonts w:cs="Times New Roman"/>
          <w:bCs/>
          <w:color w:val="231F20"/>
          <w:szCs w:val="24"/>
          <w:lang w:val="ro-RO"/>
        </w:rPr>
      </w:pPr>
    </w:p>
    <w:p w14:paraId="73603485" w14:textId="5CD7B75C" w:rsidR="006D02DB" w:rsidRPr="006156DA" w:rsidRDefault="006D02DB" w:rsidP="00A4683D">
      <w:pPr>
        <w:widowControl w:val="0"/>
        <w:overflowPunct w:val="0"/>
        <w:autoSpaceDE w:val="0"/>
        <w:autoSpaceDN w:val="0"/>
        <w:adjustRightInd w:val="0"/>
        <w:spacing w:after="0" w:line="240" w:lineRule="auto"/>
        <w:ind w:right="-1"/>
        <w:jc w:val="both"/>
        <w:rPr>
          <w:rFonts w:cs="Times New Roman"/>
          <w:szCs w:val="24"/>
          <w:lang w:val="ro-RO"/>
        </w:rPr>
      </w:pPr>
      <w:r w:rsidRPr="006156DA">
        <w:rPr>
          <w:rFonts w:cs="Times New Roman"/>
          <w:color w:val="231F20"/>
          <w:szCs w:val="24"/>
          <w:lang w:val="ro-RO"/>
        </w:rPr>
        <w:t>Transportul energiei electrice în condiţiile producerii concentrate din surse regenerabile (în special eolian şi fotovoltaic), în regiunea de Sud şi de Sud-Est a României întâmpină dificultăţi care pot pune în pericol atât siguranţa funcţionării Sistemului Energetic Naţional, cât şi, mai ales, integrarea producţiei de energie electrică verde în consumul final de energie. În acest sens, există o serie de linii electrice care înregistrează încărcări peste puterea normată. Sunt necesare măsuri de</w:t>
      </w:r>
      <w:r w:rsidRPr="006156DA">
        <w:rPr>
          <w:rFonts w:cs="Times New Roman"/>
          <w:szCs w:val="24"/>
          <w:lang w:val="ro-RO"/>
        </w:rPr>
        <w:t xml:space="preserve"> </w:t>
      </w:r>
      <w:r w:rsidR="00033533" w:rsidRPr="006156DA">
        <w:rPr>
          <w:rFonts w:cs="Times New Roman"/>
          <w:szCs w:val="24"/>
          <w:lang w:val="ro-RO"/>
        </w:rPr>
        <w:t xml:space="preserve">întărire </w:t>
      </w:r>
      <w:r w:rsidRPr="006156DA">
        <w:rPr>
          <w:rFonts w:cs="Times New Roman"/>
          <w:color w:val="231F20"/>
          <w:szCs w:val="24"/>
          <w:lang w:val="ro-RO"/>
        </w:rPr>
        <w:t>a reţelei electrice de transport, prin proiecte care să reprezinte elemente ale unui sistem eficient şi inteligent, parte a lanţului de producţie-transport-distribuţie-consum de energie electrică.</w:t>
      </w:r>
      <w:r w:rsidR="00AB5305" w:rsidRPr="006156DA">
        <w:rPr>
          <w:rFonts w:cs="Times New Roman"/>
          <w:color w:val="231F20"/>
          <w:szCs w:val="24"/>
          <w:lang w:val="ro-RO"/>
        </w:rPr>
        <w:t xml:space="preserve"> </w:t>
      </w:r>
      <w:r w:rsidRPr="006156DA">
        <w:rPr>
          <w:rFonts w:cs="Times New Roman"/>
          <w:color w:val="231F20"/>
          <w:szCs w:val="24"/>
          <w:lang w:val="ro-RO"/>
        </w:rPr>
        <w:t>Se va urmări realizarea de proiecte care să permită decongestionarea zonelor în care se realizează transportul energiei electrice produse din concentrări mari de capacităţi de valorificare a surselor regenerabile de energie, spre exemplu, fie proiecte de modernizare/realizare a unei staţii vitale pentru transportul energiei, fie realizarea unei linii de transport a energiei electrice de importanţă majoră.</w:t>
      </w:r>
    </w:p>
    <w:p w14:paraId="4CCBB67F" w14:textId="77777777" w:rsidR="006D02DB" w:rsidRPr="006156DA" w:rsidRDefault="006D02DB" w:rsidP="002E3940">
      <w:pPr>
        <w:spacing w:after="0" w:line="240" w:lineRule="auto"/>
        <w:contextualSpacing/>
        <w:rPr>
          <w:lang w:val="ro-RO"/>
        </w:rPr>
      </w:pPr>
    </w:p>
    <w:bookmarkEnd w:id="8"/>
    <w:p w14:paraId="3E24FA6E" w14:textId="5623303A" w:rsidR="001B1C4F" w:rsidRPr="006156DA" w:rsidRDefault="00103F33" w:rsidP="003F2328">
      <w:pPr>
        <w:widowControl w:val="0"/>
        <w:tabs>
          <w:tab w:val="num" w:pos="840"/>
        </w:tabs>
        <w:overflowPunct w:val="0"/>
        <w:autoSpaceDE w:val="0"/>
        <w:autoSpaceDN w:val="0"/>
        <w:adjustRightInd w:val="0"/>
        <w:spacing w:after="0" w:line="240" w:lineRule="auto"/>
        <w:ind w:right="-1"/>
        <w:jc w:val="both"/>
        <w:rPr>
          <w:rFonts w:cs="Times New Roman"/>
          <w:bCs/>
          <w:color w:val="231F20"/>
          <w:szCs w:val="24"/>
          <w:lang w:val="ro-RO"/>
        </w:rPr>
      </w:pPr>
      <w:r w:rsidRPr="006156DA">
        <w:rPr>
          <w:rFonts w:cs="Times New Roman"/>
          <w:b/>
          <w:szCs w:val="24"/>
          <w:lang w:val="ro-RO"/>
        </w:rPr>
        <w:t xml:space="preserve">Obiectivul specific </w:t>
      </w:r>
      <w:r w:rsidR="001B1C4F" w:rsidRPr="006156DA">
        <w:rPr>
          <w:rFonts w:cs="Times New Roman"/>
          <w:b/>
          <w:szCs w:val="24"/>
          <w:lang w:val="ro-RO"/>
        </w:rPr>
        <w:t xml:space="preserve">8.2 </w:t>
      </w:r>
      <w:r w:rsidR="00AB5305" w:rsidRPr="006156DA">
        <w:rPr>
          <w:rFonts w:cs="Times New Roman"/>
          <w:b/>
          <w:szCs w:val="24"/>
          <w:lang w:val="ro-RO"/>
        </w:rPr>
        <w:t xml:space="preserve">Creşterea gradului de interconectare a Sistemului Naţional de Transport </w:t>
      </w:r>
      <w:r w:rsidR="00033533" w:rsidRPr="006156DA">
        <w:rPr>
          <w:rFonts w:cs="Times New Roman"/>
          <w:b/>
          <w:szCs w:val="24"/>
          <w:lang w:val="ro-RO"/>
        </w:rPr>
        <w:t xml:space="preserve">al </w:t>
      </w:r>
      <w:r w:rsidR="00AB5305" w:rsidRPr="006156DA">
        <w:rPr>
          <w:rFonts w:cs="Times New Roman"/>
          <w:b/>
          <w:szCs w:val="24"/>
          <w:lang w:val="ro-RO"/>
        </w:rPr>
        <w:t>gazelor naturale cu alte state vecine</w:t>
      </w:r>
      <w:r w:rsidR="00AB5305" w:rsidRPr="006156DA">
        <w:rPr>
          <w:rFonts w:cs="Times New Roman"/>
          <w:szCs w:val="24"/>
          <w:lang w:val="ro-RO"/>
        </w:rPr>
        <w:t xml:space="preserve"> </w:t>
      </w:r>
      <w:r w:rsidR="00160D81" w:rsidRPr="006156DA">
        <w:rPr>
          <w:rFonts w:cs="Times New Roman"/>
          <w:szCs w:val="24"/>
          <w:lang w:val="ro-RO"/>
        </w:rPr>
        <w:t xml:space="preserve">urmărește </w:t>
      </w:r>
      <w:r w:rsidR="00160D81" w:rsidRPr="006156DA">
        <w:rPr>
          <w:rFonts w:cs="Times New Roman"/>
          <w:bCs/>
          <w:color w:val="231F20"/>
          <w:szCs w:val="24"/>
          <w:lang w:val="ro-RO"/>
        </w:rPr>
        <w:t xml:space="preserve">securizarea </w:t>
      </w:r>
      <w:r w:rsidR="00D3399D" w:rsidRPr="006156DA">
        <w:rPr>
          <w:rFonts w:cs="Times New Roman"/>
          <w:bCs/>
          <w:color w:val="231F20"/>
          <w:szCs w:val="24"/>
          <w:lang w:val="ro-RO"/>
        </w:rPr>
        <w:t xml:space="preserve">si optimizarea </w:t>
      </w:r>
      <w:r w:rsidR="00160D81" w:rsidRPr="006156DA">
        <w:rPr>
          <w:rFonts w:cs="Times New Roman"/>
          <w:bCs/>
          <w:color w:val="231F20"/>
          <w:szCs w:val="24"/>
          <w:lang w:val="ro-RO"/>
        </w:rPr>
        <w:t>transportului de gaze naturale pe conexiunile tran</w:t>
      </w:r>
      <w:r w:rsidR="00075835" w:rsidRPr="006156DA">
        <w:rPr>
          <w:rFonts w:cs="Times New Roman"/>
          <w:bCs/>
          <w:color w:val="231F20"/>
          <w:szCs w:val="24"/>
          <w:lang w:val="ro-RO"/>
        </w:rPr>
        <w:t>s</w:t>
      </w:r>
      <w:r w:rsidR="00160D81" w:rsidRPr="006156DA">
        <w:rPr>
          <w:rFonts w:cs="Times New Roman"/>
          <w:bCs/>
          <w:color w:val="231F20"/>
          <w:szCs w:val="24"/>
          <w:lang w:val="ro-RO"/>
        </w:rPr>
        <w:t xml:space="preserve">frontaliere, creşterea flexibilităţii echilibrării SNT în vederea eficientizării serviciilor </w:t>
      </w:r>
      <w:r w:rsidR="00160D81" w:rsidRPr="006156DA">
        <w:rPr>
          <w:rFonts w:cs="Times New Roman"/>
          <w:bCs/>
          <w:color w:val="231F20"/>
          <w:szCs w:val="24"/>
          <w:lang w:val="ro-RO"/>
        </w:rPr>
        <w:lastRenderedPageBreak/>
        <w:t>furnizate şi creşterea eficienţei energetice a SNT şi asigurarea protecţiei mediului.</w:t>
      </w:r>
    </w:p>
    <w:p w14:paraId="52641817" w14:textId="77777777" w:rsidR="003F2328" w:rsidRPr="006156DA" w:rsidRDefault="003F2328" w:rsidP="003F2328">
      <w:pPr>
        <w:widowControl w:val="0"/>
        <w:tabs>
          <w:tab w:val="num" w:pos="840"/>
        </w:tabs>
        <w:overflowPunct w:val="0"/>
        <w:autoSpaceDE w:val="0"/>
        <w:autoSpaceDN w:val="0"/>
        <w:adjustRightInd w:val="0"/>
        <w:spacing w:after="0" w:line="240" w:lineRule="auto"/>
        <w:ind w:right="-1"/>
        <w:jc w:val="both"/>
        <w:rPr>
          <w:rFonts w:cs="Times New Roman"/>
          <w:bCs/>
          <w:color w:val="231F20"/>
          <w:szCs w:val="24"/>
          <w:lang w:val="ro-RO"/>
        </w:rPr>
      </w:pPr>
    </w:p>
    <w:p w14:paraId="6F087E40" w14:textId="4AB0A68B" w:rsidR="001B1C4F" w:rsidRPr="006156DA" w:rsidRDefault="001B1C4F" w:rsidP="00075487">
      <w:pPr>
        <w:widowControl w:val="0"/>
        <w:autoSpaceDE w:val="0"/>
        <w:autoSpaceDN w:val="0"/>
        <w:adjustRightInd w:val="0"/>
        <w:spacing w:after="0" w:line="240" w:lineRule="auto"/>
        <w:jc w:val="both"/>
        <w:rPr>
          <w:rFonts w:cs="Times New Roman"/>
          <w:color w:val="231F20"/>
          <w:szCs w:val="24"/>
          <w:lang w:val="ro-RO"/>
        </w:rPr>
      </w:pPr>
      <w:r w:rsidRPr="006156DA">
        <w:rPr>
          <w:rFonts w:cs="Times New Roman"/>
          <w:b/>
          <w:color w:val="231F20"/>
          <w:szCs w:val="24"/>
          <w:lang w:val="ro-RO"/>
        </w:rPr>
        <w:t>Principalul rezultat</w:t>
      </w:r>
      <w:r w:rsidRPr="006156DA">
        <w:rPr>
          <w:rFonts w:cs="Times New Roman"/>
          <w:color w:val="231F20"/>
          <w:szCs w:val="24"/>
          <w:lang w:val="ro-RO"/>
        </w:rPr>
        <w:t xml:space="preserve"> asteptat al acțiunii propuse în cadrul Obiectivului Specific </w:t>
      </w:r>
      <w:r w:rsidR="004145AA" w:rsidRPr="006156DA">
        <w:rPr>
          <w:rFonts w:cs="Times New Roman"/>
          <w:color w:val="231F20"/>
          <w:szCs w:val="24"/>
          <w:lang w:val="ro-RO"/>
        </w:rPr>
        <w:t>8.2 constă î</w:t>
      </w:r>
      <w:r w:rsidRPr="006156DA">
        <w:rPr>
          <w:rFonts w:cs="Times New Roman"/>
          <w:color w:val="231F20"/>
          <w:szCs w:val="24"/>
          <w:lang w:val="ro-RO"/>
        </w:rPr>
        <w:t>ntr-o:</w:t>
      </w:r>
    </w:p>
    <w:p w14:paraId="33E05C7B" w14:textId="77777777" w:rsidR="001B1C4F" w:rsidRPr="006156DA" w:rsidRDefault="001B1C4F" w:rsidP="00C2118D">
      <w:pPr>
        <w:pStyle w:val="ListParagraph"/>
        <w:widowControl w:val="0"/>
        <w:numPr>
          <w:ilvl w:val="0"/>
          <w:numId w:val="21"/>
        </w:numPr>
        <w:autoSpaceDE w:val="0"/>
        <w:autoSpaceDN w:val="0"/>
        <w:adjustRightInd w:val="0"/>
        <w:spacing w:after="0" w:line="240" w:lineRule="auto"/>
        <w:contextualSpacing w:val="0"/>
        <w:jc w:val="both"/>
        <w:rPr>
          <w:rFonts w:cs="Times New Roman"/>
          <w:bCs/>
          <w:i/>
          <w:color w:val="231F20"/>
          <w:szCs w:val="24"/>
          <w:lang w:val="ro-RO"/>
        </w:rPr>
      </w:pPr>
      <w:r w:rsidRPr="006156DA">
        <w:rPr>
          <w:rFonts w:cs="Times New Roman"/>
          <w:bCs/>
          <w:i/>
          <w:color w:val="231F20"/>
          <w:szCs w:val="24"/>
          <w:lang w:val="ro-RO"/>
        </w:rPr>
        <w:t>Capacitate de transport a SNT crescută, inclusiv prin dezvoltarea conexiunilor cu sisteme din ţări vecine.</w:t>
      </w:r>
    </w:p>
    <w:p w14:paraId="41489EA5" w14:textId="77777777" w:rsidR="00075487" w:rsidRPr="006156DA" w:rsidRDefault="00075487" w:rsidP="00075487">
      <w:pPr>
        <w:pStyle w:val="ListParagraph"/>
        <w:widowControl w:val="0"/>
        <w:autoSpaceDE w:val="0"/>
        <w:autoSpaceDN w:val="0"/>
        <w:adjustRightInd w:val="0"/>
        <w:spacing w:after="0" w:line="240" w:lineRule="auto"/>
        <w:ind w:left="1080"/>
        <w:contextualSpacing w:val="0"/>
        <w:jc w:val="both"/>
        <w:rPr>
          <w:rFonts w:cs="Times New Roman"/>
          <w:bCs/>
          <w:i/>
          <w:color w:val="231F20"/>
          <w:szCs w:val="24"/>
          <w:lang w:val="ro-RO"/>
        </w:rPr>
      </w:pPr>
    </w:p>
    <w:p w14:paraId="19FAF01E" w14:textId="43EE3EA0" w:rsidR="001B1C4F" w:rsidRPr="006156DA" w:rsidRDefault="001B1C4F" w:rsidP="00075487">
      <w:pPr>
        <w:widowControl w:val="0"/>
        <w:autoSpaceDE w:val="0"/>
        <w:autoSpaceDN w:val="0"/>
        <w:adjustRightInd w:val="0"/>
        <w:spacing w:after="0" w:line="240" w:lineRule="auto"/>
        <w:jc w:val="both"/>
        <w:rPr>
          <w:rFonts w:eastAsiaTheme="minorEastAsia" w:cs="Times New Roman"/>
          <w:color w:val="231F20"/>
          <w:szCs w:val="24"/>
          <w:lang w:val="ro-RO"/>
        </w:rPr>
      </w:pPr>
      <w:r w:rsidRPr="006156DA">
        <w:rPr>
          <w:rFonts w:cs="Times New Roman"/>
          <w:bCs/>
          <w:color w:val="231F20"/>
          <w:szCs w:val="24"/>
          <w:lang w:val="ro-RO"/>
        </w:rPr>
        <w:t xml:space="preserve">Adiţional, rezultatul final </w:t>
      </w:r>
      <w:r w:rsidRPr="006156DA">
        <w:rPr>
          <w:rFonts w:cs="Times New Roman"/>
          <w:color w:val="231F20"/>
          <w:szCs w:val="24"/>
          <w:lang w:val="ro-RO"/>
        </w:rPr>
        <w:t xml:space="preserve">al implementării </w:t>
      </w:r>
      <w:r w:rsidR="00103F33" w:rsidRPr="006156DA">
        <w:rPr>
          <w:rFonts w:cs="Times New Roman"/>
          <w:color w:val="231F20"/>
          <w:szCs w:val="24"/>
          <w:lang w:val="ro-RO"/>
        </w:rPr>
        <w:t xml:space="preserve">Obiectivul specific </w:t>
      </w:r>
      <w:r w:rsidRPr="006156DA">
        <w:rPr>
          <w:rFonts w:cs="Times New Roman"/>
          <w:color w:val="231F20"/>
          <w:szCs w:val="24"/>
          <w:lang w:val="ro-RO"/>
        </w:rPr>
        <w:t xml:space="preserve">8.2 va </w:t>
      </w:r>
      <w:r w:rsidR="00075487" w:rsidRPr="006156DA">
        <w:rPr>
          <w:rFonts w:cs="Times New Roman"/>
          <w:bCs/>
          <w:color w:val="231F20"/>
          <w:szCs w:val="24"/>
          <w:lang w:val="ro-RO"/>
        </w:rPr>
        <w:t>sprijini procesul de dezvoltare a</w:t>
      </w:r>
      <w:r w:rsidRPr="006156DA">
        <w:rPr>
          <w:rFonts w:eastAsiaTheme="minorEastAsia" w:cs="Times New Roman"/>
          <w:color w:val="231F20"/>
          <w:szCs w:val="24"/>
          <w:lang w:val="ro-RO"/>
        </w:rPr>
        <w:t xml:space="preserve"> unei pieţe comune a energiei în Europa</w:t>
      </w:r>
      <w:r w:rsidRPr="006156DA">
        <w:rPr>
          <w:rFonts w:eastAsiaTheme="minorEastAsia" w:cs="Times New Roman"/>
          <w:szCs w:val="24"/>
          <w:lang w:val="ro-RO"/>
        </w:rPr>
        <w:t xml:space="preserve"> </w:t>
      </w:r>
      <w:r w:rsidR="00033533" w:rsidRPr="006156DA">
        <w:rPr>
          <w:rFonts w:eastAsiaTheme="minorEastAsia" w:cs="Times New Roman"/>
          <w:szCs w:val="24"/>
          <w:lang w:val="ro-RO"/>
        </w:rPr>
        <w:t xml:space="preserve">și </w:t>
      </w:r>
      <w:r w:rsidRPr="006156DA">
        <w:rPr>
          <w:rFonts w:eastAsiaTheme="minorEastAsia" w:cs="Times New Roman"/>
          <w:color w:val="231F20"/>
          <w:szCs w:val="24"/>
          <w:lang w:val="ro-RO"/>
        </w:rPr>
        <w:t xml:space="preserve">presupune asigurarea interconectării reţelelor de gaz, ceea ce presupune investiţii în capacităţile de schimb transfrontalier şi interoperabilitatea sistemelor. De asemenea, se urmăreşte </w:t>
      </w:r>
      <w:r w:rsidR="00D3399D" w:rsidRPr="006156DA">
        <w:rPr>
          <w:rFonts w:eastAsiaTheme="minorEastAsia" w:cs="Times New Roman"/>
          <w:color w:val="231F20"/>
          <w:szCs w:val="24"/>
          <w:lang w:val="ro-RO"/>
        </w:rPr>
        <w:t xml:space="preserve">dezvoltarea si optimizarea </w:t>
      </w:r>
      <w:r w:rsidRPr="006156DA">
        <w:rPr>
          <w:rFonts w:eastAsiaTheme="minorEastAsia" w:cs="Times New Roman"/>
          <w:color w:val="231F20"/>
          <w:szCs w:val="24"/>
          <w:lang w:val="ro-RO"/>
        </w:rPr>
        <w:t>reţelelor naţionale de transport prin adaptarea cerinţelor de debit în vederea asigurării fluxului de gaze în ambele sensuri cu ţările vecine.</w:t>
      </w:r>
    </w:p>
    <w:p w14:paraId="4ADA7003" w14:textId="77777777" w:rsidR="001E07A7" w:rsidRPr="006156DA" w:rsidRDefault="001E07A7" w:rsidP="00075487">
      <w:pPr>
        <w:widowControl w:val="0"/>
        <w:autoSpaceDE w:val="0"/>
        <w:autoSpaceDN w:val="0"/>
        <w:adjustRightInd w:val="0"/>
        <w:spacing w:after="0" w:line="240" w:lineRule="auto"/>
        <w:jc w:val="both"/>
        <w:rPr>
          <w:rFonts w:eastAsiaTheme="minorEastAsia" w:cs="Times New Roman"/>
          <w:color w:val="231F20"/>
          <w:szCs w:val="24"/>
          <w:lang w:val="ro-RO"/>
        </w:rPr>
      </w:pPr>
    </w:p>
    <w:p w14:paraId="3907F703" w14:textId="77777777" w:rsidR="001E07A7" w:rsidRPr="006156DA" w:rsidRDefault="001E07A7" w:rsidP="001E07A7">
      <w:pPr>
        <w:widowControl w:val="0"/>
        <w:autoSpaceDE w:val="0"/>
        <w:autoSpaceDN w:val="0"/>
        <w:adjustRightInd w:val="0"/>
        <w:spacing w:after="0" w:line="240" w:lineRule="auto"/>
        <w:jc w:val="both"/>
        <w:rPr>
          <w:rFonts w:eastAsiaTheme="minorEastAsia" w:cs="Times New Roman"/>
          <w:color w:val="231F20"/>
          <w:szCs w:val="24"/>
          <w:lang w:val="ro-RO"/>
        </w:rPr>
      </w:pPr>
    </w:p>
    <w:p w14:paraId="019BF25B" w14:textId="642276CA" w:rsidR="00A33E36" w:rsidRPr="006156DA" w:rsidRDefault="00A33E36" w:rsidP="006618D3">
      <w:pPr>
        <w:pStyle w:val="Heading2"/>
      </w:pPr>
      <w:bookmarkStart w:id="9" w:name="_Toc441236094"/>
      <w:bookmarkStart w:id="10" w:name="_Toc18668383"/>
      <w:r w:rsidRPr="006156DA">
        <w:t>1.2. Tipul apelului de proiecte şi perioada de depunere a propunerilor de proiecte</w:t>
      </w:r>
      <w:bookmarkEnd w:id="9"/>
      <w:bookmarkEnd w:id="10"/>
    </w:p>
    <w:p w14:paraId="56AD2C61" w14:textId="77777777" w:rsidR="00A33E36" w:rsidRPr="006156DA" w:rsidRDefault="00A33E36" w:rsidP="00A33E36">
      <w:pPr>
        <w:widowControl w:val="0"/>
        <w:spacing w:after="0" w:line="240" w:lineRule="auto"/>
        <w:jc w:val="both"/>
        <w:rPr>
          <w:rFonts w:cs="Times New Roman"/>
          <w:szCs w:val="24"/>
          <w:lang w:val="ro-RO"/>
        </w:rPr>
      </w:pPr>
    </w:p>
    <w:p w14:paraId="4C8C5C3B" w14:textId="0E20F3B3" w:rsidR="00A33E36" w:rsidRPr="006156DA" w:rsidRDefault="00A33E36" w:rsidP="00A33E36">
      <w:pPr>
        <w:spacing w:after="0" w:line="240" w:lineRule="auto"/>
        <w:jc w:val="both"/>
        <w:rPr>
          <w:rFonts w:eastAsia="SimSun" w:cs="Times New Roman"/>
          <w:bCs/>
          <w:szCs w:val="24"/>
          <w:lang w:val="ro-RO"/>
        </w:rPr>
      </w:pPr>
      <w:r w:rsidRPr="006156DA">
        <w:rPr>
          <w:rFonts w:eastAsia="SimSun" w:cs="Times New Roman"/>
          <w:bCs/>
          <w:szCs w:val="24"/>
          <w:lang w:val="ro-RO"/>
        </w:rPr>
        <w:t xml:space="preserve">Apelul de proiecte lansat prin prezentul ghid este </w:t>
      </w:r>
      <w:r w:rsidRPr="006156DA">
        <w:rPr>
          <w:rFonts w:eastAsia="SimSun" w:cs="Times New Roman"/>
          <w:b/>
          <w:bCs/>
          <w:szCs w:val="24"/>
          <w:lang w:val="ro-RO"/>
        </w:rPr>
        <w:t xml:space="preserve">Apel de proiecte pe bază de listă de proiecte </w:t>
      </w:r>
      <w:r w:rsidR="003C417E" w:rsidRPr="006156DA">
        <w:rPr>
          <w:rFonts w:eastAsia="SimSun" w:cs="Times New Roman"/>
          <w:b/>
          <w:bCs/>
          <w:szCs w:val="24"/>
          <w:lang w:val="ro-RO"/>
        </w:rPr>
        <w:t xml:space="preserve">prioritare sau </w:t>
      </w:r>
      <w:r w:rsidRPr="006156DA">
        <w:rPr>
          <w:rFonts w:eastAsia="SimSun" w:cs="Times New Roman"/>
          <w:b/>
          <w:bCs/>
          <w:szCs w:val="24"/>
          <w:lang w:val="ro-RO"/>
        </w:rPr>
        <w:t>pre</w:t>
      </w:r>
      <w:r w:rsidR="00CB793A" w:rsidRPr="006156DA">
        <w:rPr>
          <w:rFonts w:eastAsia="SimSun" w:cs="Times New Roman"/>
          <w:b/>
          <w:bCs/>
          <w:szCs w:val="24"/>
          <w:lang w:val="ro-RO"/>
        </w:rPr>
        <w:t>-</w:t>
      </w:r>
      <w:r w:rsidRPr="006156DA">
        <w:rPr>
          <w:rFonts w:eastAsia="SimSun" w:cs="Times New Roman"/>
          <w:b/>
          <w:bCs/>
          <w:szCs w:val="24"/>
          <w:lang w:val="ro-RO"/>
        </w:rPr>
        <w:t>identificate</w:t>
      </w:r>
      <w:r w:rsidRPr="006156DA">
        <w:rPr>
          <w:rFonts w:eastAsia="SimSun" w:cs="Times New Roman"/>
          <w:bCs/>
          <w:szCs w:val="24"/>
          <w:lang w:val="ro-RO"/>
        </w:rPr>
        <w:t xml:space="preserve">, cu termen limită de depunere corelat cu cadrul de </w:t>
      </w:r>
      <w:bookmarkStart w:id="11" w:name="_GoBack"/>
      <w:r w:rsidRPr="006156DA">
        <w:rPr>
          <w:rFonts w:eastAsia="SimSun" w:cs="Times New Roman"/>
          <w:bCs/>
          <w:szCs w:val="24"/>
          <w:lang w:val="ro-RO"/>
        </w:rPr>
        <w:t>perfor</w:t>
      </w:r>
      <w:bookmarkEnd w:id="11"/>
      <w:r w:rsidRPr="006156DA">
        <w:rPr>
          <w:rFonts w:eastAsia="SimSun" w:cs="Times New Roman"/>
          <w:bCs/>
          <w:szCs w:val="24"/>
          <w:lang w:val="ro-RO"/>
        </w:rPr>
        <w:t>manţă al POIM şi în limita bugetului alocat.</w:t>
      </w:r>
    </w:p>
    <w:p w14:paraId="3FBB2451" w14:textId="77777777" w:rsidR="00A33E36" w:rsidRPr="006156DA" w:rsidRDefault="00A33E36" w:rsidP="00A33E36">
      <w:pPr>
        <w:spacing w:after="0" w:line="240" w:lineRule="auto"/>
        <w:jc w:val="both"/>
        <w:rPr>
          <w:rFonts w:eastAsia="SimSun" w:cs="Times New Roman"/>
          <w:b/>
          <w:bCs/>
          <w:szCs w:val="24"/>
          <w:lang w:val="ro-RO"/>
        </w:rPr>
      </w:pPr>
    </w:p>
    <w:p w14:paraId="68987F2B" w14:textId="216426BF" w:rsidR="00D01D93" w:rsidRPr="006156DA" w:rsidRDefault="00D01D93" w:rsidP="00D01D93">
      <w:pPr>
        <w:jc w:val="both"/>
        <w:rPr>
          <w:rFonts w:eastAsia="Times New Roman" w:cs="Times New Roman"/>
          <w:b/>
          <w:szCs w:val="24"/>
          <w:lang w:val="ro-RO"/>
        </w:rPr>
      </w:pPr>
      <w:r w:rsidRPr="006156DA">
        <w:rPr>
          <w:rFonts w:eastAsia="Times New Roman" w:cs="Times New Roman"/>
          <w:b/>
          <w:szCs w:val="24"/>
          <w:lang w:val="ro-RO"/>
        </w:rPr>
        <w:t>Dată lansare apel:</w:t>
      </w:r>
      <w:r w:rsidR="004A5FC1" w:rsidRPr="006156DA">
        <w:rPr>
          <w:rFonts w:eastAsia="Times New Roman" w:cs="Times New Roman"/>
          <w:b/>
          <w:szCs w:val="24"/>
          <w:lang w:val="ro-RO"/>
        </w:rPr>
        <w:t xml:space="preserve"> 30.10.</w:t>
      </w:r>
      <w:r w:rsidR="00E31C8E" w:rsidRPr="006156DA">
        <w:rPr>
          <w:rFonts w:eastAsia="Times New Roman" w:cs="Times New Roman"/>
          <w:b/>
          <w:szCs w:val="24"/>
          <w:lang w:val="ro-RO"/>
        </w:rPr>
        <w:t>2019</w:t>
      </w:r>
      <w:r w:rsidRPr="006156DA">
        <w:rPr>
          <w:rFonts w:eastAsia="Times New Roman" w:cs="Times New Roman"/>
          <w:b/>
          <w:szCs w:val="24"/>
          <w:lang w:val="ro-RO"/>
        </w:rPr>
        <w:t xml:space="preserve"> </w:t>
      </w:r>
    </w:p>
    <w:p w14:paraId="626AF107" w14:textId="00FA4D74" w:rsidR="00A33E36" w:rsidRPr="006156DA" w:rsidRDefault="00A33E36" w:rsidP="00A33E36">
      <w:pPr>
        <w:spacing w:after="0" w:line="240" w:lineRule="auto"/>
        <w:jc w:val="both"/>
        <w:rPr>
          <w:rFonts w:cs="Times New Roman"/>
          <w:b/>
          <w:szCs w:val="24"/>
          <w:lang w:val="ro-RO"/>
        </w:rPr>
      </w:pPr>
      <w:r w:rsidRPr="006156DA">
        <w:rPr>
          <w:rFonts w:cs="Times New Roman"/>
          <w:b/>
          <w:szCs w:val="24"/>
          <w:lang w:val="ro-RO"/>
        </w:rPr>
        <w:t>Solicitările se vor primi în perioada</w:t>
      </w:r>
      <w:r w:rsidR="004A5FC1" w:rsidRPr="006156DA">
        <w:rPr>
          <w:rFonts w:cs="Times New Roman"/>
          <w:b/>
          <w:szCs w:val="24"/>
          <w:lang w:val="ro-RO"/>
        </w:rPr>
        <w:t>:</w:t>
      </w:r>
      <w:r w:rsidRPr="006156DA">
        <w:rPr>
          <w:rFonts w:cs="Times New Roman"/>
          <w:b/>
          <w:szCs w:val="24"/>
          <w:lang w:val="ro-RO"/>
        </w:rPr>
        <w:t xml:space="preserve"> </w:t>
      </w:r>
      <w:r w:rsidR="00277523" w:rsidRPr="006156DA">
        <w:rPr>
          <w:rFonts w:cs="Times New Roman"/>
          <w:b/>
          <w:szCs w:val="24"/>
          <w:lang w:val="ro-RO"/>
        </w:rPr>
        <w:t>30</w:t>
      </w:r>
      <w:r w:rsidR="00A07BEF" w:rsidRPr="006156DA">
        <w:rPr>
          <w:rFonts w:cs="Times New Roman"/>
          <w:b/>
          <w:szCs w:val="24"/>
          <w:lang w:val="ro-RO"/>
        </w:rPr>
        <w:t>.</w:t>
      </w:r>
      <w:r w:rsidR="004A5FC1" w:rsidRPr="006156DA">
        <w:rPr>
          <w:rFonts w:cs="Times New Roman"/>
          <w:b/>
          <w:szCs w:val="24"/>
          <w:lang w:val="ro-RO"/>
        </w:rPr>
        <w:t>10.2019</w:t>
      </w:r>
      <w:r w:rsidR="00277523" w:rsidRPr="006156DA">
        <w:rPr>
          <w:rFonts w:cs="Times New Roman"/>
          <w:b/>
          <w:szCs w:val="24"/>
          <w:lang w:val="ro-RO"/>
        </w:rPr>
        <w:t xml:space="preserve"> – </w:t>
      </w:r>
      <w:r w:rsidR="00023968" w:rsidRPr="006156DA">
        <w:rPr>
          <w:rFonts w:cs="Times New Roman"/>
          <w:b/>
          <w:szCs w:val="24"/>
          <w:lang w:val="ro-RO"/>
        </w:rPr>
        <w:t>30.10.2021</w:t>
      </w:r>
    </w:p>
    <w:p w14:paraId="3BAD7388" w14:textId="77777777" w:rsidR="00A33E36" w:rsidRPr="006156DA" w:rsidRDefault="00A33E36" w:rsidP="00A33E36">
      <w:pPr>
        <w:spacing w:after="0" w:line="240" w:lineRule="auto"/>
        <w:ind w:left="1440"/>
        <w:jc w:val="both"/>
        <w:rPr>
          <w:rFonts w:cs="Times New Roman"/>
          <w:b/>
          <w:szCs w:val="24"/>
          <w:lang w:val="ro-RO"/>
        </w:rPr>
      </w:pPr>
    </w:p>
    <w:p w14:paraId="08360805" w14:textId="7A819602" w:rsidR="00A33E36" w:rsidRPr="006156DA" w:rsidRDefault="00A33E36" w:rsidP="009B6C59">
      <w:pPr>
        <w:spacing w:after="0" w:line="240" w:lineRule="auto"/>
        <w:jc w:val="both"/>
        <w:rPr>
          <w:rFonts w:cs="Times New Roman"/>
          <w:szCs w:val="24"/>
          <w:lang w:val="ro-RO"/>
        </w:rPr>
      </w:pPr>
      <w:r w:rsidRPr="006156DA">
        <w:rPr>
          <w:rFonts w:cs="Times New Roman"/>
          <w:szCs w:val="24"/>
          <w:lang w:val="ro-RO"/>
        </w:rPr>
        <w:t xml:space="preserve">AM POIM poate prelungi termenul de depunere în funcţie de solicitările primite, de rata de contractare a proiectelor, </w:t>
      </w:r>
      <w:r w:rsidR="00D01D93" w:rsidRPr="006156DA">
        <w:rPr>
          <w:rFonts w:eastAsia="Times New Roman" w:cs="Times New Roman"/>
          <w:szCs w:val="24"/>
          <w:lang w:val="ro-RO"/>
        </w:rPr>
        <w:t xml:space="preserve">deciziile de realocare a unor fonduri </w:t>
      </w:r>
      <w:r w:rsidRPr="006156DA">
        <w:rPr>
          <w:rFonts w:cs="Times New Roman"/>
          <w:szCs w:val="24"/>
          <w:lang w:val="ro-RO"/>
        </w:rPr>
        <w:t>sau alte considerente.</w:t>
      </w:r>
    </w:p>
    <w:p w14:paraId="1BDE529A" w14:textId="77777777" w:rsidR="00A33E36" w:rsidRPr="006156DA" w:rsidRDefault="00A33E36" w:rsidP="009B6C59">
      <w:pPr>
        <w:spacing w:after="0" w:line="240" w:lineRule="auto"/>
        <w:jc w:val="both"/>
        <w:rPr>
          <w:rFonts w:cs="Times New Roman"/>
          <w:szCs w:val="24"/>
          <w:lang w:val="ro-RO"/>
        </w:rPr>
      </w:pPr>
    </w:p>
    <w:p w14:paraId="6D966D1F" w14:textId="48D5818A" w:rsidR="00A33E36" w:rsidRPr="006156DA" w:rsidRDefault="00A33E36" w:rsidP="009B6C59">
      <w:pPr>
        <w:spacing w:after="0" w:line="240" w:lineRule="auto"/>
        <w:jc w:val="both"/>
        <w:rPr>
          <w:lang w:val="ro-RO"/>
        </w:rPr>
      </w:pPr>
      <w:r w:rsidRPr="006156DA">
        <w:rPr>
          <w:lang w:val="ro-RO"/>
        </w:rPr>
        <w:t>Cererile de finanţare se vor depune prin aplicaţia electronică</w:t>
      </w:r>
      <w:r w:rsidR="00A5118C" w:rsidRPr="006156DA">
        <w:rPr>
          <w:lang w:val="ro-RO"/>
        </w:rPr>
        <w:t xml:space="preserve"> MySMIS</w:t>
      </w:r>
      <w:r w:rsidR="006C0257" w:rsidRPr="006156DA">
        <w:rPr>
          <w:lang w:val="ro-RO"/>
        </w:rPr>
        <w:t xml:space="preserve"> </w:t>
      </w:r>
      <w:r w:rsidR="00D01D93" w:rsidRPr="006156DA">
        <w:rPr>
          <w:lang w:val="ro-RO"/>
        </w:rPr>
        <w:t>2014</w:t>
      </w:r>
      <w:r w:rsidRPr="006156DA">
        <w:rPr>
          <w:lang w:val="ro-RO"/>
        </w:rPr>
        <w:t xml:space="preserve">, cu toate anexele solicitate prin ghidul solicitantului. </w:t>
      </w:r>
    </w:p>
    <w:p w14:paraId="41D76439" w14:textId="77777777" w:rsidR="006C0257" w:rsidRPr="006156DA" w:rsidRDefault="006C0257" w:rsidP="009B6C59">
      <w:pPr>
        <w:spacing w:after="0" w:line="240" w:lineRule="auto"/>
        <w:jc w:val="both"/>
        <w:rPr>
          <w:lang w:val="ro-RO"/>
        </w:rPr>
      </w:pPr>
    </w:p>
    <w:p w14:paraId="3EE53C4B" w14:textId="474D3C0A" w:rsidR="0018420C" w:rsidRPr="006156DA" w:rsidRDefault="0018420C" w:rsidP="009B6C59">
      <w:pPr>
        <w:spacing w:after="0" w:line="240" w:lineRule="auto"/>
        <w:jc w:val="both"/>
        <w:rPr>
          <w:lang w:val="ro-RO"/>
        </w:rPr>
      </w:pPr>
      <w:r w:rsidRPr="006156DA">
        <w:rPr>
          <w:lang w:val="ro-RO"/>
        </w:rPr>
        <w:t xml:space="preserve">Modalităţile de utilizare a aplicaţiei vor fi publicate </w:t>
      </w:r>
      <w:r w:rsidR="00596698" w:rsidRPr="006156DA">
        <w:rPr>
          <w:lang w:val="ro-RO"/>
        </w:rPr>
        <w:t>la:</w:t>
      </w:r>
      <w:r w:rsidRPr="006156DA">
        <w:rPr>
          <w:lang w:val="ro-RO"/>
        </w:rPr>
        <w:t xml:space="preserve"> </w:t>
      </w:r>
      <w:hyperlink w:history="1">
        <w:r w:rsidR="006156DA" w:rsidRPr="006156DA">
          <w:rPr>
            <w:rStyle w:val="Hyperlink"/>
            <w:lang w:val="ro-RO"/>
          </w:rPr>
          <w:t>www.fonduri-ue.ro /</w:t>
        </w:r>
      </w:hyperlink>
      <w:r w:rsidR="00EF1BAB" w:rsidRPr="006156DA">
        <w:rPr>
          <w:lang w:val="ro-RO"/>
        </w:rPr>
        <w:t xml:space="preserve"> </w:t>
      </w:r>
      <w:r w:rsidR="00332294" w:rsidRPr="006156DA">
        <w:rPr>
          <w:lang w:val="ro-RO"/>
        </w:rPr>
        <w:t xml:space="preserve"> </w:t>
      </w:r>
      <w:hyperlink r:id="rId8" w:history="1">
        <w:r w:rsidR="00EF1BAB" w:rsidRPr="006156DA">
          <w:rPr>
            <w:rStyle w:val="Hyperlink"/>
            <w:lang w:val="ro-RO"/>
          </w:rPr>
          <w:t>www.mfe.gov.ro</w:t>
        </w:r>
      </w:hyperlink>
      <w:r w:rsidR="00EF1BAB" w:rsidRPr="006156DA">
        <w:rPr>
          <w:lang w:val="ro-RO"/>
        </w:rPr>
        <w:t xml:space="preserve"> </w:t>
      </w:r>
      <w:r w:rsidRPr="006156DA">
        <w:rPr>
          <w:lang w:val="ro-RO"/>
        </w:rPr>
        <w:t>.</w:t>
      </w:r>
    </w:p>
    <w:p w14:paraId="7B46D0CD" w14:textId="6773199E" w:rsidR="003C417E" w:rsidRPr="006156DA" w:rsidRDefault="003C417E" w:rsidP="009B6C59">
      <w:pPr>
        <w:spacing w:after="0" w:line="240" w:lineRule="auto"/>
        <w:jc w:val="both"/>
        <w:rPr>
          <w:lang w:val="ro-RO"/>
        </w:rPr>
      </w:pPr>
    </w:p>
    <w:p w14:paraId="4F5D8439" w14:textId="2FCB0B63" w:rsidR="00DE6839" w:rsidRPr="006156DA" w:rsidRDefault="00D01D93" w:rsidP="009B6C59">
      <w:pPr>
        <w:spacing w:after="0" w:line="240" w:lineRule="auto"/>
        <w:jc w:val="both"/>
        <w:rPr>
          <w:rFonts w:cs="Times New Roman"/>
          <w:szCs w:val="24"/>
          <w:lang w:val="ro-RO"/>
        </w:rPr>
      </w:pPr>
      <w:r w:rsidRPr="006156DA">
        <w:rPr>
          <w:rFonts w:cs="Times New Roman"/>
          <w:szCs w:val="24"/>
          <w:lang w:val="ro-RO"/>
        </w:rPr>
        <w:t>Pentru etapa de pregătire a portofoliului de proiecte, cererile de finanțare vor fi depuse, într-un singur exemplar, pe CD, urmând ca transmiterea prin MySMIS 2014 să se realizeze conform indicațiilor de la Capitolul 3.</w:t>
      </w:r>
    </w:p>
    <w:p w14:paraId="367129FA" w14:textId="77777777" w:rsidR="00A33E36" w:rsidRPr="006156DA" w:rsidRDefault="00A33E36" w:rsidP="00A33E36">
      <w:pPr>
        <w:keepNext/>
        <w:shd w:val="clear" w:color="auto" w:fill="548DD4" w:themeFill="text2" w:themeFillTint="99"/>
        <w:spacing w:before="240" w:after="60" w:line="240" w:lineRule="auto"/>
        <w:outlineLvl w:val="1"/>
        <w:rPr>
          <w:rFonts w:ascii="Times New Roman Bold" w:eastAsia="MS Mincho" w:hAnsi="Times New Roman Bold" w:cs="Arial" w:hint="eastAsia"/>
          <w:b/>
          <w:bCs/>
          <w:iCs/>
          <w:sz w:val="28"/>
          <w:szCs w:val="28"/>
          <w:lang w:val="ro-RO"/>
        </w:rPr>
      </w:pPr>
      <w:bookmarkStart w:id="12" w:name="_Toc439948351"/>
      <w:bookmarkStart w:id="13" w:name="_Toc441236095"/>
      <w:bookmarkStart w:id="14" w:name="_Toc18668384"/>
      <w:r w:rsidRPr="006156DA">
        <w:rPr>
          <w:rFonts w:ascii="Times New Roman Bold" w:eastAsia="MS Mincho" w:hAnsi="Times New Roman Bold" w:cs="Arial"/>
          <w:b/>
          <w:bCs/>
          <w:iCs/>
          <w:sz w:val="28"/>
          <w:szCs w:val="28"/>
          <w:lang w:val="ro-RO"/>
        </w:rPr>
        <w:t xml:space="preserve">1.3. Acţiunile </w:t>
      </w:r>
      <w:bookmarkEnd w:id="12"/>
      <w:r w:rsidRPr="006156DA">
        <w:rPr>
          <w:rFonts w:ascii="Times New Roman Bold" w:eastAsia="MS Mincho" w:hAnsi="Times New Roman Bold" w:cs="Arial"/>
          <w:b/>
          <w:bCs/>
          <w:iCs/>
          <w:sz w:val="28"/>
          <w:szCs w:val="28"/>
          <w:lang w:val="ro-RO"/>
        </w:rPr>
        <w:t>sprijinite şi activităţi</w:t>
      </w:r>
      <w:bookmarkEnd w:id="13"/>
      <w:bookmarkEnd w:id="14"/>
    </w:p>
    <w:p w14:paraId="2E64294C" w14:textId="77777777" w:rsidR="003C417E" w:rsidRPr="006156DA" w:rsidRDefault="003C417E" w:rsidP="00A33E36">
      <w:pPr>
        <w:widowControl w:val="0"/>
        <w:spacing w:after="0" w:line="240" w:lineRule="auto"/>
        <w:jc w:val="both"/>
        <w:rPr>
          <w:rFonts w:eastAsia="MS Mincho" w:cs="Arial"/>
          <w:b/>
          <w:bCs/>
          <w:iCs/>
          <w:sz w:val="28"/>
          <w:szCs w:val="28"/>
          <w:lang w:val="ro-RO"/>
        </w:rPr>
      </w:pPr>
    </w:p>
    <w:p w14:paraId="53911B67" w14:textId="77777777" w:rsidR="003C417E" w:rsidRPr="006156DA" w:rsidRDefault="003C417E" w:rsidP="003C417E">
      <w:pPr>
        <w:pStyle w:val="Heading3"/>
        <w:rPr>
          <w:lang w:val="ro-RO"/>
        </w:rPr>
      </w:pPr>
      <w:bookmarkStart w:id="15" w:name="_Toc441533177"/>
      <w:bookmarkStart w:id="16" w:name="_Toc18668385"/>
      <w:r w:rsidRPr="006156DA">
        <w:rPr>
          <w:lang w:val="ro-RO"/>
        </w:rPr>
        <w:t>1.3.1 Acțiunile finanțabile conform POIM</w:t>
      </w:r>
      <w:bookmarkEnd w:id="15"/>
      <w:bookmarkEnd w:id="16"/>
    </w:p>
    <w:p w14:paraId="00D5339C" w14:textId="77777777" w:rsidR="003C417E" w:rsidRPr="006156DA" w:rsidRDefault="003C417E" w:rsidP="00A33E36">
      <w:pPr>
        <w:widowControl w:val="0"/>
        <w:spacing w:after="0" w:line="240" w:lineRule="auto"/>
        <w:jc w:val="both"/>
        <w:rPr>
          <w:rFonts w:eastAsia="MS Mincho" w:cs="Arial"/>
          <w:b/>
          <w:bCs/>
          <w:iCs/>
          <w:sz w:val="28"/>
          <w:szCs w:val="28"/>
          <w:lang w:val="ro-RO"/>
        </w:rPr>
      </w:pPr>
    </w:p>
    <w:p w14:paraId="0E299E73" w14:textId="77777777" w:rsidR="00A33E36" w:rsidRPr="006156DA" w:rsidRDefault="00A33E36" w:rsidP="00A33E36">
      <w:pPr>
        <w:widowControl w:val="0"/>
        <w:spacing w:after="0" w:line="240" w:lineRule="auto"/>
        <w:jc w:val="both"/>
        <w:rPr>
          <w:rFonts w:cs="Times New Roman"/>
          <w:szCs w:val="24"/>
          <w:lang w:val="ro-RO"/>
        </w:rPr>
      </w:pPr>
      <w:r w:rsidRPr="006156DA">
        <w:rPr>
          <w:rFonts w:cs="Times New Roman"/>
          <w:szCs w:val="24"/>
          <w:lang w:val="ro-RO"/>
        </w:rPr>
        <w:t>In cadrul</w:t>
      </w:r>
      <w:r w:rsidRPr="006156DA">
        <w:rPr>
          <w:rFonts w:cs="Times New Roman"/>
          <w:b/>
          <w:szCs w:val="24"/>
          <w:lang w:val="ro-RO"/>
        </w:rPr>
        <w:t xml:space="preserve"> </w:t>
      </w:r>
      <w:r w:rsidRPr="006156DA">
        <w:rPr>
          <w:rFonts w:cs="Times New Roman"/>
          <w:szCs w:val="24"/>
          <w:lang w:val="ro-RO"/>
        </w:rPr>
        <w:t xml:space="preserve">acestui obiectiv specific vor putea fi finanțate proiecte care au ca obiectiv implementarea </w:t>
      </w:r>
      <w:r w:rsidRPr="006156DA">
        <w:rPr>
          <w:rFonts w:cs="Times New Roman"/>
          <w:b/>
          <w:szCs w:val="24"/>
          <w:lang w:val="ro-RO"/>
        </w:rPr>
        <w:t>următoarelor acțiuni:</w:t>
      </w:r>
      <w:r w:rsidRPr="006156DA">
        <w:rPr>
          <w:rFonts w:cs="Times New Roman"/>
          <w:szCs w:val="24"/>
          <w:lang w:val="ro-RO"/>
        </w:rPr>
        <w:t xml:space="preserve"> </w:t>
      </w:r>
    </w:p>
    <w:p w14:paraId="6DB04CC9" w14:textId="77777777" w:rsidR="00A33E36" w:rsidRPr="006156DA" w:rsidRDefault="00A33E36" w:rsidP="00A33E36">
      <w:pPr>
        <w:widowControl w:val="0"/>
        <w:spacing w:after="0" w:line="240" w:lineRule="auto"/>
        <w:jc w:val="both"/>
        <w:rPr>
          <w:rFonts w:cs="Times New Roman"/>
          <w:szCs w:val="24"/>
          <w:lang w:val="ro-RO"/>
        </w:rPr>
      </w:pPr>
    </w:p>
    <w:tbl>
      <w:tblPr>
        <w:tblStyle w:val="TableGrid"/>
        <w:tblW w:w="10167" w:type="dxa"/>
        <w:tblInd w:w="108" w:type="dxa"/>
        <w:tblBorders>
          <w:top w:val="none" w:sz="0" w:space="0" w:color="auto"/>
          <w:left w:val="single" w:sz="12" w:space="0" w:color="FF0000"/>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9458"/>
      </w:tblGrid>
      <w:tr w:rsidR="00A33E36" w:rsidRPr="006156DA" w14:paraId="385A14FB" w14:textId="77777777" w:rsidTr="00C25AB2">
        <w:trPr>
          <w:trHeight w:val="519"/>
        </w:trPr>
        <w:tc>
          <w:tcPr>
            <w:tcW w:w="709" w:type="dxa"/>
            <w:tcBorders>
              <w:left w:val="nil"/>
              <w:right w:val="single" w:sz="12" w:space="0" w:color="FF0000"/>
            </w:tcBorders>
          </w:tcPr>
          <w:p w14:paraId="1F7EAA67" w14:textId="77777777" w:rsidR="00A33E36" w:rsidRPr="006156DA" w:rsidRDefault="00A33E36" w:rsidP="00C25AB2">
            <w:pPr>
              <w:jc w:val="both"/>
              <w:rPr>
                <w:rFonts w:ascii="TimesNewRomanPS-BoldMT" w:eastAsia="Times New Roman" w:hAnsi="TimesNewRomanPS-BoldMT" w:cs="TimesNewRomanPS-BoldMT"/>
                <w:b/>
                <w:szCs w:val="24"/>
                <w:lang w:val="ro-RO" w:eastAsia="sk-SK"/>
              </w:rPr>
            </w:pPr>
            <w:r w:rsidRPr="006156DA">
              <w:rPr>
                <w:rFonts w:ascii="TimesNewRomanPS-BoldMT" w:eastAsia="Times New Roman" w:hAnsi="TimesNewRomanPS-BoldMT" w:cs="TimesNewRomanPS-BoldMT"/>
                <w:b/>
                <w:szCs w:val="24"/>
                <w:lang w:val="ro-RO" w:eastAsia="sk-SK"/>
              </w:rPr>
              <w:t>A.</w:t>
            </w:r>
          </w:p>
        </w:tc>
        <w:tc>
          <w:tcPr>
            <w:tcW w:w="9458" w:type="dxa"/>
            <w:tcBorders>
              <w:left w:val="single" w:sz="12" w:space="0" w:color="FF0000"/>
            </w:tcBorders>
          </w:tcPr>
          <w:p w14:paraId="595BF886" w14:textId="77777777" w:rsidR="00A33E36" w:rsidRPr="006156DA" w:rsidRDefault="00A33E36" w:rsidP="00A07BEF">
            <w:pPr>
              <w:jc w:val="both"/>
              <w:rPr>
                <w:rFonts w:ascii="TimesNewRomanPS-BoldMT" w:eastAsia="Times New Roman" w:hAnsi="TimesNewRomanPS-BoldMT" w:cs="TimesNewRomanPS-BoldMT"/>
                <w:b/>
                <w:i/>
                <w:szCs w:val="24"/>
                <w:lang w:val="ro-RO" w:eastAsia="sk-SK"/>
              </w:rPr>
            </w:pPr>
            <w:r w:rsidRPr="006156DA">
              <w:rPr>
                <w:rFonts w:ascii="TimesNewRomanPS-BoldMT" w:eastAsia="Times New Roman" w:hAnsi="TimesNewRomanPS-BoldMT" w:cs="TimesNewRomanPS-BoldMT"/>
                <w:b/>
                <w:i/>
                <w:szCs w:val="24"/>
                <w:lang w:val="ro-RO" w:eastAsia="sk-SK"/>
              </w:rPr>
              <w:t>Realizarea şi/sau modernizarea reţelelor electrice de transport (linii electrice aeriene şi staţii)</w:t>
            </w:r>
          </w:p>
        </w:tc>
      </w:tr>
      <w:tr w:rsidR="00A33E36" w:rsidRPr="006156DA" w14:paraId="5D2EBB7B" w14:textId="77777777" w:rsidTr="009B6C59">
        <w:trPr>
          <w:trHeight w:val="918"/>
        </w:trPr>
        <w:tc>
          <w:tcPr>
            <w:tcW w:w="709" w:type="dxa"/>
            <w:tcBorders>
              <w:left w:val="nil"/>
              <w:right w:val="single" w:sz="12" w:space="0" w:color="FF0000"/>
            </w:tcBorders>
          </w:tcPr>
          <w:p w14:paraId="72E3B507" w14:textId="77777777" w:rsidR="00A33E36" w:rsidRPr="006156DA" w:rsidRDefault="00A33E36" w:rsidP="00C25AB2">
            <w:pPr>
              <w:jc w:val="both"/>
              <w:rPr>
                <w:rFonts w:ascii="TimesNewRomanPS-BoldMT" w:eastAsia="Times New Roman" w:hAnsi="TimesNewRomanPS-BoldMT" w:cs="TimesNewRomanPS-BoldMT"/>
                <w:b/>
                <w:szCs w:val="24"/>
                <w:lang w:val="ro-RO" w:eastAsia="sk-SK"/>
              </w:rPr>
            </w:pPr>
            <w:r w:rsidRPr="006156DA">
              <w:rPr>
                <w:rFonts w:ascii="TimesNewRomanPS-BoldMT" w:eastAsia="Times New Roman" w:hAnsi="TimesNewRomanPS-BoldMT" w:cs="TimesNewRomanPS-BoldMT"/>
                <w:b/>
                <w:szCs w:val="24"/>
                <w:lang w:val="ro-RO" w:eastAsia="sk-SK"/>
              </w:rPr>
              <w:t>B.</w:t>
            </w:r>
          </w:p>
        </w:tc>
        <w:tc>
          <w:tcPr>
            <w:tcW w:w="9458" w:type="dxa"/>
            <w:tcBorders>
              <w:left w:val="single" w:sz="12" w:space="0" w:color="FF0000"/>
            </w:tcBorders>
          </w:tcPr>
          <w:p w14:paraId="24A4B133" w14:textId="77777777" w:rsidR="00A33E36" w:rsidRPr="006156DA" w:rsidRDefault="00A33E36" w:rsidP="00C25AB2">
            <w:pPr>
              <w:jc w:val="both"/>
              <w:rPr>
                <w:rFonts w:ascii="TimesNewRomanPS-BoldMT" w:eastAsia="Times New Roman" w:hAnsi="TimesNewRomanPS-BoldMT" w:cs="TimesNewRomanPS-BoldMT"/>
                <w:b/>
                <w:i/>
                <w:szCs w:val="24"/>
                <w:lang w:val="ro-RO" w:eastAsia="sk-SK"/>
              </w:rPr>
            </w:pPr>
            <w:r w:rsidRPr="006156DA">
              <w:rPr>
                <w:rFonts w:ascii="TimesNewRomanPS-BoldMT" w:eastAsia="Times New Roman" w:hAnsi="TimesNewRomanPS-BoldMT" w:cs="TimesNewRomanPS-BoldMT"/>
                <w:b/>
                <w:i/>
                <w:szCs w:val="24"/>
                <w:lang w:val="ro-RO" w:eastAsia="sk-SK"/>
              </w:rPr>
              <w:t>Dezvoltarea/modernizarea Sistemului Național de Transport Gaze Naturale prin construcţia unor noi conducte si îmbunătăţirea parametrilor de funcţionare a interconectărilor cu sistemele de transport ale statelor vecine</w:t>
            </w:r>
          </w:p>
        </w:tc>
      </w:tr>
    </w:tbl>
    <w:p w14:paraId="64DB423C" w14:textId="77777777" w:rsidR="00A33E36" w:rsidRPr="006156DA" w:rsidRDefault="00A33E36" w:rsidP="00A33E36">
      <w:pPr>
        <w:widowControl w:val="0"/>
        <w:spacing w:after="0" w:line="240" w:lineRule="auto"/>
        <w:jc w:val="both"/>
        <w:rPr>
          <w:rFonts w:cs="Times New Roman"/>
          <w:szCs w:val="24"/>
          <w:lang w:val="ro-RO"/>
        </w:rPr>
      </w:pPr>
    </w:p>
    <w:p w14:paraId="64872235" w14:textId="77A6C865" w:rsidR="00CF6B5C" w:rsidRPr="006156DA" w:rsidRDefault="002E6F8F" w:rsidP="002E6F8F">
      <w:pPr>
        <w:widowControl w:val="0"/>
        <w:tabs>
          <w:tab w:val="left" w:pos="2471"/>
        </w:tabs>
        <w:spacing w:after="0" w:line="240" w:lineRule="auto"/>
        <w:jc w:val="both"/>
        <w:rPr>
          <w:rFonts w:cs="Times New Roman"/>
          <w:szCs w:val="24"/>
          <w:lang w:val="ro-RO"/>
        </w:rPr>
      </w:pPr>
      <w:r w:rsidRPr="006156DA">
        <w:rPr>
          <w:rFonts w:cs="Times New Roman"/>
          <w:szCs w:val="24"/>
          <w:lang w:val="ro-RO"/>
        </w:rPr>
        <w:tab/>
      </w:r>
    </w:p>
    <w:p w14:paraId="5462BEFB" w14:textId="77777777" w:rsidR="002E6F8F" w:rsidRPr="006156DA" w:rsidRDefault="002E6F8F" w:rsidP="002E6F8F">
      <w:pPr>
        <w:widowControl w:val="0"/>
        <w:tabs>
          <w:tab w:val="left" w:pos="2471"/>
        </w:tabs>
        <w:spacing w:after="0" w:line="240" w:lineRule="auto"/>
        <w:jc w:val="both"/>
        <w:rPr>
          <w:rFonts w:cs="Times New Roman"/>
          <w:szCs w:val="24"/>
          <w:lang w:val="ro-RO"/>
        </w:rPr>
      </w:pPr>
    </w:p>
    <w:p w14:paraId="6B45796C" w14:textId="77777777" w:rsidR="002E6F8F" w:rsidRPr="006156DA" w:rsidRDefault="002E6F8F" w:rsidP="002E6F8F">
      <w:pPr>
        <w:widowControl w:val="0"/>
        <w:tabs>
          <w:tab w:val="left" w:pos="2471"/>
        </w:tabs>
        <w:spacing w:after="0" w:line="240" w:lineRule="auto"/>
        <w:jc w:val="both"/>
        <w:rPr>
          <w:rFonts w:cs="Times New Roman"/>
          <w:szCs w:val="24"/>
          <w:lang w:val="ro-RO"/>
        </w:rPr>
      </w:pPr>
    </w:p>
    <w:p w14:paraId="2F38429E" w14:textId="77777777" w:rsidR="00CF6B5C" w:rsidRPr="006156DA" w:rsidRDefault="00CF6B5C" w:rsidP="00A33E36">
      <w:pPr>
        <w:widowControl w:val="0"/>
        <w:spacing w:after="0" w:line="240" w:lineRule="auto"/>
        <w:jc w:val="both"/>
        <w:rPr>
          <w:rFonts w:cs="Times New Roman"/>
          <w:szCs w:val="24"/>
          <w:lang w:val="ro-RO"/>
        </w:rPr>
      </w:pPr>
    </w:p>
    <w:p w14:paraId="74E8CE36" w14:textId="77777777" w:rsidR="003C417E" w:rsidRPr="006156DA" w:rsidRDefault="003C417E" w:rsidP="00094074">
      <w:pPr>
        <w:pStyle w:val="Heading3"/>
        <w:rPr>
          <w:lang w:val="ro-RO"/>
        </w:rPr>
      </w:pPr>
      <w:bookmarkStart w:id="17" w:name="_Toc441533178"/>
      <w:bookmarkStart w:id="18" w:name="_Toc18668386"/>
      <w:r w:rsidRPr="006156DA">
        <w:rPr>
          <w:lang w:val="ro-RO"/>
        </w:rPr>
        <w:t xml:space="preserve">1.3.2 Activități finanțabile în cadrul </w:t>
      </w:r>
      <w:bookmarkEnd w:id="17"/>
      <w:r w:rsidR="00FC2A06" w:rsidRPr="006156DA">
        <w:rPr>
          <w:lang w:val="ro-RO"/>
        </w:rPr>
        <w:t xml:space="preserve">Obiectivului </w:t>
      </w:r>
      <w:r w:rsidR="00A07BEF" w:rsidRPr="006156DA">
        <w:rPr>
          <w:lang w:val="ro-RO"/>
        </w:rPr>
        <w:t>S</w:t>
      </w:r>
      <w:r w:rsidR="00103F33" w:rsidRPr="006156DA">
        <w:rPr>
          <w:lang w:val="ro-RO"/>
        </w:rPr>
        <w:t xml:space="preserve">pecific </w:t>
      </w:r>
      <w:r w:rsidRPr="006156DA">
        <w:rPr>
          <w:lang w:val="ro-RO"/>
        </w:rPr>
        <w:t>8.1/8.2</w:t>
      </w:r>
      <w:bookmarkEnd w:id="18"/>
    </w:p>
    <w:p w14:paraId="223BDADE" w14:textId="77777777" w:rsidR="00A33E36" w:rsidRPr="006156DA" w:rsidRDefault="00A33E36" w:rsidP="00A33E36">
      <w:pPr>
        <w:spacing w:after="0" w:line="240" w:lineRule="auto"/>
        <w:jc w:val="both"/>
        <w:rPr>
          <w:rFonts w:cs="Times New Roman"/>
          <w:bCs/>
          <w:szCs w:val="24"/>
          <w:lang w:val="ro-RO"/>
        </w:rPr>
      </w:pPr>
    </w:p>
    <w:p w14:paraId="6D483AC1" w14:textId="0A94EADF" w:rsidR="00A33E36" w:rsidRPr="006156DA" w:rsidRDefault="00A33E36" w:rsidP="00A33E36">
      <w:pPr>
        <w:spacing w:after="0" w:line="240" w:lineRule="auto"/>
        <w:jc w:val="both"/>
        <w:rPr>
          <w:rFonts w:cs="Times New Roman"/>
          <w:bCs/>
          <w:szCs w:val="24"/>
          <w:lang w:val="ro-RO"/>
        </w:rPr>
      </w:pPr>
      <w:r w:rsidRPr="006156DA">
        <w:rPr>
          <w:rFonts w:cs="Times New Roman"/>
          <w:b/>
          <w:bCs/>
          <w:szCs w:val="24"/>
          <w:lang w:val="ro-RO"/>
        </w:rPr>
        <w:t>Activităţile eligibile</w:t>
      </w:r>
      <w:r w:rsidRPr="006156DA">
        <w:rPr>
          <w:rFonts w:cs="Times New Roman"/>
          <w:bCs/>
          <w:szCs w:val="24"/>
          <w:lang w:val="ro-RO"/>
        </w:rPr>
        <w:t xml:space="preserve"> propuse în cadrul proiectelor aferente </w:t>
      </w:r>
      <w:r w:rsidR="00103F33" w:rsidRPr="006156DA">
        <w:rPr>
          <w:rFonts w:cs="Times New Roman"/>
          <w:bCs/>
          <w:szCs w:val="24"/>
          <w:lang w:val="ro-RO"/>
        </w:rPr>
        <w:t>Obiectivul</w:t>
      </w:r>
      <w:r w:rsidR="007244B2" w:rsidRPr="006156DA">
        <w:rPr>
          <w:rFonts w:cs="Times New Roman"/>
          <w:bCs/>
          <w:szCs w:val="24"/>
          <w:lang w:val="ro-RO"/>
        </w:rPr>
        <w:t>ui</w:t>
      </w:r>
      <w:r w:rsidR="00103F33" w:rsidRPr="006156DA">
        <w:rPr>
          <w:rFonts w:cs="Times New Roman"/>
          <w:bCs/>
          <w:szCs w:val="24"/>
          <w:lang w:val="ro-RO"/>
        </w:rPr>
        <w:t xml:space="preserve"> specific </w:t>
      </w:r>
      <w:r w:rsidRPr="006156DA">
        <w:rPr>
          <w:rFonts w:cs="Times New Roman"/>
          <w:bCs/>
          <w:szCs w:val="24"/>
          <w:lang w:val="ro-RO"/>
        </w:rPr>
        <w:t>8.</w:t>
      </w:r>
      <w:r w:rsidR="004145AA" w:rsidRPr="006156DA">
        <w:rPr>
          <w:rFonts w:cs="Times New Roman"/>
          <w:bCs/>
          <w:szCs w:val="24"/>
          <w:lang w:val="ro-RO"/>
        </w:rPr>
        <w:t>1 ș</w:t>
      </w:r>
      <w:r w:rsidRPr="006156DA">
        <w:rPr>
          <w:rFonts w:cs="Times New Roman"/>
          <w:bCs/>
          <w:szCs w:val="24"/>
          <w:lang w:val="ro-RO"/>
        </w:rPr>
        <w:t xml:space="preserve">i </w:t>
      </w:r>
      <w:r w:rsidR="00103F33" w:rsidRPr="006156DA">
        <w:rPr>
          <w:rFonts w:cs="Times New Roman"/>
          <w:bCs/>
          <w:szCs w:val="24"/>
          <w:lang w:val="ro-RO"/>
        </w:rPr>
        <w:t>Obiectivul</w:t>
      </w:r>
      <w:r w:rsidR="007244B2" w:rsidRPr="006156DA">
        <w:rPr>
          <w:rFonts w:cs="Times New Roman"/>
          <w:bCs/>
          <w:szCs w:val="24"/>
          <w:lang w:val="ro-RO"/>
        </w:rPr>
        <w:t>ui</w:t>
      </w:r>
      <w:r w:rsidR="00103F33" w:rsidRPr="006156DA">
        <w:rPr>
          <w:rFonts w:cs="Times New Roman"/>
          <w:bCs/>
          <w:szCs w:val="24"/>
          <w:lang w:val="ro-RO"/>
        </w:rPr>
        <w:t xml:space="preserve"> specific </w:t>
      </w:r>
      <w:r w:rsidRPr="006156DA">
        <w:rPr>
          <w:rFonts w:cs="Times New Roman"/>
          <w:bCs/>
          <w:szCs w:val="24"/>
          <w:lang w:val="ro-RO"/>
        </w:rPr>
        <w:t xml:space="preserve">8.2 trebuie să vizeze investiţii în: </w:t>
      </w:r>
    </w:p>
    <w:p w14:paraId="53BAC88F" w14:textId="32443CBD" w:rsidR="003A455F" w:rsidRPr="006156DA" w:rsidRDefault="00A33E36" w:rsidP="00EA7D73">
      <w:pPr>
        <w:numPr>
          <w:ilvl w:val="0"/>
          <w:numId w:val="17"/>
        </w:numPr>
        <w:spacing w:after="0" w:line="240" w:lineRule="auto"/>
        <w:contextualSpacing/>
        <w:jc w:val="both"/>
        <w:rPr>
          <w:rFonts w:cs="Times New Roman"/>
          <w:bCs/>
          <w:szCs w:val="24"/>
          <w:lang w:val="ro-RO"/>
        </w:rPr>
      </w:pPr>
      <w:r w:rsidRPr="006156DA">
        <w:rPr>
          <w:rFonts w:eastAsia="Calibri" w:cs="Times New Roman"/>
          <w:b/>
          <w:i/>
          <w:szCs w:val="24"/>
          <w:lang w:val="ro-RO" w:eastAsia="ar-SA"/>
        </w:rPr>
        <w:t>r</w:t>
      </w:r>
      <w:r w:rsidRPr="006156DA">
        <w:rPr>
          <w:rFonts w:eastAsia="Times New Roman" w:cs="Times New Roman"/>
          <w:b/>
          <w:i/>
          <w:szCs w:val="24"/>
          <w:lang w:val="ro-RO" w:eastAsia="sk-SK"/>
        </w:rPr>
        <w:t>ealizarea şi/sau modernizarea reţelelor electrice de transport</w:t>
      </w:r>
      <w:r w:rsidRPr="006156DA">
        <w:rPr>
          <w:rFonts w:cs="Times New Roman"/>
          <w:bCs/>
          <w:szCs w:val="24"/>
          <w:lang w:val="ro-RO"/>
        </w:rPr>
        <w:t>:</w:t>
      </w:r>
    </w:p>
    <w:p w14:paraId="198713BB" w14:textId="206EB803" w:rsidR="00A33E36" w:rsidRPr="006156DA" w:rsidRDefault="00C3159B" w:rsidP="00EA7D73">
      <w:pPr>
        <w:pStyle w:val="ListParagraph"/>
        <w:numPr>
          <w:ilvl w:val="1"/>
          <w:numId w:val="87"/>
        </w:numPr>
        <w:spacing w:after="0" w:line="240" w:lineRule="auto"/>
        <w:jc w:val="both"/>
        <w:rPr>
          <w:rFonts w:cs="Times New Roman"/>
          <w:bCs/>
          <w:szCs w:val="24"/>
          <w:lang w:val="ro-RO"/>
        </w:rPr>
      </w:pPr>
      <w:r w:rsidRPr="006156DA">
        <w:rPr>
          <w:rFonts w:cs="Times New Roman"/>
          <w:bCs/>
          <w:szCs w:val="24"/>
          <w:lang w:val="ro-RO"/>
        </w:rPr>
        <w:t xml:space="preserve">lucrările aferente realizării / modernizării </w:t>
      </w:r>
      <w:r w:rsidR="00A33E36" w:rsidRPr="006156DA">
        <w:rPr>
          <w:rFonts w:cs="Times New Roman"/>
          <w:bCs/>
          <w:szCs w:val="24"/>
          <w:lang w:val="ro-RO"/>
        </w:rPr>
        <w:t>linii</w:t>
      </w:r>
      <w:r w:rsidR="008C44E9" w:rsidRPr="006156DA">
        <w:rPr>
          <w:rFonts w:cs="Times New Roman"/>
          <w:bCs/>
          <w:szCs w:val="24"/>
          <w:lang w:val="ro-RO"/>
        </w:rPr>
        <w:t>lor</w:t>
      </w:r>
      <w:r w:rsidR="00A33E36" w:rsidRPr="006156DA">
        <w:rPr>
          <w:rFonts w:cs="Times New Roman"/>
          <w:bCs/>
          <w:szCs w:val="24"/>
          <w:lang w:val="ro-RO"/>
        </w:rPr>
        <w:t xml:space="preserve"> electrice aeriene cu tensiune de linie nominala mai mare de 110 kV</w:t>
      </w:r>
    </w:p>
    <w:p w14:paraId="4EC9A364" w14:textId="7EDAE10B" w:rsidR="00926290" w:rsidRPr="006156DA" w:rsidRDefault="008C44E9" w:rsidP="00EA7D73">
      <w:pPr>
        <w:pStyle w:val="ListParagraph"/>
        <w:numPr>
          <w:ilvl w:val="1"/>
          <w:numId w:val="87"/>
        </w:numPr>
        <w:rPr>
          <w:rFonts w:cs="Times New Roman"/>
          <w:bCs/>
          <w:szCs w:val="24"/>
          <w:lang w:val="ro-RO"/>
        </w:rPr>
      </w:pPr>
      <w:r w:rsidRPr="006156DA">
        <w:rPr>
          <w:rFonts w:cs="Times New Roman"/>
          <w:bCs/>
          <w:szCs w:val="24"/>
          <w:lang w:val="ro-RO"/>
        </w:rPr>
        <w:t xml:space="preserve">lucrările aferente realizării / </w:t>
      </w:r>
      <w:r w:rsidR="00A33E36" w:rsidRPr="006156DA">
        <w:rPr>
          <w:rFonts w:cs="Times New Roman"/>
          <w:bCs/>
          <w:szCs w:val="24"/>
          <w:lang w:val="ro-RO"/>
        </w:rPr>
        <w:t>moderniz</w:t>
      </w:r>
      <w:r w:rsidRPr="006156DA">
        <w:rPr>
          <w:rFonts w:cs="Times New Roman"/>
          <w:bCs/>
          <w:szCs w:val="24"/>
          <w:lang w:val="ro-RO"/>
        </w:rPr>
        <w:t>ării</w:t>
      </w:r>
      <w:r w:rsidR="00A33E36" w:rsidRPr="006156DA">
        <w:rPr>
          <w:rFonts w:cs="Times New Roman"/>
          <w:bCs/>
          <w:szCs w:val="24"/>
          <w:lang w:val="ro-RO"/>
        </w:rPr>
        <w:t xml:space="preserve"> stațiilor electrice </w:t>
      </w:r>
      <w:r w:rsidR="00926290" w:rsidRPr="006156DA">
        <w:rPr>
          <w:rFonts w:cs="Times New Roman"/>
          <w:bCs/>
          <w:szCs w:val="24"/>
          <w:lang w:val="ro-RO"/>
        </w:rPr>
        <w:t>cu tensiuni de func</w:t>
      </w:r>
      <w:r w:rsidR="00CB793A" w:rsidRPr="006156DA">
        <w:rPr>
          <w:rFonts w:cs="Times New Roman"/>
          <w:bCs/>
          <w:szCs w:val="24"/>
          <w:lang w:val="ro-RO"/>
        </w:rPr>
        <w:t>ţ</w:t>
      </w:r>
      <w:r w:rsidR="00926290" w:rsidRPr="006156DA">
        <w:rPr>
          <w:rFonts w:cs="Times New Roman"/>
          <w:bCs/>
          <w:szCs w:val="24"/>
          <w:lang w:val="ro-RO"/>
        </w:rPr>
        <w:t>ionare mai mari de 110 kV</w:t>
      </w:r>
    </w:p>
    <w:p w14:paraId="128879F0" w14:textId="77777777" w:rsidR="00A33E36" w:rsidRPr="006156DA" w:rsidRDefault="00A33E36" w:rsidP="00C2118D">
      <w:pPr>
        <w:numPr>
          <w:ilvl w:val="0"/>
          <w:numId w:val="17"/>
        </w:numPr>
        <w:spacing w:after="0" w:line="240" w:lineRule="auto"/>
        <w:contextualSpacing/>
        <w:jc w:val="both"/>
        <w:rPr>
          <w:rFonts w:cs="Times New Roman"/>
          <w:bCs/>
          <w:szCs w:val="24"/>
          <w:lang w:val="ro-RO"/>
        </w:rPr>
      </w:pPr>
      <w:r w:rsidRPr="006156DA">
        <w:rPr>
          <w:rFonts w:eastAsia="Calibri" w:cs="Times New Roman"/>
          <w:b/>
          <w:i/>
          <w:szCs w:val="24"/>
          <w:lang w:val="ro-RO" w:eastAsia="ar-SA"/>
        </w:rPr>
        <w:t>d</w:t>
      </w:r>
      <w:r w:rsidRPr="006156DA">
        <w:rPr>
          <w:rFonts w:eastAsia="Times New Roman" w:cs="Times New Roman"/>
          <w:b/>
          <w:i/>
          <w:szCs w:val="24"/>
          <w:lang w:val="ro-RO" w:eastAsia="sk-SK"/>
        </w:rPr>
        <w:t>ezvoltarea/modernizarea Sistemului Național de Transport Gaze Naturale:</w:t>
      </w:r>
    </w:p>
    <w:p w14:paraId="18BAA79C" w14:textId="77777777" w:rsidR="00A33E36" w:rsidRPr="006156DA" w:rsidRDefault="00A33E36" w:rsidP="00EA7D73">
      <w:pPr>
        <w:pStyle w:val="ListParagraph"/>
        <w:numPr>
          <w:ilvl w:val="1"/>
          <w:numId w:val="88"/>
        </w:numPr>
        <w:spacing w:after="0" w:line="240" w:lineRule="auto"/>
        <w:jc w:val="both"/>
        <w:rPr>
          <w:rFonts w:cs="Times New Roman"/>
          <w:bCs/>
          <w:szCs w:val="24"/>
          <w:lang w:val="ro-RO"/>
        </w:rPr>
      </w:pPr>
      <w:r w:rsidRPr="006156DA">
        <w:rPr>
          <w:rFonts w:cs="Times New Roman"/>
          <w:bCs/>
          <w:szCs w:val="24"/>
          <w:lang w:val="ro-RO"/>
        </w:rPr>
        <w:t>construcţia unor noi conducte de transport gaze naturale de înaltă presiune (inclusiv instalațiile, echipamentele și dotările aferente pentru vehicularea gazelor naturale)</w:t>
      </w:r>
    </w:p>
    <w:p w14:paraId="4BBCC0B9" w14:textId="77777777" w:rsidR="00A33E36" w:rsidRPr="006156DA" w:rsidRDefault="00D25D32" w:rsidP="00EA7D73">
      <w:pPr>
        <w:pStyle w:val="ListParagraph"/>
        <w:numPr>
          <w:ilvl w:val="1"/>
          <w:numId w:val="88"/>
        </w:numPr>
        <w:spacing w:after="0" w:line="240" w:lineRule="auto"/>
        <w:jc w:val="both"/>
        <w:rPr>
          <w:rFonts w:cs="Times New Roman"/>
          <w:bCs/>
          <w:szCs w:val="24"/>
          <w:lang w:val="ro-RO"/>
        </w:rPr>
      </w:pPr>
      <w:r w:rsidRPr="006156DA">
        <w:rPr>
          <w:rFonts w:cs="Times New Roman"/>
          <w:bCs/>
          <w:szCs w:val="24"/>
          <w:lang w:val="ro-RO"/>
        </w:rPr>
        <w:t>c</w:t>
      </w:r>
      <w:r w:rsidR="00A33E36" w:rsidRPr="006156DA">
        <w:rPr>
          <w:rFonts w:cs="Times New Roman"/>
          <w:bCs/>
          <w:szCs w:val="24"/>
          <w:lang w:val="ro-RO"/>
        </w:rPr>
        <w:t>onstrucția stațiilor de comprimare / recomprimare</w:t>
      </w:r>
    </w:p>
    <w:p w14:paraId="233A43C3" w14:textId="77777777" w:rsidR="00A33E36" w:rsidRPr="006156DA" w:rsidRDefault="00A33E36" w:rsidP="00A33E36">
      <w:pPr>
        <w:spacing w:after="0" w:line="240" w:lineRule="auto"/>
        <w:ind w:left="360"/>
        <w:jc w:val="both"/>
        <w:rPr>
          <w:rFonts w:cs="Times New Roman"/>
          <w:bCs/>
          <w:szCs w:val="24"/>
          <w:lang w:val="ro-RO"/>
        </w:rPr>
      </w:pPr>
    </w:p>
    <w:p w14:paraId="0D465F6B" w14:textId="29278B67" w:rsidR="00A33E36" w:rsidRPr="006156DA" w:rsidRDefault="00A33E36" w:rsidP="00A33E36">
      <w:pPr>
        <w:spacing w:after="0" w:line="240" w:lineRule="auto"/>
        <w:jc w:val="both"/>
        <w:rPr>
          <w:rFonts w:cs="Times New Roman"/>
          <w:bCs/>
          <w:szCs w:val="24"/>
          <w:lang w:val="ro-RO"/>
        </w:rPr>
      </w:pPr>
      <w:r w:rsidRPr="006156DA">
        <w:rPr>
          <w:rFonts w:cs="Times New Roman"/>
          <w:bCs/>
          <w:i/>
          <w:szCs w:val="24"/>
          <w:lang w:val="ro-RO"/>
        </w:rPr>
        <w:t>Alte activităţi / echipamente decât cele de mai sus pot fi considerate eligibile numai dacă solicitantul dovedeşte faptul că sunt absolut necesare în vederea implementării re</w:t>
      </w:r>
      <w:r w:rsidR="00CB793A" w:rsidRPr="006156DA">
        <w:rPr>
          <w:rFonts w:cs="Times New Roman"/>
          <w:bCs/>
          <w:i/>
          <w:szCs w:val="24"/>
          <w:lang w:val="ro-RO"/>
        </w:rPr>
        <w:t>ţ</w:t>
      </w:r>
      <w:r w:rsidRPr="006156DA">
        <w:rPr>
          <w:rFonts w:cs="Times New Roman"/>
          <w:bCs/>
          <w:i/>
          <w:szCs w:val="24"/>
          <w:lang w:val="ro-RO"/>
        </w:rPr>
        <w:t>elelor de transport de energie electric</w:t>
      </w:r>
      <w:r w:rsidR="007244B2" w:rsidRPr="006156DA">
        <w:rPr>
          <w:rFonts w:cs="Times New Roman"/>
          <w:bCs/>
          <w:i/>
          <w:szCs w:val="24"/>
          <w:lang w:val="ro-RO"/>
        </w:rPr>
        <w:t>ă</w:t>
      </w:r>
      <w:r w:rsidRPr="006156DA">
        <w:rPr>
          <w:rFonts w:cs="Times New Roman"/>
          <w:bCs/>
          <w:i/>
          <w:szCs w:val="24"/>
          <w:lang w:val="ro-RO"/>
        </w:rPr>
        <w:t xml:space="preserve">, în conformitate cu </w:t>
      </w:r>
      <w:r w:rsidR="00103F33" w:rsidRPr="006156DA">
        <w:rPr>
          <w:rFonts w:cs="Times New Roman"/>
          <w:bCs/>
          <w:i/>
          <w:szCs w:val="24"/>
          <w:lang w:val="ro-RO"/>
        </w:rPr>
        <w:t xml:space="preserve">Obiectivul specific </w:t>
      </w:r>
      <w:r w:rsidRPr="006156DA">
        <w:rPr>
          <w:rFonts w:cs="Times New Roman"/>
          <w:bCs/>
          <w:i/>
          <w:szCs w:val="24"/>
          <w:lang w:val="ro-RO"/>
        </w:rPr>
        <w:t xml:space="preserve">8.1. </w:t>
      </w:r>
      <w:r w:rsidR="00EF33AA" w:rsidRPr="006156DA">
        <w:rPr>
          <w:rFonts w:cs="Times New Roman"/>
          <w:bCs/>
          <w:i/>
          <w:szCs w:val="24"/>
          <w:lang w:val="ro-RO"/>
        </w:rPr>
        <w:t>ș</w:t>
      </w:r>
      <w:r w:rsidRPr="006156DA">
        <w:rPr>
          <w:rFonts w:cs="Times New Roman"/>
          <w:bCs/>
          <w:i/>
          <w:szCs w:val="24"/>
          <w:lang w:val="ro-RO"/>
        </w:rPr>
        <w:t xml:space="preserve">i a </w:t>
      </w:r>
      <w:r w:rsidR="00EF33AA" w:rsidRPr="006156DA">
        <w:rPr>
          <w:rFonts w:cs="Times New Roman"/>
          <w:bCs/>
          <w:i/>
          <w:szCs w:val="24"/>
          <w:lang w:val="ro-RO"/>
        </w:rPr>
        <w:t>reț</w:t>
      </w:r>
      <w:r w:rsidRPr="006156DA">
        <w:rPr>
          <w:rFonts w:cs="Times New Roman"/>
          <w:bCs/>
          <w:i/>
          <w:szCs w:val="24"/>
          <w:lang w:val="ro-RO"/>
        </w:rPr>
        <w:t>elelor de transport de gaze naturale</w:t>
      </w:r>
      <w:r w:rsidR="00276114" w:rsidRPr="006156DA">
        <w:rPr>
          <w:rFonts w:cs="Times New Roman"/>
          <w:bCs/>
          <w:i/>
          <w:szCs w:val="24"/>
          <w:lang w:val="ro-RO"/>
        </w:rPr>
        <w:t>/</w:t>
      </w:r>
      <w:r w:rsidRPr="006156DA">
        <w:rPr>
          <w:rFonts w:cs="Times New Roman"/>
          <w:bCs/>
          <w:i/>
          <w:szCs w:val="24"/>
          <w:lang w:val="ro-RO"/>
        </w:rPr>
        <w:t xml:space="preserve">în conformitate cu </w:t>
      </w:r>
      <w:r w:rsidR="00103F33" w:rsidRPr="006156DA">
        <w:rPr>
          <w:rFonts w:cs="Times New Roman"/>
          <w:bCs/>
          <w:i/>
          <w:szCs w:val="24"/>
          <w:lang w:val="ro-RO"/>
        </w:rPr>
        <w:t xml:space="preserve">Obiectivul specific </w:t>
      </w:r>
      <w:r w:rsidRPr="006156DA">
        <w:rPr>
          <w:rFonts w:cs="Times New Roman"/>
          <w:bCs/>
          <w:i/>
          <w:szCs w:val="24"/>
          <w:lang w:val="ro-RO"/>
        </w:rPr>
        <w:t>8.2.</w:t>
      </w:r>
      <w:r w:rsidR="008C44E9" w:rsidRPr="006156DA">
        <w:rPr>
          <w:rFonts w:cs="Times New Roman"/>
          <w:bCs/>
          <w:i/>
          <w:szCs w:val="24"/>
          <w:lang w:val="ro-RO"/>
        </w:rPr>
        <w:t xml:space="preserve"> cu respectarea reglementărilor privind ajutorul de stat.</w:t>
      </w:r>
    </w:p>
    <w:p w14:paraId="5FC73B99" w14:textId="77777777" w:rsidR="00A33E36" w:rsidRPr="006156DA" w:rsidRDefault="00A33E36" w:rsidP="00A33E36">
      <w:pPr>
        <w:widowControl w:val="0"/>
        <w:autoSpaceDE w:val="0"/>
        <w:autoSpaceDN w:val="0"/>
        <w:adjustRightInd w:val="0"/>
        <w:spacing w:after="0" w:line="240" w:lineRule="auto"/>
        <w:jc w:val="both"/>
        <w:rPr>
          <w:rFonts w:eastAsiaTheme="minorEastAsia" w:cs="Times New Roman"/>
          <w:color w:val="231F20"/>
          <w:szCs w:val="24"/>
          <w:lang w:val="ro-RO"/>
        </w:rPr>
      </w:pPr>
    </w:p>
    <w:p w14:paraId="0801BA09" w14:textId="447692AB" w:rsidR="00CA2202" w:rsidRPr="006156DA" w:rsidRDefault="00CA2202" w:rsidP="00CA2202">
      <w:pPr>
        <w:autoSpaceDE w:val="0"/>
        <w:autoSpaceDN w:val="0"/>
        <w:adjustRightInd w:val="0"/>
        <w:spacing w:after="0" w:line="240" w:lineRule="auto"/>
        <w:jc w:val="both"/>
        <w:rPr>
          <w:rFonts w:cs="Times New Roman"/>
          <w:szCs w:val="24"/>
          <w:lang w:val="ro-RO"/>
        </w:rPr>
      </w:pPr>
      <w:r w:rsidRPr="006156DA">
        <w:rPr>
          <w:rFonts w:cs="Times New Roman"/>
          <w:szCs w:val="24"/>
          <w:lang w:val="ro-RO"/>
        </w:rPr>
        <w:t>În cadrul fiecărui proiect de investiţii vor fi cuprinse activităţi cu caracter general:</w:t>
      </w:r>
    </w:p>
    <w:p w14:paraId="454A9D2C" w14:textId="77777777" w:rsidR="00CA2202" w:rsidRPr="006156DA" w:rsidRDefault="00CA2202" w:rsidP="00CA2202">
      <w:pPr>
        <w:pStyle w:val="ListParagraph"/>
        <w:numPr>
          <w:ilvl w:val="0"/>
          <w:numId w:val="85"/>
        </w:numPr>
        <w:shd w:val="clear" w:color="auto" w:fill="auto"/>
        <w:spacing w:after="0" w:line="240" w:lineRule="auto"/>
        <w:jc w:val="both"/>
        <w:rPr>
          <w:rFonts w:eastAsia="Calibri" w:cs="Times New Roman"/>
          <w:iCs/>
          <w:szCs w:val="24"/>
          <w:lang w:val="ro-RO"/>
        </w:rPr>
      </w:pPr>
      <w:r w:rsidRPr="006156DA">
        <w:rPr>
          <w:rFonts w:eastAsia="Calibri" w:cs="Times New Roman"/>
          <w:iCs/>
          <w:szCs w:val="24"/>
          <w:lang w:val="ro-RO"/>
        </w:rPr>
        <w:t>Managementul de proiect;</w:t>
      </w:r>
    </w:p>
    <w:p w14:paraId="5A7C79C6" w14:textId="77777777" w:rsidR="00CA2202" w:rsidRPr="006156DA" w:rsidRDefault="00CA2202" w:rsidP="00CA2202">
      <w:pPr>
        <w:pStyle w:val="ListParagraph"/>
        <w:numPr>
          <w:ilvl w:val="0"/>
          <w:numId w:val="85"/>
        </w:numPr>
        <w:shd w:val="clear" w:color="auto" w:fill="auto"/>
        <w:spacing w:after="0" w:line="240" w:lineRule="auto"/>
        <w:jc w:val="both"/>
        <w:rPr>
          <w:rFonts w:eastAsia="Calibri" w:cs="Times New Roman"/>
          <w:iCs/>
          <w:szCs w:val="24"/>
          <w:lang w:val="ro-RO"/>
        </w:rPr>
      </w:pPr>
      <w:r w:rsidRPr="006156DA">
        <w:rPr>
          <w:rFonts w:eastAsia="Calibri" w:cs="Times New Roman"/>
          <w:iCs/>
          <w:szCs w:val="24"/>
          <w:lang w:val="ro-RO"/>
        </w:rPr>
        <w:t>Asistență pentru management-ul proiectelor, supervizarea lucrărilor etc;</w:t>
      </w:r>
    </w:p>
    <w:p w14:paraId="74588422" w14:textId="13E5768D" w:rsidR="00CA2202" w:rsidRPr="006156DA" w:rsidRDefault="00CA2202" w:rsidP="00CA2202">
      <w:pPr>
        <w:pStyle w:val="ListParagraph"/>
        <w:numPr>
          <w:ilvl w:val="0"/>
          <w:numId w:val="85"/>
        </w:numPr>
        <w:shd w:val="clear" w:color="auto" w:fill="auto"/>
        <w:spacing w:after="0" w:line="240" w:lineRule="auto"/>
        <w:jc w:val="both"/>
        <w:rPr>
          <w:rFonts w:eastAsia="Calibri" w:cs="Times New Roman"/>
          <w:iCs/>
          <w:szCs w:val="24"/>
          <w:lang w:val="ro-RO"/>
        </w:rPr>
      </w:pPr>
      <w:r w:rsidRPr="006156DA">
        <w:rPr>
          <w:rFonts w:eastAsia="Calibri" w:cs="Times New Roman"/>
          <w:iCs/>
          <w:szCs w:val="24"/>
          <w:lang w:val="ro-RO"/>
        </w:rPr>
        <w:t>Informare şi publicitate (obligatoriu);</w:t>
      </w:r>
    </w:p>
    <w:p w14:paraId="02D1F914" w14:textId="77777777" w:rsidR="00CA2202" w:rsidRPr="006156DA" w:rsidRDefault="00CA2202" w:rsidP="00CA2202">
      <w:pPr>
        <w:pStyle w:val="ListParagraph"/>
        <w:numPr>
          <w:ilvl w:val="0"/>
          <w:numId w:val="85"/>
        </w:numPr>
        <w:shd w:val="clear" w:color="auto" w:fill="auto"/>
        <w:spacing w:after="0" w:line="240" w:lineRule="auto"/>
        <w:jc w:val="both"/>
        <w:rPr>
          <w:rFonts w:eastAsia="Calibri" w:cs="Times New Roman"/>
          <w:iCs/>
          <w:szCs w:val="24"/>
          <w:lang w:val="ro-RO"/>
        </w:rPr>
      </w:pPr>
      <w:r w:rsidRPr="006156DA">
        <w:rPr>
          <w:rFonts w:eastAsia="Calibri" w:cs="Times New Roman"/>
          <w:iCs/>
          <w:szCs w:val="24"/>
          <w:lang w:val="ro-RO"/>
        </w:rPr>
        <w:t>Sprijin pentru derularea activității UIP.</w:t>
      </w:r>
    </w:p>
    <w:p w14:paraId="3060AE0B" w14:textId="77777777" w:rsidR="00CA2202" w:rsidRPr="006156DA" w:rsidRDefault="00CA2202" w:rsidP="00A33E36">
      <w:pPr>
        <w:widowControl w:val="0"/>
        <w:autoSpaceDE w:val="0"/>
        <w:autoSpaceDN w:val="0"/>
        <w:adjustRightInd w:val="0"/>
        <w:spacing w:after="0" w:line="240" w:lineRule="auto"/>
        <w:jc w:val="both"/>
        <w:rPr>
          <w:rFonts w:eastAsiaTheme="minorEastAsia" w:cs="Times New Roman"/>
          <w:color w:val="231F20"/>
          <w:szCs w:val="24"/>
          <w:lang w:val="ro-RO"/>
        </w:rPr>
      </w:pPr>
    </w:p>
    <w:p w14:paraId="79465178" w14:textId="77777777" w:rsidR="00A33E36" w:rsidRPr="006156DA" w:rsidRDefault="00A33E36" w:rsidP="00A33E36">
      <w:pPr>
        <w:keepNext/>
        <w:shd w:val="clear" w:color="auto" w:fill="548DD4" w:themeFill="text2" w:themeFillTint="99"/>
        <w:spacing w:before="240" w:after="60" w:line="240" w:lineRule="auto"/>
        <w:outlineLvl w:val="1"/>
        <w:rPr>
          <w:rFonts w:ascii="Times New Roman Bold" w:eastAsia="MS Mincho" w:hAnsi="Times New Roman Bold" w:cs="Arial" w:hint="eastAsia"/>
          <w:b/>
          <w:bCs/>
          <w:iCs/>
          <w:sz w:val="28"/>
          <w:szCs w:val="28"/>
          <w:lang w:val="ro-RO"/>
        </w:rPr>
      </w:pPr>
      <w:bookmarkStart w:id="19" w:name="_Toc441236096"/>
      <w:bookmarkStart w:id="20" w:name="_Toc18668387"/>
      <w:r w:rsidRPr="006156DA">
        <w:rPr>
          <w:rFonts w:ascii="Times New Roman Bold" w:eastAsia="MS Mincho" w:hAnsi="Times New Roman Bold" w:cs="Arial"/>
          <w:b/>
          <w:bCs/>
          <w:iCs/>
          <w:sz w:val="28"/>
          <w:szCs w:val="28"/>
          <w:lang w:val="ro-RO"/>
        </w:rPr>
        <w:t>1.4. Tipuri de solicitanţi</w:t>
      </w:r>
      <w:bookmarkEnd w:id="19"/>
      <w:bookmarkEnd w:id="20"/>
    </w:p>
    <w:p w14:paraId="19B05039" w14:textId="77777777" w:rsidR="00A33E36" w:rsidRPr="006156DA" w:rsidRDefault="00A33E36" w:rsidP="00A33E36">
      <w:pPr>
        <w:spacing w:after="0" w:line="240" w:lineRule="auto"/>
        <w:jc w:val="both"/>
        <w:rPr>
          <w:rFonts w:cs="Times New Roman"/>
          <w:b/>
          <w:i/>
          <w:szCs w:val="24"/>
          <w:lang w:val="ro-RO"/>
        </w:rPr>
      </w:pPr>
    </w:p>
    <w:p w14:paraId="1C025647" w14:textId="4C48239A" w:rsidR="00A33E36" w:rsidRPr="006156DA" w:rsidRDefault="00A33E36" w:rsidP="00A33E36">
      <w:pPr>
        <w:spacing w:after="0" w:line="240" w:lineRule="auto"/>
        <w:rPr>
          <w:lang w:val="ro-RO"/>
        </w:rPr>
      </w:pPr>
      <w:r w:rsidRPr="006156DA">
        <w:rPr>
          <w:lang w:val="ro-RO"/>
        </w:rPr>
        <w:t xml:space="preserve">Solicitanții eligibili în cadrul </w:t>
      </w:r>
      <w:r w:rsidR="00103F33" w:rsidRPr="006156DA">
        <w:rPr>
          <w:lang w:val="ro-RO"/>
        </w:rPr>
        <w:t xml:space="preserve">Obiectivul specific </w:t>
      </w:r>
      <w:r w:rsidRPr="006156DA">
        <w:rPr>
          <w:lang w:val="ro-RO"/>
        </w:rPr>
        <w:t>8.1</w:t>
      </w:r>
      <w:r w:rsidR="00787480" w:rsidRPr="006156DA">
        <w:rPr>
          <w:lang w:val="ro-RO"/>
        </w:rPr>
        <w:t>.</w:t>
      </w:r>
      <w:r w:rsidRPr="006156DA">
        <w:rPr>
          <w:lang w:val="ro-RO"/>
        </w:rPr>
        <w:t>, acțiunea A, sunt:</w:t>
      </w:r>
    </w:p>
    <w:p w14:paraId="20B4A4C8" w14:textId="7D7C3B28" w:rsidR="00A33E36" w:rsidRPr="006156DA" w:rsidRDefault="00A33E36" w:rsidP="00C2118D">
      <w:pPr>
        <w:pStyle w:val="ListParagraph"/>
        <w:numPr>
          <w:ilvl w:val="0"/>
          <w:numId w:val="10"/>
        </w:numPr>
        <w:spacing w:after="0" w:line="240" w:lineRule="auto"/>
        <w:contextualSpacing w:val="0"/>
        <w:jc w:val="both"/>
        <w:rPr>
          <w:rFonts w:cs="Times New Roman"/>
          <w:color w:val="231F20"/>
          <w:szCs w:val="24"/>
          <w:lang w:val="ro-RO"/>
        </w:rPr>
      </w:pPr>
      <w:r w:rsidRPr="006156DA">
        <w:rPr>
          <w:rFonts w:cs="Times New Roman"/>
          <w:b/>
          <w:color w:val="231F20"/>
          <w:szCs w:val="24"/>
          <w:lang w:val="ro-RO"/>
        </w:rPr>
        <w:t>Operatorul de transport şi de sistem</w:t>
      </w:r>
      <w:r w:rsidRPr="006156DA">
        <w:rPr>
          <w:rFonts w:cs="Times New Roman"/>
          <w:color w:val="231F20"/>
          <w:szCs w:val="24"/>
          <w:lang w:val="ro-RO"/>
        </w:rPr>
        <w:t xml:space="preserve"> </w:t>
      </w:r>
      <w:r w:rsidR="00AF52DA" w:rsidRPr="006156DA">
        <w:rPr>
          <w:rFonts w:cs="Times New Roman"/>
          <w:color w:val="231F20"/>
          <w:szCs w:val="24"/>
          <w:lang w:val="ro-RO"/>
        </w:rPr>
        <w:t xml:space="preserve">pentru energie electrică, </w:t>
      </w:r>
      <w:r w:rsidRPr="006156DA">
        <w:rPr>
          <w:rFonts w:cs="Times New Roman"/>
          <w:color w:val="231F20"/>
          <w:szCs w:val="24"/>
          <w:lang w:val="ro-RO"/>
        </w:rPr>
        <w:t xml:space="preserve">conform Legii </w:t>
      </w:r>
      <w:r w:rsidR="00A235FE" w:rsidRPr="006156DA">
        <w:rPr>
          <w:rFonts w:cs="Times New Roman"/>
          <w:color w:val="231F20"/>
          <w:szCs w:val="24"/>
          <w:lang w:val="ro-RO"/>
        </w:rPr>
        <w:t>energiei electrice şi a gazelor naturale nr.</w:t>
      </w:r>
      <w:r w:rsidR="004145AA" w:rsidRPr="006156DA">
        <w:rPr>
          <w:rFonts w:cs="Times New Roman"/>
          <w:color w:val="231F20"/>
          <w:szCs w:val="24"/>
          <w:lang w:val="ro-RO"/>
        </w:rPr>
        <w:t xml:space="preserve"> </w:t>
      </w:r>
      <w:r w:rsidR="00A235FE" w:rsidRPr="006156DA">
        <w:rPr>
          <w:rFonts w:cs="Times New Roman"/>
          <w:color w:val="231F20"/>
          <w:szCs w:val="24"/>
          <w:lang w:val="ro-RO"/>
        </w:rPr>
        <w:t>123/2012</w:t>
      </w:r>
      <w:r w:rsidR="00AF52DA" w:rsidRPr="006156DA">
        <w:rPr>
          <w:rFonts w:cs="Times New Roman"/>
          <w:color w:val="231F20"/>
          <w:szCs w:val="24"/>
          <w:lang w:val="ro-RO"/>
        </w:rPr>
        <w:t xml:space="preserve"> </w:t>
      </w:r>
      <w:r w:rsidR="00A235FE" w:rsidRPr="006156DA">
        <w:rPr>
          <w:rFonts w:cs="Times New Roman"/>
          <w:color w:val="231F20"/>
          <w:szCs w:val="24"/>
          <w:lang w:val="ro-RO"/>
        </w:rPr>
        <w:t xml:space="preserve">cu modificările şi completările ulterioare, </w:t>
      </w:r>
      <w:r w:rsidRPr="006156DA">
        <w:rPr>
          <w:rFonts w:cs="Times New Roman"/>
          <w:color w:val="231F20"/>
          <w:szCs w:val="24"/>
          <w:lang w:val="ro-RO"/>
        </w:rPr>
        <w:t>Co</w:t>
      </w:r>
      <w:r w:rsidR="0070263D" w:rsidRPr="006156DA">
        <w:rPr>
          <w:rFonts w:cs="Times New Roman"/>
          <w:color w:val="231F20"/>
          <w:szCs w:val="24"/>
          <w:lang w:val="ro-RO"/>
        </w:rPr>
        <w:t>mpania Na</w:t>
      </w:r>
      <w:r w:rsidR="00CB793A" w:rsidRPr="006156DA">
        <w:rPr>
          <w:rFonts w:cs="Times New Roman"/>
          <w:color w:val="231F20"/>
          <w:szCs w:val="24"/>
          <w:lang w:val="ro-RO"/>
        </w:rPr>
        <w:t>ţ</w:t>
      </w:r>
      <w:r w:rsidR="0070263D" w:rsidRPr="006156DA">
        <w:rPr>
          <w:rFonts w:cs="Times New Roman"/>
          <w:color w:val="231F20"/>
          <w:szCs w:val="24"/>
          <w:lang w:val="ro-RO"/>
        </w:rPr>
        <w:t>ionala de Transport a</w:t>
      </w:r>
      <w:r w:rsidR="00EB7FD3" w:rsidRPr="006156DA">
        <w:rPr>
          <w:rFonts w:cs="Times New Roman"/>
          <w:color w:val="231F20"/>
          <w:szCs w:val="24"/>
          <w:lang w:val="ro-RO"/>
        </w:rPr>
        <w:t>l</w:t>
      </w:r>
      <w:r w:rsidRPr="006156DA">
        <w:rPr>
          <w:rFonts w:cs="Times New Roman"/>
          <w:color w:val="231F20"/>
          <w:szCs w:val="24"/>
          <w:lang w:val="ro-RO"/>
        </w:rPr>
        <w:t xml:space="preserve"> Energiei Electrice, TRANSELECTRICA S.A.</w:t>
      </w:r>
    </w:p>
    <w:p w14:paraId="4D224EF8" w14:textId="77777777" w:rsidR="00A33E36" w:rsidRPr="006156DA" w:rsidRDefault="00A33E36" w:rsidP="00A33E36">
      <w:pPr>
        <w:widowControl w:val="0"/>
        <w:spacing w:after="0" w:line="240" w:lineRule="auto"/>
        <w:ind w:left="360"/>
        <w:jc w:val="both"/>
        <w:rPr>
          <w:lang w:val="ro-RO"/>
        </w:rPr>
      </w:pPr>
    </w:p>
    <w:p w14:paraId="383C506B" w14:textId="77777777" w:rsidR="00A33E36" w:rsidRPr="006156DA" w:rsidRDefault="00A33E36" w:rsidP="00A33E36">
      <w:pPr>
        <w:spacing w:after="0" w:line="240" w:lineRule="auto"/>
        <w:rPr>
          <w:lang w:val="ro-RO"/>
        </w:rPr>
      </w:pPr>
      <w:r w:rsidRPr="006156DA">
        <w:rPr>
          <w:lang w:val="ro-RO"/>
        </w:rPr>
        <w:t xml:space="preserve">Solicitanții eligibili în cadrul </w:t>
      </w:r>
      <w:r w:rsidR="00103F33" w:rsidRPr="006156DA">
        <w:rPr>
          <w:lang w:val="ro-RO"/>
        </w:rPr>
        <w:t xml:space="preserve">Obiectivul specific </w:t>
      </w:r>
      <w:r w:rsidRPr="006156DA">
        <w:rPr>
          <w:lang w:val="ro-RO"/>
        </w:rPr>
        <w:t>8.2., acțiunea B, sunt:</w:t>
      </w:r>
    </w:p>
    <w:p w14:paraId="1AFF146A" w14:textId="2056D591" w:rsidR="00A33E36" w:rsidRPr="006156DA" w:rsidRDefault="00A33E36" w:rsidP="00AF52DA">
      <w:pPr>
        <w:numPr>
          <w:ilvl w:val="0"/>
          <w:numId w:val="10"/>
        </w:numPr>
        <w:spacing w:after="0" w:line="240" w:lineRule="auto"/>
        <w:jc w:val="both"/>
        <w:rPr>
          <w:rFonts w:cs="Times New Roman"/>
          <w:color w:val="231F20"/>
          <w:szCs w:val="24"/>
          <w:lang w:val="ro-RO"/>
        </w:rPr>
      </w:pPr>
      <w:r w:rsidRPr="006156DA">
        <w:rPr>
          <w:rFonts w:cs="Times New Roman"/>
          <w:b/>
          <w:color w:val="231F20"/>
          <w:szCs w:val="24"/>
          <w:lang w:val="ro-RO"/>
        </w:rPr>
        <w:t>Operatorul de transport şi de sistem</w:t>
      </w:r>
      <w:r w:rsidR="00AF52DA" w:rsidRPr="006156DA">
        <w:rPr>
          <w:rFonts w:cs="Times New Roman"/>
          <w:b/>
          <w:color w:val="231F20"/>
          <w:szCs w:val="24"/>
          <w:lang w:val="ro-RO"/>
        </w:rPr>
        <w:t xml:space="preserve"> </w:t>
      </w:r>
      <w:r w:rsidR="00AF52DA" w:rsidRPr="006156DA">
        <w:rPr>
          <w:rFonts w:cs="Times New Roman"/>
          <w:color w:val="231F20"/>
          <w:szCs w:val="24"/>
          <w:lang w:val="ro-RO"/>
        </w:rPr>
        <w:t>pentru gaze naturale,</w:t>
      </w:r>
      <w:r w:rsidRPr="006156DA">
        <w:rPr>
          <w:rFonts w:cs="Times New Roman"/>
          <w:color w:val="231F20"/>
          <w:szCs w:val="24"/>
          <w:lang w:val="ro-RO"/>
        </w:rPr>
        <w:t xml:space="preserve"> conform Legii nr. 123/2012</w:t>
      </w:r>
      <w:r w:rsidR="00AF52DA" w:rsidRPr="006156DA">
        <w:rPr>
          <w:lang w:val="ro-RO"/>
        </w:rPr>
        <w:t xml:space="preserve"> </w:t>
      </w:r>
      <w:r w:rsidR="00AF52DA" w:rsidRPr="006156DA">
        <w:rPr>
          <w:rFonts w:cs="Times New Roman"/>
          <w:color w:val="231F20"/>
          <w:szCs w:val="24"/>
          <w:lang w:val="ro-RO"/>
        </w:rPr>
        <w:t>cu modificările şi completările ulterioare</w:t>
      </w:r>
      <w:r w:rsidRPr="006156DA">
        <w:rPr>
          <w:rFonts w:cs="Times New Roman"/>
          <w:color w:val="231F20"/>
          <w:szCs w:val="24"/>
          <w:lang w:val="ro-RO"/>
        </w:rPr>
        <w:t>, Societatea Națională de Transport Gaze Naturale “TRANSGAZ”- S.A.</w:t>
      </w:r>
    </w:p>
    <w:p w14:paraId="46BEEBAB" w14:textId="77777777" w:rsidR="00A33E36" w:rsidRPr="006156DA" w:rsidRDefault="00A33E36" w:rsidP="00522438">
      <w:pPr>
        <w:keepNext/>
        <w:shd w:val="clear" w:color="auto" w:fill="548DD4" w:themeFill="text2" w:themeFillTint="99"/>
        <w:spacing w:before="240" w:after="60" w:line="240" w:lineRule="auto"/>
        <w:outlineLvl w:val="1"/>
        <w:rPr>
          <w:rFonts w:ascii="Times New Roman Bold" w:eastAsia="MS Mincho" w:hAnsi="Times New Roman Bold" w:cs="Arial" w:hint="eastAsia"/>
          <w:b/>
          <w:bCs/>
          <w:iCs/>
          <w:sz w:val="28"/>
          <w:szCs w:val="28"/>
          <w:lang w:val="ro-RO"/>
        </w:rPr>
      </w:pPr>
      <w:bookmarkStart w:id="21" w:name="_Toc441236097"/>
      <w:bookmarkStart w:id="22" w:name="_Toc18668388"/>
      <w:r w:rsidRPr="006156DA">
        <w:rPr>
          <w:rFonts w:ascii="Times New Roman Bold" w:eastAsia="MS Mincho" w:hAnsi="Times New Roman Bold" w:cs="Arial"/>
          <w:b/>
          <w:bCs/>
          <w:iCs/>
          <w:sz w:val="28"/>
          <w:szCs w:val="28"/>
          <w:lang w:val="ro-RO"/>
        </w:rPr>
        <w:t>1.5. Grup ţintă</w:t>
      </w:r>
      <w:bookmarkEnd w:id="21"/>
      <w:bookmarkEnd w:id="22"/>
      <w:r w:rsidRPr="006156DA">
        <w:rPr>
          <w:rFonts w:ascii="Times New Roman Bold" w:eastAsia="MS Mincho" w:hAnsi="Times New Roman Bold" w:cs="Arial"/>
          <w:b/>
          <w:bCs/>
          <w:iCs/>
          <w:sz w:val="28"/>
          <w:szCs w:val="28"/>
          <w:lang w:val="ro-RO"/>
        </w:rPr>
        <w:t xml:space="preserve"> </w:t>
      </w:r>
    </w:p>
    <w:p w14:paraId="2563CBB3" w14:textId="77777777" w:rsidR="00A33E36" w:rsidRPr="006156DA" w:rsidRDefault="00A33E36" w:rsidP="00A33E36">
      <w:pPr>
        <w:widowControl w:val="0"/>
        <w:spacing w:after="0"/>
        <w:jc w:val="both"/>
        <w:rPr>
          <w:rFonts w:eastAsiaTheme="minorEastAsia" w:cs="Times New Roman"/>
          <w:szCs w:val="24"/>
          <w:lang w:val="ro-RO"/>
        </w:rPr>
      </w:pPr>
    </w:p>
    <w:p w14:paraId="008A5DEF" w14:textId="755C5343" w:rsidR="00EF33AA" w:rsidRPr="006156DA" w:rsidRDefault="00EF33AA" w:rsidP="00A33E36">
      <w:pPr>
        <w:widowControl w:val="0"/>
        <w:spacing w:after="0"/>
        <w:jc w:val="both"/>
        <w:rPr>
          <w:rFonts w:eastAsiaTheme="minorEastAsia" w:cs="Times New Roman"/>
          <w:szCs w:val="24"/>
          <w:lang w:val="ro-RO"/>
        </w:rPr>
      </w:pPr>
      <w:r w:rsidRPr="006156DA">
        <w:rPr>
          <w:rFonts w:eastAsiaTheme="minorEastAsia" w:cs="Times New Roman"/>
          <w:szCs w:val="24"/>
          <w:lang w:val="ro-RO"/>
        </w:rPr>
        <w:t>Tipul investițiilor promovate în cadrul OS 8.1. și OS 8.2. nu vizează un grup țint</w:t>
      </w:r>
      <w:r w:rsidR="00DE2222" w:rsidRPr="006156DA">
        <w:rPr>
          <w:rFonts w:eastAsiaTheme="minorEastAsia" w:cs="Times New Roman"/>
          <w:szCs w:val="24"/>
          <w:lang w:val="ro-RO"/>
        </w:rPr>
        <w:t>ă</w:t>
      </w:r>
      <w:r w:rsidRPr="006156DA">
        <w:rPr>
          <w:rFonts w:eastAsiaTheme="minorEastAsia" w:cs="Times New Roman"/>
          <w:szCs w:val="24"/>
          <w:lang w:val="ro-RO"/>
        </w:rPr>
        <w:t xml:space="preserve"> definit.</w:t>
      </w:r>
    </w:p>
    <w:p w14:paraId="57424D60" w14:textId="77777777" w:rsidR="00EF33AA" w:rsidRPr="006156DA" w:rsidRDefault="00EF33AA" w:rsidP="00A33E36">
      <w:pPr>
        <w:widowControl w:val="0"/>
        <w:spacing w:after="0"/>
        <w:jc w:val="both"/>
        <w:rPr>
          <w:rFonts w:eastAsiaTheme="minorEastAsia" w:cs="Times New Roman"/>
          <w:szCs w:val="24"/>
          <w:lang w:val="ro-RO"/>
        </w:rPr>
      </w:pPr>
    </w:p>
    <w:p w14:paraId="259F3485" w14:textId="77777777" w:rsidR="00A33E36" w:rsidRPr="006156DA" w:rsidRDefault="00A33E36" w:rsidP="00A33E36">
      <w:pPr>
        <w:keepNext/>
        <w:keepLines/>
        <w:shd w:val="clear" w:color="auto" w:fill="548DD4" w:themeFill="text2" w:themeFillTint="99"/>
        <w:spacing w:after="0"/>
        <w:outlineLvl w:val="1"/>
        <w:rPr>
          <w:rFonts w:eastAsiaTheme="majorEastAsia" w:cstheme="majorBidi"/>
          <w:b/>
          <w:bCs/>
          <w:sz w:val="28"/>
          <w:szCs w:val="26"/>
          <w:lang w:val="ro-RO"/>
        </w:rPr>
      </w:pPr>
      <w:bookmarkStart w:id="23" w:name="_Toc441236098"/>
      <w:bookmarkStart w:id="24" w:name="_Toc18668389"/>
      <w:r w:rsidRPr="006156DA">
        <w:rPr>
          <w:rFonts w:eastAsiaTheme="majorEastAsia" w:cstheme="majorBidi"/>
          <w:b/>
          <w:bCs/>
          <w:sz w:val="28"/>
          <w:szCs w:val="26"/>
          <w:lang w:val="ro-RO"/>
        </w:rPr>
        <w:t>1.6. Indicatori</w:t>
      </w:r>
      <w:bookmarkEnd w:id="23"/>
      <w:bookmarkEnd w:id="24"/>
      <w:r w:rsidRPr="006156DA">
        <w:rPr>
          <w:rFonts w:eastAsiaTheme="majorEastAsia" w:cstheme="majorBidi"/>
          <w:b/>
          <w:bCs/>
          <w:sz w:val="28"/>
          <w:szCs w:val="26"/>
          <w:lang w:val="ro-RO"/>
        </w:rPr>
        <w:t xml:space="preserve"> </w:t>
      </w:r>
    </w:p>
    <w:p w14:paraId="2D47EA8D" w14:textId="77777777" w:rsidR="00E4298E" w:rsidRPr="006156DA" w:rsidRDefault="00E4298E" w:rsidP="001E07A7">
      <w:pPr>
        <w:widowControl w:val="0"/>
        <w:autoSpaceDE w:val="0"/>
        <w:autoSpaceDN w:val="0"/>
        <w:adjustRightInd w:val="0"/>
        <w:spacing w:after="0" w:line="240" w:lineRule="auto"/>
        <w:jc w:val="both"/>
        <w:rPr>
          <w:rFonts w:eastAsiaTheme="minorEastAsia" w:cs="Times New Roman"/>
          <w:color w:val="231F20"/>
          <w:szCs w:val="24"/>
          <w:lang w:val="ro-RO"/>
        </w:rPr>
      </w:pPr>
    </w:p>
    <w:p w14:paraId="3AFDEF6D" w14:textId="2ACDC379" w:rsidR="00E4298E" w:rsidRPr="006156DA" w:rsidRDefault="00E4298E" w:rsidP="002318F9">
      <w:pPr>
        <w:pStyle w:val="ListParagraph"/>
        <w:widowControl w:val="0"/>
        <w:numPr>
          <w:ilvl w:val="0"/>
          <w:numId w:val="82"/>
        </w:numPr>
        <w:autoSpaceDE w:val="0"/>
        <w:autoSpaceDN w:val="0"/>
        <w:adjustRightInd w:val="0"/>
        <w:spacing w:after="0"/>
        <w:jc w:val="both"/>
        <w:rPr>
          <w:rFonts w:eastAsiaTheme="minorEastAsia" w:cs="Times New Roman"/>
          <w:szCs w:val="24"/>
          <w:lang w:val="ro-RO"/>
        </w:rPr>
      </w:pPr>
      <w:r w:rsidRPr="006156DA">
        <w:rPr>
          <w:rFonts w:eastAsiaTheme="minorEastAsia" w:cs="Times New Roman"/>
          <w:szCs w:val="24"/>
          <w:lang w:val="ro-RO"/>
        </w:rPr>
        <w:t>Pentru</w:t>
      </w:r>
      <w:r w:rsidRPr="006156DA">
        <w:rPr>
          <w:rFonts w:eastAsiaTheme="minorEastAsia" w:cs="Times New Roman"/>
          <w:i/>
          <w:szCs w:val="24"/>
          <w:lang w:val="ro-RO"/>
        </w:rPr>
        <w:t xml:space="preserve"> </w:t>
      </w:r>
      <w:r w:rsidR="00103F33" w:rsidRPr="006156DA">
        <w:rPr>
          <w:rFonts w:eastAsiaTheme="minorEastAsia" w:cs="Times New Roman"/>
          <w:i/>
          <w:szCs w:val="24"/>
          <w:lang w:val="ro-RO"/>
        </w:rPr>
        <w:t>Obiectivul specific</w:t>
      </w:r>
      <w:r w:rsidRPr="006156DA">
        <w:rPr>
          <w:rFonts w:eastAsiaTheme="minorEastAsia" w:cs="Times New Roman"/>
          <w:i/>
          <w:szCs w:val="24"/>
          <w:lang w:val="ro-RO"/>
        </w:rPr>
        <w:t xml:space="preserve"> </w:t>
      </w:r>
      <w:r w:rsidR="005A507C" w:rsidRPr="006156DA">
        <w:rPr>
          <w:rFonts w:eastAsiaTheme="minorEastAsia" w:cs="Times New Roman"/>
          <w:b/>
          <w:i/>
          <w:szCs w:val="24"/>
          <w:lang w:val="ro-RO"/>
        </w:rPr>
        <w:t>8.1</w:t>
      </w:r>
      <w:r w:rsidR="005A507C" w:rsidRPr="006156DA">
        <w:rPr>
          <w:rFonts w:eastAsiaTheme="minorEastAsia" w:cs="Times New Roman"/>
          <w:i/>
          <w:szCs w:val="24"/>
          <w:lang w:val="ro-RO"/>
        </w:rPr>
        <w:t>.</w:t>
      </w:r>
      <w:r w:rsidR="00D34C23" w:rsidRPr="006156DA">
        <w:rPr>
          <w:rFonts w:eastAsiaTheme="minorEastAsia" w:cs="Times New Roman"/>
          <w:i/>
          <w:szCs w:val="24"/>
          <w:lang w:val="ro-RO"/>
        </w:rPr>
        <w:t xml:space="preserve"> </w:t>
      </w:r>
      <w:r w:rsidRPr="006156DA">
        <w:rPr>
          <w:rFonts w:eastAsiaTheme="minorEastAsia" w:cs="Times New Roman"/>
          <w:szCs w:val="24"/>
          <w:lang w:val="ro-RO"/>
        </w:rPr>
        <w:t>au fost prevăzuţi următorii indicatori de program şi proiect:</w:t>
      </w:r>
    </w:p>
    <w:p w14:paraId="3AD6F806" w14:textId="77777777" w:rsidR="00E4298E" w:rsidRPr="006156DA" w:rsidRDefault="00E4298E" w:rsidP="00E4298E">
      <w:pPr>
        <w:widowControl w:val="0"/>
        <w:shd w:val="clear" w:color="auto" w:fill="FFFFFF" w:themeFill="background1"/>
        <w:autoSpaceDE w:val="0"/>
        <w:autoSpaceDN w:val="0"/>
        <w:adjustRightInd w:val="0"/>
        <w:spacing w:after="0"/>
        <w:jc w:val="both"/>
        <w:rPr>
          <w:rFonts w:ascii="Times New Roman Bold" w:eastAsiaTheme="majorEastAsia" w:hAnsi="Times New Roman Bold" w:cs="Times New Roman"/>
          <w:sz w:val="28"/>
          <w:szCs w:val="26"/>
          <w:shd w:val="clear" w:color="auto" w:fill="8DB3E2" w:themeFill="text2" w:themeFillTint="66"/>
          <w:lang w:val="ro-RO"/>
        </w:rPr>
      </w:pPr>
    </w:p>
    <w:tbl>
      <w:tblPr>
        <w:tblStyle w:val="TableGrid14"/>
        <w:tblW w:w="10162" w:type="dxa"/>
        <w:jc w:val="center"/>
        <w:tblLook w:val="04A0" w:firstRow="1" w:lastRow="0" w:firstColumn="1" w:lastColumn="0" w:noHBand="0" w:noVBand="1"/>
      </w:tblPr>
      <w:tblGrid>
        <w:gridCol w:w="716"/>
        <w:gridCol w:w="6850"/>
        <w:gridCol w:w="2596"/>
      </w:tblGrid>
      <w:tr w:rsidR="00E4298E" w:rsidRPr="006156DA" w14:paraId="18836BD9" w14:textId="77777777" w:rsidTr="003C1152">
        <w:trPr>
          <w:tblHeader/>
          <w:jc w:val="center"/>
        </w:trPr>
        <w:tc>
          <w:tcPr>
            <w:tcW w:w="716" w:type="dxa"/>
          </w:tcPr>
          <w:p w14:paraId="63F5C655" w14:textId="77777777" w:rsidR="00E4298E" w:rsidRPr="006156DA" w:rsidRDefault="00E4298E" w:rsidP="00C25AB2">
            <w:pPr>
              <w:jc w:val="center"/>
              <w:rPr>
                <w:rFonts w:cs="Times New Roman"/>
                <w:b/>
                <w:bCs/>
                <w:color w:val="231F20"/>
                <w:sz w:val="20"/>
                <w:szCs w:val="20"/>
                <w:lang w:val="ro-RO"/>
              </w:rPr>
            </w:pPr>
            <w:r w:rsidRPr="006156DA">
              <w:rPr>
                <w:rFonts w:cs="Times New Roman"/>
                <w:b/>
                <w:bCs/>
                <w:color w:val="231F20"/>
                <w:sz w:val="20"/>
                <w:szCs w:val="20"/>
                <w:lang w:val="ro-RO"/>
              </w:rPr>
              <w:t>ID</w:t>
            </w:r>
          </w:p>
        </w:tc>
        <w:tc>
          <w:tcPr>
            <w:tcW w:w="6850" w:type="dxa"/>
          </w:tcPr>
          <w:p w14:paraId="66C6A802" w14:textId="77777777" w:rsidR="00E4298E" w:rsidRPr="006156DA" w:rsidRDefault="00E4298E" w:rsidP="00C25AB2">
            <w:pPr>
              <w:jc w:val="center"/>
              <w:rPr>
                <w:rFonts w:cs="Times New Roman"/>
                <w:b/>
                <w:bCs/>
                <w:color w:val="231F20"/>
                <w:sz w:val="20"/>
                <w:szCs w:val="20"/>
                <w:lang w:val="ro-RO"/>
              </w:rPr>
            </w:pPr>
            <w:r w:rsidRPr="006156DA">
              <w:rPr>
                <w:rFonts w:cs="Times New Roman"/>
                <w:b/>
                <w:bCs/>
                <w:color w:val="231F20"/>
                <w:sz w:val="20"/>
                <w:szCs w:val="20"/>
                <w:lang w:val="ro-RO"/>
              </w:rPr>
              <w:t xml:space="preserve">Indicatori obligatorii la </w:t>
            </w:r>
            <w:r w:rsidR="005775A8" w:rsidRPr="006156DA">
              <w:rPr>
                <w:rFonts w:cs="Times New Roman"/>
                <w:b/>
                <w:bCs/>
                <w:color w:val="231F20"/>
                <w:sz w:val="20"/>
                <w:szCs w:val="20"/>
                <w:lang w:val="ro-RO"/>
              </w:rPr>
              <w:t>nivel de proiect</w:t>
            </w:r>
          </w:p>
        </w:tc>
        <w:tc>
          <w:tcPr>
            <w:tcW w:w="2596" w:type="dxa"/>
          </w:tcPr>
          <w:p w14:paraId="6E283B9A" w14:textId="77777777" w:rsidR="00E4298E" w:rsidRPr="006156DA" w:rsidRDefault="00E4298E" w:rsidP="00C25AB2">
            <w:pPr>
              <w:jc w:val="center"/>
              <w:rPr>
                <w:rFonts w:cs="Times New Roman"/>
                <w:b/>
                <w:bCs/>
                <w:color w:val="231F20"/>
                <w:sz w:val="20"/>
                <w:szCs w:val="20"/>
                <w:lang w:val="ro-RO"/>
              </w:rPr>
            </w:pPr>
            <w:r w:rsidRPr="006156DA">
              <w:rPr>
                <w:rFonts w:cs="Times New Roman"/>
                <w:b/>
                <w:bCs/>
                <w:color w:val="231F20"/>
                <w:sz w:val="20"/>
                <w:szCs w:val="20"/>
                <w:lang w:val="ro-RO"/>
              </w:rPr>
              <w:t>Unitate de măsură</w:t>
            </w:r>
          </w:p>
        </w:tc>
      </w:tr>
      <w:tr w:rsidR="00E4298E" w:rsidRPr="006156DA" w14:paraId="07D106F8" w14:textId="77777777" w:rsidTr="003C1152">
        <w:trPr>
          <w:jc w:val="center"/>
        </w:trPr>
        <w:tc>
          <w:tcPr>
            <w:tcW w:w="716" w:type="dxa"/>
          </w:tcPr>
          <w:p w14:paraId="04CD22B3" w14:textId="77777777" w:rsidR="00E4298E" w:rsidRPr="006156DA" w:rsidRDefault="00E4298E" w:rsidP="00C25AB2">
            <w:pPr>
              <w:rPr>
                <w:rFonts w:cs="Times New Roman"/>
                <w:b/>
                <w:sz w:val="20"/>
                <w:szCs w:val="20"/>
                <w:lang w:val="ro-RO"/>
              </w:rPr>
            </w:pPr>
            <w:r w:rsidRPr="006156DA">
              <w:rPr>
                <w:rFonts w:cs="Times New Roman"/>
                <w:b/>
                <w:sz w:val="20"/>
                <w:szCs w:val="20"/>
                <w:lang w:val="ro-RO"/>
              </w:rPr>
              <w:t>2S67</w:t>
            </w:r>
          </w:p>
        </w:tc>
        <w:tc>
          <w:tcPr>
            <w:tcW w:w="6850" w:type="dxa"/>
          </w:tcPr>
          <w:p w14:paraId="4CB8EFB7" w14:textId="77777777" w:rsidR="00E4298E" w:rsidRPr="006156DA" w:rsidRDefault="00E4298E" w:rsidP="00C25AB2">
            <w:pPr>
              <w:jc w:val="center"/>
              <w:rPr>
                <w:rFonts w:cs="Times New Roman"/>
                <w:b/>
                <w:sz w:val="20"/>
                <w:szCs w:val="20"/>
                <w:lang w:val="ro-RO"/>
              </w:rPr>
            </w:pPr>
            <w:r w:rsidRPr="006156DA">
              <w:rPr>
                <w:rFonts w:cs="Times New Roman"/>
                <w:sz w:val="20"/>
                <w:szCs w:val="20"/>
                <w:lang w:val="ro-RO"/>
              </w:rPr>
              <w:t>Linie electrică construită/ modernizată</w:t>
            </w:r>
          </w:p>
        </w:tc>
        <w:tc>
          <w:tcPr>
            <w:tcW w:w="2596" w:type="dxa"/>
          </w:tcPr>
          <w:p w14:paraId="6DD10C48" w14:textId="77777777" w:rsidR="00E4298E" w:rsidRPr="006156DA" w:rsidRDefault="00E4298E" w:rsidP="00C25AB2">
            <w:pPr>
              <w:ind w:left="100"/>
              <w:rPr>
                <w:rFonts w:cs="Times New Roman"/>
                <w:b/>
                <w:sz w:val="20"/>
                <w:szCs w:val="20"/>
                <w:lang w:val="ro-RO"/>
              </w:rPr>
            </w:pPr>
            <w:r w:rsidRPr="006156DA">
              <w:rPr>
                <w:rFonts w:cs="Times New Roman"/>
                <w:color w:val="000000"/>
                <w:sz w:val="20"/>
                <w:szCs w:val="20"/>
                <w:lang w:val="ro-RO"/>
              </w:rPr>
              <w:t>km</w:t>
            </w:r>
          </w:p>
        </w:tc>
      </w:tr>
    </w:tbl>
    <w:p w14:paraId="7904FF47" w14:textId="77777777" w:rsidR="00E4298E" w:rsidRPr="006156DA" w:rsidRDefault="00E4298E" w:rsidP="00E4298E">
      <w:pPr>
        <w:spacing w:after="0" w:line="240" w:lineRule="auto"/>
        <w:jc w:val="both"/>
        <w:rPr>
          <w:rFonts w:eastAsiaTheme="minorEastAsia" w:cs="Times New Roman"/>
          <w:szCs w:val="24"/>
          <w:lang w:val="ro-RO"/>
        </w:rPr>
      </w:pPr>
    </w:p>
    <w:p w14:paraId="4FC246EB" w14:textId="30FB83C1" w:rsidR="00E4298E" w:rsidRPr="006156DA" w:rsidRDefault="00811161" w:rsidP="00E4298E">
      <w:pPr>
        <w:spacing w:after="0" w:line="240" w:lineRule="auto"/>
        <w:jc w:val="both"/>
        <w:rPr>
          <w:rFonts w:eastAsia="Calibri" w:cs="Times New Roman"/>
          <w:bCs/>
          <w:szCs w:val="24"/>
          <w:lang w:val="ro-RO" w:eastAsia="en-GB"/>
        </w:rPr>
      </w:pPr>
      <w:r w:rsidRPr="006156DA">
        <w:rPr>
          <w:rFonts w:eastAsia="Calibri" w:cs="Times New Roman"/>
          <w:bCs/>
          <w:szCs w:val="24"/>
          <w:lang w:val="ro-RO" w:eastAsia="en-GB"/>
        </w:rPr>
        <w:t xml:space="preserve">Proiectul </w:t>
      </w:r>
      <w:r w:rsidR="00D73F6E" w:rsidRPr="006156DA">
        <w:rPr>
          <w:rFonts w:eastAsia="Calibri" w:cs="Times New Roman"/>
          <w:bCs/>
          <w:szCs w:val="24"/>
          <w:lang w:val="ro-RO" w:eastAsia="en-GB"/>
        </w:rPr>
        <w:t xml:space="preserve">va </w:t>
      </w:r>
      <w:r w:rsidRPr="006156DA">
        <w:rPr>
          <w:rFonts w:eastAsia="Calibri" w:cs="Times New Roman"/>
          <w:bCs/>
          <w:szCs w:val="24"/>
          <w:lang w:val="ro-RO" w:eastAsia="en-GB"/>
        </w:rPr>
        <w:t>demonstra contribuția la indicatorul de rezultat:</w:t>
      </w:r>
    </w:p>
    <w:p w14:paraId="6B279696" w14:textId="77777777" w:rsidR="00811161" w:rsidRPr="006156DA" w:rsidRDefault="00811161" w:rsidP="00E4298E">
      <w:pPr>
        <w:spacing w:after="0" w:line="240" w:lineRule="auto"/>
        <w:jc w:val="both"/>
        <w:rPr>
          <w:rFonts w:cs="Times New Roman"/>
          <w:bCs/>
          <w:szCs w:val="24"/>
          <w:lang w:val="ro-RO" w:eastAsia="en-GB"/>
        </w:rPr>
      </w:pPr>
    </w:p>
    <w:tbl>
      <w:tblPr>
        <w:tblStyle w:val="TableGrid15"/>
        <w:tblW w:w="10132" w:type="dxa"/>
        <w:jc w:val="center"/>
        <w:tblLook w:val="04A0" w:firstRow="1" w:lastRow="0" w:firstColumn="1" w:lastColumn="0" w:noHBand="0" w:noVBand="1"/>
      </w:tblPr>
      <w:tblGrid>
        <w:gridCol w:w="641"/>
        <w:gridCol w:w="6849"/>
        <w:gridCol w:w="2642"/>
      </w:tblGrid>
      <w:tr w:rsidR="00E4298E" w:rsidRPr="006156DA" w14:paraId="021532D8" w14:textId="77777777" w:rsidTr="003C1152">
        <w:trPr>
          <w:trHeight w:val="172"/>
          <w:jc w:val="center"/>
        </w:trPr>
        <w:tc>
          <w:tcPr>
            <w:tcW w:w="641" w:type="dxa"/>
          </w:tcPr>
          <w:p w14:paraId="68C8E3F0" w14:textId="77777777" w:rsidR="00E4298E" w:rsidRPr="006156DA" w:rsidRDefault="00E4298E" w:rsidP="00C25AB2">
            <w:pPr>
              <w:widowControl w:val="0"/>
              <w:autoSpaceDE w:val="0"/>
              <w:autoSpaceDN w:val="0"/>
              <w:adjustRightInd w:val="0"/>
              <w:rPr>
                <w:sz w:val="20"/>
                <w:szCs w:val="20"/>
                <w:lang w:val="ro-RO"/>
              </w:rPr>
            </w:pPr>
            <w:r w:rsidRPr="006156DA">
              <w:rPr>
                <w:rFonts w:ascii="Times New Roman Bold" w:hAnsi="Times New Roman Bold" w:cs="Times New Roman"/>
                <w:b/>
                <w:bCs/>
                <w:color w:val="231F20"/>
                <w:sz w:val="20"/>
                <w:szCs w:val="20"/>
                <w:lang w:val="ro-RO"/>
              </w:rPr>
              <w:t>ID</w:t>
            </w:r>
          </w:p>
        </w:tc>
        <w:tc>
          <w:tcPr>
            <w:tcW w:w="6849" w:type="dxa"/>
          </w:tcPr>
          <w:p w14:paraId="7DDD5A4E" w14:textId="77777777" w:rsidR="00E4298E" w:rsidRPr="006156DA" w:rsidRDefault="00E4298E" w:rsidP="00C25AB2">
            <w:pPr>
              <w:jc w:val="center"/>
              <w:rPr>
                <w:rFonts w:ascii="Times New Roman Bold" w:hAnsi="Times New Roman Bold" w:cs="Times New Roman"/>
                <w:b/>
                <w:bCs/>
                <w:color w:val="231F20"/>
                <w:sz w:val="20"/>
                <w:szCs w:val="20"/>
                <w:lang w:val="ro-RO"/>
              </w:rPr>
            </w:pPr>
            <w:r w:rsidRPr="006156DA">
              <w:rPr>
                <w:rFonts w:ascii="Times New Roman Bold" w:hAnsi="Times New Roman Bold" w:cs="Times New Roman"/>
                <w:b/>
                <w:bCs/>
                <w:color w:val="231F20"/>
                <w:sz w:val="20"/>
                <w:szCs w:val="20"/>
                <w:lang w:val="ro-RO"/>
              </w:rPr>
              <w:t>Indicatorul de rezultat</w:t>
            </w:r>
          </w:p>
        </w:tc>
        <w:tc>
          <w:tcPr>
            <w:tcW w:w="2642" w:type="dxa"/>
          </w:tcPr>
          <w:p w14:paraId="2FDE66A9" w14:textId="77777777" w:rsidR="00E4298E" w:rsidRPr="006156DA" w:rsidRDefault="00E4298E" w:rsidP="00C25AB2">
            <w:pPr>
              <w:widowControl w:val="0"/>
              <w:autoSpaceDE w:val="0"/>
              <w:autoSpaceDN w:val="0"/>
              <w:adjustRightInd w:val="0"/>
              <w:jc w:val="center"/>
              <w:rPr>
                <w:sz w:val="20"/>
                <w:szCs w:val="20"/>
                <w:lang w:val="ro-RO"/>
              </w:rPr>
            </w:pPr>
            <w:r w:rsidRPr="006156DA">
              <w:rPr>
                <w:rFonts w:ascii="Times New Roman Bold" w:hAnsi="Times New Roman Bold" w:cs="Times New Roman"/>
                <w:b/>
                <w:bCs/>
                <w:color w:val="231F20"/>
                <w:sz w:val="20"/>
                <w:szCs w:val="20"/>
                <w:lang w:val="ro-RO"/>
              </w:rPr>
              <w:t>Unitate de măsură</w:t>
            </w:r>
          </w:p>
        </w:tc>
      </w:tr>
      <w:tr w:rsidR="00E4298E" w:rsidRPr="006156DA" w14:paraId="2112DFA6" w14:textId="77777777" w:rsidTr="003C1152">
        <w:trPr>
          <w:jc w:val="center"/>
        </w:trPr>
        <w:tc>
          <w:tcPr>
            <w:tcW w:w="641" w:type="dxa"/>
          </w:tcPr>
          <w:p w14:paraId="024C4CF5" w14:textId="77777777" w:rsidR="00E4298E" w:rsidRPr="006156DA" w:rsidDel="00047B29" w:rsidRDefault="00E4298E" w:rsidP="00C25AB2">
            <w:pPr>
              <w:widowControl w:val="0"/>
              <w:autoSpaceDE w:val="0"/>
              <w:autoSpaceDN w:val="0"/>
              <w:adjustRightInd w:val="0"/>
              <w:rPr>
                <w:sz w:val="20"/>
                <w:szCs w:val="20"/>
                <w:lang w:val="ro-RO"/>
              </w:rPr>
            </w:pPr>
            <w:r w:rsidRPr="006156DA">
              <w:rPr>
                <w:rFonts w:cs="Times New Roman"/>
                <w:b/>
                <w:sz w:val="20"/>
                <w:szCs w:val="20"/>
                <w:lang w:val="ro-RO"/>
              </w:rPr>
              <w:t>2S65</w:t>
            </w:r>
          </w:p>
        </w:tc>
        <w:tc>
          <w:tcPr>
            <w:tcW w:w="6849" w:type="dxa"/>
          </w:tcPr>
          <w:p w14:paraId="4431073B" w14:textId="77777777" w:rsidR="00E4298E" w:rsidRPr="006156DA" w:rsidDel="00047B29" w:rsidRDefault="00E4298E" w:rsidP="00C25AB2">
            <w:pPr>
              <w:autoSpaceDE w:val="0"/>
              <w:autoSpaceDN w:val="0"/>
              <w:adjustRightInd w:val="0"/>
              <w:jc w:val="both"/>
              <w:rPr>
                <w:sz w:val="20"/>
                <w:szCs w:val="20"/>
                <w:lang w:val="ro-RO"/>
              </w:rPr>
            </w:pPr>
            <w:r w:rsidRPr="006156DA">
              <w:rPr>
                <w:rFonts w:cs="Times New Roman"/>
                <w:sz w:val="20"/>
                <w:szCs w:val="20"/>
                <w:lang w:val="ro-RO"/>
              </w:rPr>
              <w:t>Capacitatea SEN de a prelua producție de energie din RRE  în condiții de siguranță</w:t>
            </w:r>
          </w:p>
        </w:tc>
        <w:tc>
          <w:tcPr>
            <w:tcW w:w="2642" w:type="dxa"/>
          </w:tcPr>
          <w:p w14:paraId="27EF4410" w14:textId="77777777" w:rsidR="00E4298E" w:rsidRPr="006156DA" w:rsidDel="00047B29" w:rsidRDefault="00E4298E" w:rsidP="00C25AB2">
            <w:pPr>
              <w:widowControl w:val="0"/>
              <w:autoSpaceDE w:val="0"/>
              <w:autoSpaceDN w:val="0"/>
              <w:adjustRightInd w:val="0"/>
              <w:rPr>
                <w:sz w:val="20"/>
                <w:szCs w:val="20"/>
                <w:lang w:val="ro-RO"/>
              </w:rPr>
            </w:pPr>
            <w:r w:rsidRPr="006156DA">
              <w:rPr>
                <w:rFonts w:cs="Times New Roman"/>
                <w:color w:val="231F20"/>
                <w:sz w:val="20"/>
                <w:szCs w:val="20"/>
                <w:lang w:val="ro-RO"/>
              </w:rPr>
              <w:t>MW</w:t>
            </w:r>
          </w:p>
        </w:tc>
      </w:tr>
      <w:tr w:rsidR="00441EBC" w:rsidRPr="006156DA" w14:paraId="225D160F" w14:textId="77777777" w:rsidTr="003C1152">
        <w:trPr>
          <w:jc w:val="center"/>
        </w:trPr>
        <w:tc>
          <w:tcPr>
            <w:tcW w:w="10132" w:type="dxa"/>
            <w:gridSpan w:val="3"/>
          </w:tcPr>
          <w:p w14:paraId="6B868304" w14:textId="54A35D30" w:rsidR="00441EBC" w:rsidRPr="006156DA" w:rsidRDefault="00441EBC" w:rsidP="00CF61E1">
            <w:pPr>
              <w:widowControl w:val="0"/>
              <w:autoSpaceDE w:val="0"/>
              <w:autoSpaceDN w:val="0"/>
              <w:adjustRightInd w:val="0"/>
              <w:jc w:val="both"/>
              <w:rPr>
                <w:rFonts w:cs="Times New Roman"/>
                <w:color w:val="231F20"/>
                <w:sz w:val="20"/>
                <w:szCs w:val="20"/>
                <w:lang w:val="ro-RO"/>
              </w:rPr>
            </w:pPr>
            <w:r w:rsidRPr="006156DA">
              <w:rPr>
                <w:rFonts w:cs="Times New Roman"/>
                <w:sz w:val="20"/>
                <w:szCs w:val="20"/>
                <w:lang w:val="ro-RO"/>
              </w:rPr>
              <w:t>În descrierea proiectului se vor preciza valorile indicatorului de rezultat menționat mai sus la începutul și la finalul proiectului, și contribuția la ținta indicatorului de rezultat global al programului</w:t>
            </w:r>
            <w:r w:rsidR="00CF61E1" w:rsidRPr="006156DA">
              <w:rPr>
                <w:rFonts w:cs="Times New Roman"/>
                <w:sz w:val="20"/>
                <w:szCs w:val="20"/>
                <w:lang w:val="ro-RO"/>
              </w:rPr>
              <w:t>. Ținta indicatorului de program a fost stabilită pe baza informațiilor din Planul de Dezvoltare a Planul de Dezvoltare a RET pentru perioada 2014- 2023.</w:t>
            </w:r>
          </w:p>
        </w:tc>
      </w:tr>
    </w:tbl>
    <w:p w14:paraId="17041B48" w14:textId="77777777" w:rsidR="002318F9" w:rsidRPr="006156DA" w:rsidRDefault="002318F9" w:rsidP="00E4298E">
      <w:pPr>
        <w:spacing w:after="0" w:line="240" w:lineRule="auto"/>
        <w:rPr>
          <w:b/>
          <w:lang w:val="ro-RO"/>
        </w:rPr>
      </w:pPr>
    </w:p>
    <w:p w14:paraId="7FF3CFDF" w14:textId="77777777" w:rsidR="00E4298E" w:rsidRPr="006156DA" w:rsidRDefault="00E4298E" w:rsidP="00E4298E">
      <w:pPr>
        <w:spacing w:after="0" w:line="240" w:lineRule="auto"/>
        <w:rPr>
          <w:b/>
          <w:lang w:val="ro-RO"/>
        </w:rPr>
      </w:pPr>
      <w:r w:rsidRPr="006156DA">
        <w:rPr>
          <w:b/>
          <w:lang w:val="ro-RO"/>
        </w:rPr>
        <w:t>Definiţiile indicatorilor şi indicaţii privind cuantificarea acestora</w:t>
      </w:r>
    </w:p>
    <w:p w14:paraId="477A8B42" w14:textId="77777777" w:rsidR="00E4298E" w:rsidRPr="006156DA" w:rsidRDefault="00E4298E" w:rsidP="00E4298E">
      <w:pPr>
        <w:widowControl w:val="0"/>
        <w:autoSpaceDE w:val="0"/>
        <w:autoSpaceDN w:val="0"/>
        <w:adjustRightInd w:val="0"/>
        <w:spacing w:after="0" w:line="240" w:lineRule="auto"/>
        <w:jc w:val="both"/>
        <w:rPr>
          <w:color w:val="231F20"/>
          <w:lang w:val="ro-RO"/>
        </w:rPr>
      </w:pPr>
    </w:p>
    <w:p w14:paraId="433D3686" w14:textId="162657DB" w:rsidR="00E4298E" w:rsidRPr="006156DA" w:rsidRDefault="00E4298E" w:rsidP="008F68F7">
      <w:pPr>
        <w:widowControl w:val="0"/>
        <w:autoSpaceDE w:val="0"/>
        <w:autoSpaceDN w:val="0"/>
        <w:adjustRightInd w:val="0"/>
        <w:spacing w:after="0" w:line="240" w:lineRule="auto"/>
        <w:jc w:val="both"/>
        <w:rPr>
          <w:color w:val="231F20"/>
          <w:lang w:val="ro-RO"/>
        </w:rPr>
      </w:pPr>
      <w:r w:rsidRPr="006156DA">
        <w:rPr>
          <w:b/>
          <w:color w:val="231F20"/>
          <w:lang w:val="ro-RO"/>
        </w:rPr>
        <w:t>2S67</w:t>
      </w:r>
      <w:r w:rsidR="004145AA" w:rsidRPr="006156DA">
        <w:rPr>
          <w:b/>
          <w:color w:val="231F20"/>
          <w:lang w:val="ro-RO"/>
        </w:rPr>
        <w:t xml:space="preserve"> </w:t>
      </w:r>
      <w:r w:rsidRPr="006156DA">
        <w:rPr>
          <w:color w:val="231F20"/>
          <w:lang w:val="ro-RO"/>
        </w:rPr>
        <w:t xml:space="preserve">= </w:t>
      </w:r>
      <w:r w:rsidR="008F68F7" w:rsidRPr="006156DA">
        <w:rPr>
          <w:color w:val="231F20"/>
          <w:lang w:val="ro-RO"/>
        </w:rPr>
        <w:t>l</w:t>
      </w:r>
      <w:r w:rsidR="00A13AB7" w:rsidRPr="006156DA">
        <w:rPr>
          <w:color w:val="231F20"/>
          <w:lang w:val="ro-RO"/>
        </w:rPr>
        <w:t>ungimea liniei electrice de transport a energiei din zona de producere a energiei până la distribuitori. Include stațiile care asigură funcționalitatea liniilor.</w:t>
      </w:r>
      <w:r w:rsidR="008F68F7" w:rsidRPr="006156DA">
        <w:rPr>
          <w:color w:val="231F20"/>
          <w:lang w:val="ro-RO"/>
        </w:rPr>
        <w:t xml:space="preserve"> </w:t>
      </w:r>
    </w:p>
    <w:p w14:paraId="1E617A77" w14:textId="77777777" w:rsidR="00E4298E" w:rsidRPr="006156DA" w:rsidRDefault="00E4298E" w:rsidP="00E4298E">
      <w:pPr>
        <w:widowControl w:val="0"/>
        <w:autoSpaceDE w:val="0"/>
        <w:autoSpaceDN w:val="0"/>
        <w:adjustRightInd w:val="0"/>
        <w:spacing w:after="0" w:line="240" w:lineRule="auto"/>
        <w:jc w:val="both"/>
        <w:rPr>
          <w:color w:val="231F20"/>
          <w:lang w:val="ro-RO"/>
        </w:rPr>
      </w:pPr>
    </w:p>
    <w:p w14:paraId="147ACA30" w14:textId="277D7F91" w:rsidR="008F68F7" w:rsidRPr="006156DA" w:rsidRDefault="00E4298E" w:rsidP="008F68F7">
      <w:pPr>
        <w:widowControl w:val="0"/>
        <w:autoSpaceDE w:val="0"/>
        <w:autoSpaceDN w:val="0"/>
        <w:adjustRightInd w:val="0"/>
        <w:spacing w:after="0" w:line="240" w:lineRule="auto"/>
        <w:jc w:val="both"/>
        <w:rPr>
          <w:lang w:val="ro-RO"/>
        </w:rPr>
      </w:pPr>
      <w:r w:rsidRPr="006156DA">
        <w:rPr>
          <w:b/>
          <w:color w:val="231F20"/>
          <w:lang w:val="ro-RO"/>
        </w:rPr>
        <w:t>2S65</w:t>
      </w:r>
      <w:r w:rsidR="004145AA" w:rsidRPr="006156DA">
        <w:rPr>
          <w:b/>
          <w:color w:val="231F20"/>
          <w:lang w:val="ro-RO"/>
        </w:rPr>
        <w:t xml:space="preserve"> </w:t>
      </w:r>
      <w:r w:rsidRPr="006156DA">
        <w:rPr>
          <w:color w:val="231F20"/>
          <w:lang w:val="ro-RO"/>
        </w:rPr>
        <w:t xml:space="preserve">= </w:t>
      </w:r>
      <w:r w:rsidR="00A13AB7" w:rsidRPr="006156DA">
        <w:rPr>
          <w:color w:val="231F20"/>
          <w:lang w:val="ro-RO"/>
        </w:rPr>
        <w:t>capacitatea sistemului de transport a energiei electrice de a prelua energia produsă din resurse regenerabile în Sistemul Energetic Național în condiții de siguranță, prin intermediul rețelei de transport a energiei electrice.</w:t>
      </w:r>
      <w:r w:rsidR="008F68F7" w:rsidRPr="006156DA">
        <w:rPr>
          <w:color w:val="231F20"/>
          <w:lang w:val="ro-RO"/>
        </w:rPr>
        <w:t xml:space="preserve"> </w:t>
      </w:r>
      <w:r w:rsidR="008F68F7" w:rsidRPr="006156DA">
        <w:rPr>
          <w:lang w:val="ro-RO"/>
        </w:rPr>
        <w:t>Operarea în condiții de siguranță a RET este asigurată atunci când sunt satisfăcute criteriul de siguranţă (N-1), criteriul de stabilitate statică şi condiţiile de stabilitate tranzitorie.</w:t>
      </w:r>
    </w:p>
    <w:p w14:paraId="5A0C2F86" w14:textId="77777777" w:rsidR="008F68F7" w:rsidRPr="006156DA" w:rsidRDefault="008F68F7" w:rsidP="008F68F7">
      <w:pPr>
        <w:widowControl w:val="0"/>
        <w:autoSpaceDE w:val="0"/>
        <w:autoSpaceDN w:val="0"/>
        <w:adjustRightInd w:val="0"/>
        <w:spacing w:after="0" w:line="240" w:lineRule="auto"/>
        <w:jc w:val="both"/>
        <w:rPr>
          <w:lang w:val="ro-RO"/>
        </w:rPr>
      </w:pPr>
    </w:p>
    <w:p w14:paraId="166E56F4" w14:textId="560B6513" w:rsidR="008F68F7" w:rsidRPr="006156DA" w:rsidRDefault="008F68F7" w:rsidP="008F68F7">
      <w:pPr>
        <w:widowControl w:val="0"/>
        <w:autoSpaceDE w:val="0"/>
        <w:autoSpaceDN w:val="0"/>
        <w:adjustRightInd w:val="0"/>
        <w:spacing w:after="0" w:line="240" w:lineRule="auto"/>
        <w:jc w:val="both"/>
        <w:rPr>
          <w:lang w:val="ro-RO"/>
        </w:rPr>
      </w:pPr>
      <w:r w:rsidRPr="006156DA">
        <w:rPr>
          <w:lang w:val="ro-RO"/>
        </w:rPr>
        <w:t>Dimensionarea RET se efectuează în condiţiile îndeplinirii criteriului (N-1), conform codului teh</w:t>
      </w:r>
      <w:r w:rsidR="003C1152" w:rsidRPr="006156DA">
        <w:rPr>
          <w:lang w:val="ro-RO"/>
        </w:rPr>
        <w:t>nic</w:t>
      </w:r>
      <w:r w:rsidRPr="006156DA">
        <w:rPr>
          <w:lang w:val="ro-RO"/>
        </w:rPr>
        <w:t xml:space="preserve"> al Reţelei Electrice de Transport aprobat prin Ordinul ANRE nr. 20/27.08.2004 aplicat pentru Tran</w:t>
      </w:r>
      <w:r w:rsidR="00211E0B" w:rsidRPr="006156DA">
        <w:rPr>
          <w:lang w:val="ro-RO"/>
        </w:rPr>
        <w:t>s</w:t>
      </w:r>
      <w:r w:rsidRPr="006156DA">
        <w:rPr>
          <w:lang w:val="ro-RO"/>
        </w:rPr>
        <w:t>electrica (secțiunea 4.4.).</w:t>
      </w:r>
    </w:p>
    <w:p w14:paraId="551B62A6" w14:textId="76B4288D" w:rsidR="00EF33AA" w:rsidRPr="006156DA" w:rsidRDefault="00EF33AA" w:rsidP="00E4298E">
      <w:pPr>
        <w:widowControl w:val="0"/>
        <w:autoSpaceDE w:val="0"/>
        <w:autoSpaceDN w:val="0"/>
        <w:adjustRightInd w:val="0"/>
        <w:spacing w:after="0" w:line="240" w:lineRule="auto"/>
        <w:jc w:val="both"/>
        <w:rPr>
          <w:color w:val="231F20"/>
          <w:lang w:val="ro-RO"/>
        </w:rPr>
      </w:pPr>
    </w:p>
    <w:p w14:paraId="1D46278E" w14:textId="77777777" w:rsidR="00CD19CF" w:rsidRPr="006156DA" w:rsidRDefault="00CD19CF" w:rsidP="002318F9">
      <w:pPr>
        <w:pStyle w:val="ListParagraph"/>
        <w:widowControl w:val="0"/>
        <w:numPr>
          <w:ilvl w:val="0"/>
          <w:numId w:val="83"/>
        </w:numPr>
        <w:autoSpaceDE w:val="0"/>
        <w:autoSpaceDN w:val="0"/>
        <w:adjustRightInd w:val="0"/>
        <w:spacing w:after="0"/>
        <w:jc w:val="both"/>
        <w:rPr>
          <w:rFonts w:eastAsiaTheme="minorEastAsia" w:cs="Times New Roman"/>
          <w:szCs w:val="24"/>
          <w:lang w:val="ro-RO"/>
        </w:rPr>
      </w:pPr>
      <w:r w:rsidRPr="006156DA">
        <w:rPr>
          <w:rFonts w:eastAsiaTheme="minorEastAsia" w:cs="Times New Roman"/>
          <w:szCs w:val="24"/>
          <w:lang w:val="ro-RO"/>
        </w:rPr>
        <w:t>Pentru</w:t>
      </w:r>
      <w:r w:rsidRPr="006156DA">
        <w:rPr>
          <w:rFonts w:eastAsiaTheme="minorEastAsia" w:cs="Times New Roman"/>
          <w:i/>
          <w:szCs w:val="24"/>
          <w:lang w:val="ro-RO"/>
        </w:rPr>
        <w:t xml:space="preserve"> </w:t>
      </w:r>
      <w:r w:rsidRPr="006156DA">
        <w:rPr>
          <w:rFonts w:eastAsiaTheme="minorEastAsia" w:cs="Times New Roman"/>
          <w:b/>
          <w:i/>
          <w:szCs w:val="24"/>
          <w:lang w:val="ro-RO"/>
        </w:rPr>
        <w:t>Obiectivul specific</w:t>
      </w:r>
      <w:r w:rsidRPr="006156DA">
        <w:rPr>
          <w:rFonts w:eastAsiaTheme="minorEastAsia" w:cs="Times New Roman"/>
          <w:i/>
          <w:szCs w:val="24"/>
          <w:lang w:val="ro-RO"/>
        </w:rPr>
        <w:t xml:space="preserve"> </w:t>
      </w:r>
      <w:r w:rsidRPr="006156DA">
        <w:rPr>
          <w:rFonts w:eastAsiaTheme="minorEastAsia" w:cs="Times New Roman"/>
          <w:b/>
          <w:i/>
          <w:szCs w:val="24"/>
          <w:lang w:val="ro-RO"/>
        </w:rPr>
        <w:t>8.2</w:t>
      </w:r>
      <w:r w:rsidRPr="006156DA">
        <w:rPr>
          <w:rFonts w:eastAsiaTheme="minorEastAsia" w:cs="Times New Roman"/>
          <w:i/>
          <w:szCs w:val="24"/>
          <w:lang w:val="ro-RO"/>
        </w:rPr>
        <w:t xml:space="preserve">. </w:t>
      </w:r>
      <w:r w:rsidRPr="006156DA">
        <w:rPr>
          <w:rFonts w:eastAsiaTheme="minorEastAsia" w:cs="Times New Roman"/>
          <w:szCs w:val="24"/>
          <w:lang w:val="ro-RO"/>
        </w:rPr>
        <w:t>au fost prevăzuţi următorii indicatori de program şi proiect:</w:t>
      </w:r>
    </w:p>
    <w:p w14:paraId="276840AA" w14:textId="77777777" w:rsidR="00CD19CF" w:rsidRPr="006156DA" w:rsidRDefault="00CD19CF" w:rsidP="00CD19CF">
      <w:pPr>
        <w:widowControl w:val="0"/>
        <w:shd w:val="clear" w:color="auto" w:fill="FFFFFF" w:themeFill="background1"/>
        <w:autoSpaceDE w:val="0"/>
        <w:autoSpaceDN w:val="0"/>
        <w:adjustRightInd w:val="0"/>
        <w:spacing w:after="0"/>
        <w:jc w:val="both"/>
        <w:rPr>
          <w:rFonts w:ascii="Times New Roman Bold" w:eastAsiaTheme="majorEastAsia" w:hAnsi="Times New Roman Bold" w:cs="Times New Roman"/>
          <w:sz w:val="28"/>
          <w:szCs w:val="26"/>
          <w:shd w:val="clear" w:color="auto" w:fill="8DB3E2" w:themeFill="text2" w:themeFillTint="66"/>
          <w:lang w:val="ro-RO"/>
        </w:rPr>
      </w:pPr>
    </w:p>
    <w:tbl>
      <w:tblPr>
        <w:tblStyle w:val="TableGrid14"/>
        <w:tblW w:w="10336" w:type="dxa"/>
        <w:jc w:val="center"/>
        <w:tblLook w:val="04A0" w:firstRow="1" w:lastRow="0" w:firstColumn="1" w:lastColumn="0" w:noHBand="0" w:noVBand="1"/>
      </w:tblPr>
      <w:tblGrid>
        <w:gridCol w:w="716"/>
        <w:gridCol w:w="6850"/>
        <w:gridCol w:w="2770"/>
      </w:tblGrid>
      <w:tr w:rsidR="00CD19CF" w:rsidRPr="006156DA" w14:paraId="2EB679C1" w14:textId="77777777" w:rsidTr="008E20F1">
        <w:trPr>
          <w:tblHeader/>
          <w:jc w:val="center"/>
        </w:trPr>
        <w:tc>
          <w:tcPr>
            <w:tcW w:w="716" w:type="dxa"/>
          </w:tcPr>
          <w:p w14:paraId="65857792" w14:textId="77777777" w:rsidR="00CD19CF" w:rsidRPr="006156DA" w:rsidRDefault="00CD19CF" w:rsidP="008E20F1">
            <w:pPr>
              <w:jc w:val="center"/>
              <w:rPr>
                <w:rFonts w:ascii="Times New Roman Bold" w:hAnsi="Times New Roman Bold" w:cs="Times New Roman"/>
                <w:b/>
                <w:bCs/>
                <w:color w:val="231F20"/>
                <w:sz w:val="20"/>
                <w:szCs w:val="20"/>
                <w:lang w:val="ro-RO"/>
              </w:rPr>
            </w:pPr>
            <w:r w:rsidRPr="006156DA">
              <w:rPr>
                <w:rFonts w:ascii="Times New Roman Bold" w:hAnsi="Times New Roman Bold" w:cs="Times New Roman"/>
                <w:b/>
                <w:bCs/>
                <w:color w:val="231F20"/>
                <w:sz w:val="20"/>
                <w:szCs w:val="20"/>
                <w:lang w:val="ro-RO"/>
              </w:rPr>
              <w:t>ID</w:t>
            </w:r>
          </w:p>
        </w:tc>
        <w:tc>
          <w:tcPr>
            <w:tcW w:w="6850" w:type="dxa"/>
          </w:tcPr>
          <w:p w14:paraId="4C49169F" w14:textId="77777777" w:rsidR="00CD19CF" w:rsidRPr="006156DA" w:rsidRDefault="00CD19CF" w:rsidP="008E20F1">
            <w:pPr>
              <w:jc w:val="center"/>
              <w:rPr>
                <w:rFonts w:ascii="Times New Roman Bold" w:hAnsi="Times New Roman Bold" w:cs="Times New Roman"/>
                <w:b/>
                <w:bCs/>
                <w:color w:val="231F20"/>
                <w:sz w:val="20"/>
                <w:szCs w:val="20"/>
                <w:lang w:val="ro-RO"/>
              </w:rPr>
            </w:pPr>
            <w:r w:rsidRPr="006156DA">
              <w:rPr>
                <w:rFonts w:ascii="Times New Roman Bold" w:hAnsi="Times New Roman Bold" w:cs="Times New Roman"/>
                <w:b/>
                <w:bCs/>
                <w:color w:val="231F20"/>
                <w:sz w:val="20"/>
                <w:szCs w:val="20"/>
                <w:lang w:val="ro-RO"/>
              </w:rPr>
              <w:t>Indicatori obligatorii la nivel de proiect</w:t>
            </w:r>
          </w:p>
        </w:tc>
        <w:tc>
          <w:tcPr>
            <w:tcW w:w="2770" w:type="dxa"/>
          </w:tcPr>
          <w:p w14:paraId="2AF5B1E5" w14:textId="77777777" w:rsidR="00CD19CF" w:rsidRPr="006156DA" w:rsidRDefault="00CD19CF" w:rsidP="008E20F1">
            <w:pPr>
              <w:jc w:val="center"/>
              <w:rPr>
                <w:rFonts w:ascii="Times New Roman Bold" w:hAnsi="Times New Roman Bold" w:cs="Times New Roman"/>
                <w:b/>
                <w:bCs/>
                <w:color w:val="231F20"/>
                <w:sz w:val="20"/>
                <w:szCs w:val="20"/>
                <w:lang w:val="ro-RO"/>
              </w:rPr>
            </w:pPr>
            <w:r w:rsidRPr="006156DA">
              <w:rPr>
                <w:rFonts w:ascii="Times New Roman Bold" w:hAnsi="Times New Roman Bold" w:cs="Times New Roman"/>
                <w:b/>
                <w:bCs/>
                <w:color w:val="231F20"/>
                <w:sz w:val="20"/>
                <w:szCs w:val="20"/>
                <w:lang w:val="ro-RO"/>
              </w:rPr>
              <w:t>Unitate de măsură</w:t>
            </w:r>
          </w:p>
        </w:tc>
      </w:tr>
      <w:tr w:rsidR="00CD19CF" w:rsidRPr="006156DA" w14:paraId="0B0ADEB8" w14:textId="77777777" w:rsidTr="008E20F1">
        <w:trPr>
          <w:jc w:val="center"/>
        </w:trPr>
        <w:tc>
          <w:tcPr>
            <w:tcW w:w="716" w:type="dxa"/>
          </w:tcPr>
          <w:p w14:paraId="2969B99B" w14:textId="77777777" w:rsidR="00CD19CF" w:rsidRPr="006156DA" w:rsidRDefault="00CD19CF" w:rsidP="008E20F1">
            <w:pPr>
              <w:rPr>
                <w:rFonts w:ascii="Times New Roman Bold" w:hAnsi="Times New Roman Bold" w:cs="Times New Roman"/>
                <w:b/>
                <w:sz w:val="20"/>
                <w:szCs w:val="20"/>
                <w:lang w:val="ro-RO"/>
              </w:rPr>
            </w:pPr>
            <w:r w:rsidRPr="006156DA">
              <w:rPr>
                <w:rFonts w:cs="Times New Roman"/>
                <w:b/>
                <w:sz w:val="20"/>
                <w:szCs w:val="20"/>
                <w:lang w:val="ro-RO"/>
              </w:rPr>
              <w:t>2S68</w:t>
            </w:r>
          </w:p>
        </w:tc>
        <w:tc>
          <w:tcPr>
            <w:tcW w:w="6850" w:type="dxa"/>
          </w:tcPr>
          <w:p w14:paraId="580236A4" w14:textId="77777777" w:rsidR="00CD19CF" w:rsidRPr="006156DA" w:rsidRDefault="00CD19CF" w:rsidP="008E20F1">
            <w:pPr>
              <w:jc w:val="center"/>
              <w:rPr>
                <w:rFonts w:ascii="Times New Roman Bold" w:hAnsi="Times New Roman Bold" w:cs="Times New Roman"/>
                <w:b/>
                <w:sz w:val="20"/>
                <w:szCs w:val="20"/>
                <w:lang w:val="ro-RO"/>
              </w:rPr>
            </w:pPr>
            <w:r w:rsidRPr="006156DA">
              <w:rPr>
                <w:rFonts w:cs="Times New Roman"/>
                <w:sz w:val="20"/>
                <w:szCs w:val="20"/>
                <w:lang w:val="ro-RO"/>
              </w:rPr>
              <w:t>Lungimea conductei de transport de gaz operaţională construită</w:t>
            </w:r>
          </w:p>
        </w:tc>
        <w:tc>
          <w:tcPr>
            <w:tcW w:w="2770" w:type="dxa"/>
          </w:tcPr>
          <w:p w14:paraId="67F7086B" w14:textId="77777777" w:rsidR="00CD19CF" w:rsidRPr="006156DA" w:rsidRDefault="00CD19CF" w:rsidP="008E20F1">
            <w:pPr>
              <w:ind w:left="100"/>
              <w:rPr>
                <w:rFonts w:ascii="Times New Roman Bold" w:hAnsi="Times New Roman Bold" w:cs="Times New Roman"/>
                <w:b/>
                <w:sz w:val="20"/>
                <w:szCs w:val="20"/>
                <w:lang w:val="ro-RO"/>
              </w:rPr>
            </w:pPr>
            <w:r w:rsidRPr="006156DA">
              <w:rPr>
                <w:rFonts w:cs="Times New Roman"/>
                <w:color w:val="000000"/>
                <w:sz w:val="20"/>
                <w:szCs w:val="20"/>
                <w:lang w:val="ro-RO"/>
              </w:rPr>
              <w:t>km</w:t>
            </w:r>
          </w:p>
        </w:tc>
      </w:tr>
    </w:tbl>
    <w:p w14:paraId="3B0EF742" w14:textId="77777777" w:rsidR="00CD19CF" w:rsidRPr="006156DA" w:rsidRDefault="00CD19CF" w:rsidP="00CD19CF">
      <w:pPr>
        <w:spacing w:after="0" w:line="240" w:lineRule="auto"/>
        <w:jc w:val="both"/>
        <w:rPr>
          <w:rFonts w:eastAsiaTheme="minorEastAsia" w:cs="Times New Roman"/>
          <w:szCs w:val="24"/>
          <w:lang w:val="ro-RO"/>
        </w:rPr>
      </w:pPr>
    </w:p>
    <w:p w14:paraId="48308494" w14:textId="1979058E" w:rsidR="00CD19CF" w:rsidRPr="006156DA" w:rsidRDefault="00CD19CF" w:rsidP="00CD19CF">
      <w:pPr>
        <w:spacing w:after="0" w:line="240" w:lineRule="auto"/>
        <w:jc w:val="both"/>
        <w:rPr>
          <w:rFonts w:eastAsia="Calibri" w:cs="Times New Roman"/>
          <w:bCs/>
          <w:szCs w:val="24"/>
          <w:lang w:val="ro-RO" w:eastAsia="en-GB"/>
        </w:rPr>
      </w:pPr>
      <w:r w:rsidRPr="006156DA">
        <w:rPr>
          <w:rFonts w:eastAsia="Calibri" w:cs="Times New Roman"/>
          <w:bCs/>
          <w:szCs w:val="24"/>
          <w:lang w:val="ro-RO" w:eastAsia="en-GB"/>
        </w:rPr>
        <w:t xml:space="preserve">Proiectul </w:t>
      </w:r>
      <w:r w:rsidR="00D73F6E" w:rsidRPr="006156DA">
        <w:rPr>
          <w:rFonts w:eastAsia="Calibri" w:cs="Times New Roman"/>
          <w:bCs/>
          <w:szCs w:val="24"/>
          <w:lang w:val="ro-RO" w:eastAsia="en-GB"/>
        </w:rPr>
        <w:t xml:space="preserve">va </w:t>
      </w:r>
      <w:r w:rsidRPr="006156DA">
        <w:rPr>
          <w:rFonts w:eastAsia="Calibri" w:cs="Times New Roman"/>
          <w:bCs/>
          <w:szCs w:val="24"/>
          <w:lang w:val="ro-RO" w:eastAsia="en-GB"/>
        </w:rPr>
        <w:t>demonstra contribuția la indicatorul de rezultat:</w:t>
      </w:r>
    </w:p>
    <w:p w14:paraId="085B074C" w14:textId="77777777" w:rsidR="00CD19CF" w:rsidRPr="006156DA" w:rsidRDefault="00CD19CF" w:rsidP="00CD19CF">
      <w:pPr>
        <w:spacing w:after="0" w:line="240" w:lineRule="auto"/>
        <w:jc w:val="both"/>
        <w:rPr>
          <w:rFonts w:cs="Times New Roman"/>
          <w:bCs/>
          <w:szCs w:val="24"/>
          <w:lang w:val="ro-RO" w:eastAsia="en-GB"/>
        </w:rPr>
      </w:pPr>
    </w:p>
    <w:tbl>
      <w:tblPr>
        <w:tblStyle w:val="TableGrid15"/>
        <w:tblW w:w="10336" w:type="dxa"/>
        <w:jc w:val="center"/>
        <w:tblLook w:val="04A0" w:firstRow="1" w:lastRow="0" w:firstColumn="1" w:lastColumn="0" w:noHBand="0" w:noVBand="1"/>
      </w:tblPr>
      <w:tblGrid>
        <w:gridCol w:w="710"/>
        <w:gridCol w:w="6849"/>
        <w:gridCol w:w="2777"/>
      </w:tblGrid>
      <w:tr w:rsidR="00CD19CF" w:rsidRPr="006156DA" w14:paraId="60BA52CD" w14:textId="77777777" w:rsidTr="008E20F1">
        <w:trPr>
          <w:trHeight w:val="172"/>
          <w:jc w:val="center"/>
        </w:trPr>
        <w:tc>
          <w:tcPr>
            <w:tcW w:w="710" w:type="dxa"/>
          </w:tcPr>
          <w:p w14:paraId="2733A6CF" w14:textId="77777777" w:rsidR="00CD19CF" w:rsidRPr="006156DA" w:rsidRDefault="00CD19CF" w:rsidP="008E20F1">
            <w:pPr>
              <w:widowControl w:val="0"/>
              <w:autoSpaceDE w:val="0"/>
              <w:autoSpaceDN w:val="0"/>
              <w:adjustRightInd w:val="0"/>
              <w:rPr>
                <w:sz w:val="20"/>
                <w:szCs w:val="20"/>
                <w:lang w:val="ro-RO"/>
              </w:rPr>
            </w:pPr>
            <w:r w:rsidRPr="006156DA">
              <w:rPr>
                <w:rFonts w:ascii="Times New Roman Bold" w:hAnsi="Times New Roman Bold" w:cs="Times New Roman"/>
                <w:b/>
                <w:bCs/>
                <w:color w:val="231F20"/>
                <w:sz w:val="20"/>
                <w:szCs w:val="20"/>
                <w:lang w:val="ro-RO"/>
              </w:rPr>
              <w:t>ID</w:t>
            </w:r>
          </w:p>
        </w:tc>
        <w:tc>
          <w:tcPr>
            <w:tcW w:w="6849" w:type="dxa"/>
          </w:tcPr>
          <w:p w14:paraId="03930F85" w14:textId="77777777" w:rsidR="00CD19CF" w:rsidRPr="006156DA" w:rsidRDefault="00CD19CF" w:rsidP="008E20F1">
            <w:pPr>
              <w:jc w:val="center"/>
              <w:rPr>
                <w:rFonts w:ascii="Times New Roman Bold" w:hAnsi="Times New Roman Bold" w:cs="Times New Roman"/>
                <w:b/>
                <w:bCs/>
                <w:color w:val="231F20"/>
                <w:sz w:val="20"/>
                <w:szCs w:val="20"/>
                <w:lang w:val="ro-RO"/>
              </w:rPr>
            </w:pPr>
            <w:r w:rsidRPr="006156DA">
              <w:rPr>
                <w:rFonts w:ascii="Times New Roman Bold" w:hAnsi="Times New Roman Bold" w:cs="Times New Roman"/>
                <w:b/>
                <w:bCs/>
                <w:color w:val="231F20"/>
                <w:sz w:val="20"/>
                <w:szCs w:val="20"/>
                <w:lang w:val="ro-RO"/>
              </w:rPr>
              <w:t>Indicatorul de rezultat</w:t>
            </w:r>
          </w:p>
        </w:tc>
        <w:tc>
          <w:tcPr>
            <w:tcW w:w="2777" w:type="dxa"/>
          </w:tcPr>
          <w:p w14:paraId="3BC71D42" w14:textId="77777777" w:rsidR="00CD19CF" w:rsidRPr="006156DA" w:rsidRDefault="00CD19CF" w:rsidP="008E20F1">
            <w:pPr>
              <w:widowControl w:val="0"/>
              <w:autoSpaceDE w:val="0"/>
              <w:autoSpaceDN w:val="0"/>
              <w:adjustRightInd w:val="0"/>
              <w:jc w:val="center"/>
              <w:rPr>
                <w:sz w:val="20"/>
                <w:szCs w:val="20"/>
                <w:lang w:val="ro-RO"/>
              </w:rPr>
            </w:pPr>
            <w:r w:rsidRPr="006156DA">
              <w:rPr>
                <w:rFonts w:ascii="Times New Roman Bold" w:hAnsi="Times New Roman Bold" w:cs="Times New Roman"/>
                <w:b/>
                <w:bCs/>
                <w:color w:val="231F20"/>
                <w:sz w:val="20"/>
                <w:szCs w:val="20"/>
                <w:lang w:val="ro-RO"/>
              </w:rPr>
              <w:t>Unitate de măsură</w:t>
            </w:r>
          </w:p>
        </w:tc>
      </w:tr>
      <w:tr w:rsidR="00CD19CF" w:rsidRPr="006156DA" w14:paraId="0A0CD15F" w14:textId="77777777" w:rsidTr="008E20F1">
        <w:trPr>
          <w:jc w:val="center"/>
        </w:trPr>
        <w:tc>
          <w:tcPr>
            <w:tcW w:w="710" w:type="dxa"/>
          </w:tcPr>
          <w:p w14:paraId="67077CE7" w14:textId="77777777" w:rsidR="00CD19CF" w:rsidRPr="006156DA" w:rsidDel="00047B29" w:rsidRDefault="00CD19CF" w:rsidP="008E20F1">
            <w:pPr>
              <w:widowControl w:val="0"/>
              <w:autoSpaceDE w:val="0"/>
              <w:autoSpaceDN w:val="0"/>
              <w:adjustRightInd w:val="0"/>
              <w:rPr>
                <w:sz w:val="20"/>
                <w:szCs w:val="20"/>
                <w:lang w:val="ro-RO"/>
              </w:rPr>
            </w:pPr>
            <w:r w:rsidRPr="006156DA">
              <w:rPr>
                <w:rFonts w:cs="Times New Roman"/>
                <w:b/>
                <w:sz w:val="20"/>
                <w:szCs w:val="20"/>
                <w:lang w:val="ro-RO"/>
              </w:rPr>
              <w:t>2S66</w:t>
            </w:r>
          </w:p>
        </w:tc>
        <w:tc>
          <w:tcPr>
            <w:tcW w:w="6849" w:type="dxa"/>
          </w:tcPr>
          <w:p w14:paraId="254FA27B" w14:textId="77777777" w:rsidR="00CD19CF" w:rsidRPr="006156DA" w:rsidDel="00047B29" w:rsidRDefault="00CD19CF" w:rsidP="008E20F1">
            <w:pPr>
              <w:autoSpaceDE w:val="0"/>
              <w:autoSpaceDN w:val="0"/>
              <w:adjustRightInd w:val="0"/>
              <w:jc w:val="both"/>
              <w:rPr>
                <w:sz w:val="20"/>
                <w:szCs w:val="20"/>
                <w:lang w:val="ro-RO"/>
              </w:rPr>
            </w:pPr>
            <w:r w:rsidRPr="006156DA">
              <w:rPr>
                <w:rFonts w:cs="Times New Roman"/>
                <w:sz w:val="20"/>
                <w:szCs w:val="20"/>
                <w:lang w:val="ro-RO"/>
              </w:rPr>
              <w:t>Capacitate de transport a Sistemului National de Transport al Gazelor Naturale în punctele de interconectare</w:t>
            </w:r>
          </w:p>
        </w:tc>
        <w:tc>
          <w:tcPr>
            <w:tcW w:w="2777" w:type="dxa"/>
          </w:tcPr>
          <w:p w14:paraId="7B19061F" w14:textId="77777777" w:rsidR="00CD19CF" w:rsidRPr="006156DA" w:rsidDel="00047B29" w:rsidRDefault="00CD19CF" w:rsidP="008E20F1">
            <w:pPr>
              <w:widowControl w:val="0"/>
              <w:autoSpaceDE w:val="0"/>
              <w:autoSpaceDN w:val="0"/>
              <w:adjustRightInd w:val="0"/>
              <w:rPr>
                <w:sz w:val="20"/>
                <w:szCs w:val="20"/>
                <w:lang w:val="ro-RO"/>
              </w:rPr>
            </w:pPr>
            <w:r w:rsidRPr="006156DA">
              <w:rPr>
                <w:rFonts w:cs="Times New Roman"/>
                <w:sz w:val="20"/>
                <w:szCs w:val="20"/>
                <w:lang w:val="ro-RO"/>
              </w:rPr>
              <w:t>mld. MC/an</w:t>
            </w:r>
          </w:p>
        </w:tc>
      </w:tr>
      <w:tr w:rsidR="00CD19CF" w:rsidRPr="006156DA" w14:paraId="3B1DBB3D" w14:textId="77777777" w:rsidTr="008E20F1">
        <w:trPr>
          <w:jc w:val="center"/>
        </w:trPr>
        <w:tc>
          <w:tcPr>
            <w:tcW w:w="10336" w:type="dxa"/>
            <w:gridSpan w:val="3"/>
          </w:tcPr>
          <w:p w14:paraId="28C8D19A" w14:textId="6195B425" w:rsidR="00CD19CF" w:rsidRPr="006156DA" w:rsidRDefault="00CD19CF" w:rsidP="008D74DC">
            <w:pPr>
              <w:jc w:val="both"/>
              <w:rPr>
                <w:rFonts w:cs="Times New Roman"/>
                <w:sz w:val="20"/>
                <w:szCs w:val="20"/>
                <w:lang w:val="ro-RO"/>
              </w:rPr>
            </w:pPr>
            <w:r w:rsidRPr="006156DA">
              <w:rPr>
                <w:rFonts w:cs="Times New Roman"/>
                <w:sz w:val="20"/>
                <w:szCs w:val="20"/>
                <w:lang w:val="ro-RO"/>
              </w:rPr>
              <w:t>În descrierea proiectului se vor preciza valorile indicatorului de rezultat menționat mai sus la începutul și la finalul proiectului, și contribuția la ținta indicatorului de rezultat global al programului.</w:t>
            </w:r>
            <w:r w:rsidR="00D34C23" w:rsidRPr="006156DA">
              <w:rPr>
                <w:rFonts w:cs="Times New Roman"/>
                <w:sz w:val="20"/>
                <w:szCs w:val="20"/>
                <w:lang w:val="ro-RO"/>
              </w:rPr>
              <w:t xml:space="preserve"> Ținta indicatorului de program a fost stabilită luând în considerare</w:t>
            </w:r>
            <w:r w:rsidR="008D74DC" w:rsidRPr="006156DA">
              <w:rPr>
                <w:rFonts w:cs="Times New Roman"/>
                <w:sz w:val="20"/>
                <w:szCs w:val="20"/>
                <w:lang w:val="ro-RO"/>
              </w:rPr>
              <w:t xml:space="preserve"> planul</w:t>
            </w:r>
            <w:r w:rsidR="00D34C23" w:rsidRPr="006156DA">
              <w:rPr>
                <w:rFonts w:cs="Times New Roman"/>
                <w:sz w:val="20"/>
                <w:szCs w:val="20"/>
                <w:lang w:val="ro-RO"/>
              </w:rPr>
              <w:t xml:space="preserve"> de dezvoltare a SNT </w:t>
            </w:r>
            <w:r w:rsidR="008D74DC" w:rsidRPr="006156DA">
              <w:rPr>
                <w:rFonts w:cs="Times New Roman"/>
                <w:sz w:val="20"/>
                <w:szCs w:val="20"/>
                <w:lang w:val="ro-RO"/>
              </w:rPr>
              <w:t>până în 2020 și cuprinde capaciățile aferente punctelor de interconectare de la</w:t>
            </w:r>
            <w:r w:rsidR="00D34C23" w:rsidRPr="006156DA">
              <w:rPr>
                <w:rFonts w:cs="Times New Roman"/>
                <w:sz w:val="20"/>
                <w:szCs w:val="20"/>
                <w:lang w:val="ro-RO"/>
              </w:rPr>
              <w:t xml:space="preserve"> Csanadpalota, Issaccea, Mediesul Aurit, Russe, Ungheni</w:t>
            </w:r>
            <w:r w:rsidR="008D74DC" w:rsidRPr="006156DA">
              <w:rPr>
                <w:rFonts w:cs="Times New Roman"/>
                <w:sz w:val="20"/>
                <w:szCs w:val="20"/>
                <w:lang w:val="ro-RO"/>
              </w:rPr>
              <w:t>.</w:t>
            </w:r>
          </w:p>
        </w:tc>
      </w:tr>
    </w:tbl>
    <w:p w14:paraId="7EA4F922" w14:textId="77777777" w:rsidR="00CD19CF" w:rsidRPr="006156DA" w:rsidRDefault="00CD19CF" w:rsidP="00CD19CF">
      <w:pPr>
        <w:spacing w:after="0" w:line="240" w:lineRule="auto"/>
        <w:rPr>
          <w:b/>
          <w:u w:val="single"/>
          <w:lang w:val="ro-RO"/>
        </w:rPr>
      </w:pPr>
    </w:p>
    <w:p w14:paraId="23DAA42A" w14:textId="77777777" w:rsidR="00CD19CF" w:rsidRPr="006156DA" w:rsidRDefault="00CD19CF" w:rsidP="00CD19CF">
      <w:pPr>
        <w:spacing w:after="0" w:line="240" w:lineRule="auto"/>
        <w:rPr>
          <w:b/>
          <w:lang w:val="ro-RO"/>
        </w:rPr>
      </w:pPr>
      <w:r w:rsidRPr="006156DA">
        <w:rPr>
          <w:b/>
          <w:lang w:val="ro-RO"/>
        </w:rPr>
        <w:t>Definiţiile indicatorilor şi indicaţii privind cuantificarea acestora</w:t>
      </w:r>
    </w:p>
    <w:p w14:paraId="15D89D74" w14:textId="77777777" w:rsidR="00CD19CF" w:rsidRPr="006156DA" w:rsidRDefault="00CD19CF" w:rsidP="00CD19CF">
      <w:pPr>
        <w:widowControl w:val="0"/>
        <w:autoSpaceDE w:val="0"/>
        <w:autoSpaceDN w:val="0"/>
        <w:adjustRightInd w:val="0"/>
        <w:spacing w:after="0" w:line="240" w:lineRule="auto"/>
        <w:jc w:val="both"/>
        <w:rPr>
          <w:color w:val="231F20"/>
          <w:lang w:val="ro-RO"/>
        </w:rPr>
      </w:pPr>
    </w:p>
    <w:p w14:paraId="321D157A" w14:textId="7158EA6F" w:rsidR="00CD19CF" w:rsidRPr="006156DA" w:rsidRDefault="00CD19CF" w:rsidP="00CD19CF">
      <w:pPr>
        <w:widowControl w:val="0"/>
        <w:autoSpaceDE w:val="0"/>
        <w:autoSpaceDN w:val="0"/>
        <w:adjustRightInd w:val="0"/>
        <w:spacing w:after="0" w:line="240" w:lineRule="auto"/>
        <w:jc w:val="both"/>
        <w:rPr>
          <w:color w:val="231F20"/>
          <w:lang w:val="ro-RO"/>
        </w:rPr>
      </w:pPr>
      <w:r w:rsidRPr="006156DA">
        <w:rPr>
          <w:b/>
          <w:color w:val="231F20"/>
          <w:lang w:val="ro-RO"/>
        </w:rPr>
        <w:t>2S68</w:t>
      </w:r>
      <w:r w:rsidR="00CF61E1" w:rsidRPr="006156DA">
        <w:rPr>
          <w:b/>
          <w:color w:val="231F20"/>
          <w:lang w:val="ro-RO"/>
        </w:rPr>
        <w:t xml:space="preserve"> </w:t>
      </w:r>
      <w:r w:rsidRPr="006156DA">
        <w:rPr>
          <w:color w:val="231F20"/>
          <w:lang w:val="ro-RO"/>
        </w:rPr>
        <w:t>= Lungimea conductei de transport de gaz, ce include compresoare și stațiile de contorizare necesare funcționării conductei de gaz.</w:t>
      </w:r>
    </w:p>
    <w:p w14:paraId="20CDB4DA" w14:textId="77777777" w:rsidR="00CD19CF" w:rsidRPr="006156DA" w:rsidRDefault="00CD19CF" w:rsidP="00CD19CF">
      <w:pPr>
        <w:widowControl w:val="0"/>
        <w:autoSpaceDE w:val="0"/>
        <w:autoSpaceDN w:val="0"/>
        <w:adjustRightInd w:val="0"/>
        <w:spacing w:after="0" w:line="240" w:lineRule="auto"/>
        <w:jc w:val="both"/>
        <w:rPr>
          <w:color w:val="231F20"/>
          <w:lang w:val="ro-RO"/>
        </w:rPr>
      </w:pPr>
    </w:p>
    <w:p w14:paraId="5C65BDCE" w14:textId="69467FA3" w:rsidR="00CD19CF" w:rsidRPr="006156DA" w:rsidRDefault="00CD19CF" w:rsidP="00E4298E">
      <w:pPr>
        <w:widowControl w:val="0"/>
        <w:autoSpaceDE w:val="0"/>
        <w:autoSpaceDN w:val="0"/>
        <w:adjustRightInd w:val="0"/>
        <w:spacing w:after="0" w:line="240" w:lineRule="auto"/>
        <w:jc w:val="both"/>
        <w:rPr>
          <w:rFonts w:eastAsiaTheme="minorEastAsia" w:cs="Times New Roman"/>
          <w:color w:val="231F20"/>
          <w:szCs w:val="24"/>
          <w:lang w:val="ro-RO"/>
        </w:rPr>
      </w:pPr>
      <w:r w:rsidRPr="006156DA">
        <w:rPr>
          <w:b/>
          <w:color w:val="231F20"/>
          <w:lang w:val="ro-RO"/>
        </w:rPr>
        <w:t>2S66</w:t>
      </w:r>
      <w:r w:rsidR="00CF61E1" w:rsidRPr="006156DA">
        <w:rPr>
          <w:b/>
          <w:color w:val="231F20"/>
          <w:lang w:val="ro-RO"/>
        </w:rPr>
        <w:t xml:space="preserve"> </w:t>
      </w:r>
      <w:r w:rsidRPr="006156DA">
        <w:rPr>
          <w:color w:val="231F20"/>
          <w:lang w:val="ro-RO"/>
        </w:rPr>
        <w:t>= capacitatea punctelor de interconectare de a asigura transportul gazului pe parcursul unui an la nivelul</w:t>
      </w:r>
      <w:r w:rsidRPr="006156DA">
        <w:rPr>
          <w:rFonts w:eastAsiaTheme="minorEastAsia" w:cs="Times New Roman"/>
          <w:color w:val="231F20"/>
          <w:szCs w:val="24"/>
          <w:lang w:val="ro-RO"/>
        </w:rPr>
        <w:t xml:space="preserve"> sistemului național.</w:t>
      </w:r>
    </w:p>
    <w:p w14:paraId="23E82E55" w14:textId="77777777" w:rsidR="00CD19CF" w:rsidRPr="006156DA" w:rsidRDefault="00CD19CF" w:rsidP="00E4298E">
      <w:pPr>
        <w:widowControl w:val="0"/>
        <w:autoSpaceDE w:val="0"/>
        <w:autoSpaceDN w:val="0"/>
        <w:adjustRightInd w:val="0"/>
        <w:spacing w:after="0" w:line="240" w:lineRule="auto"/>
        <w:jc w:val="both"/>
        <w:rPr>
          <w:color w:val="231F20"/>
          <w:lang w:val="ro-RO"/>
        </w:rPr>
      </w:pPr>
    </w:p>
    <w:p w14:paraId="16A46155" w14:textId="77777777" w:rsidR="00EF33AA" w:rsidRPr="006156DA" w:rsidRDefault="00EF33AA" w:rsidP="00EF33AA">
      <w:pPr>
        <w:pBdr>
          <w:top w:val="single" w:sz="4" w:space="1" w:color="auto"/>
          <w:left w:val="single" w:sz="4" w:space="4" w:color="auto"/>
          <w:bottom w:val="single" w:sz="4" w:space="1" w:color="auto"/>
          <w:right w:val="single" w:sz="4" w:space="4" w:color="auto"/>
        </w:pBdr>
        <w:spacing w:line="240" w:lineRule="auto"/>
        <w:jc w:val="both"/>
        <w:rPr>
          <w:rFonts w:eastAsia="Times New Roman" w:cs="Times New Roman"/>
          <w:b/>
          <w:color w:val="FF0000"/>
          <w:szCs w:val="24"/>
          <w:lang w:val="ro-RO"/>
        </w:rPr>
      </w:pPr>
      <w:r w:rsidRPr="006156DA">
        <w:rPr>
          <w:rFonts w:eastAsia="Times New Roman" w:cs="Times New Roman"/>
          <w:b/>
          <w:color w:val="FF0000"/>
          <w:szCs w:val="24"/>
          <w:lang w:val="ro-RO"/>
        </w:rPr>
        <w:t>Atenție!</w:t>
      </w:r>
    </w:p>
    <w:p w14:paraId="3B36CA5A" w14:textId="5365DF2A" w:rsidR="00EF33AA" w:rsidRPr="006156DA" w:rsidRDefault="00EF33AA" w:rsidP="00CD19CF">
      <w:pPr>
        <w:pBdr>
          <w:top w:val="single" w:sz="4" w:space="1" w:color="auto"/>
          <w:left w:val="single" w:sz="4" w:space="4" w:color="auto"/>
          <w:bottom w:val="single" w:sz="4" w:space="1" w:color="auto"/>
          <w:right w:val="single" w:sz="4" w:space="4" w:color="auto"/>
        </w:pBdr>
        <w:spacing w:line="240" w:lineRule="auto"/>
        <w:rPr>
          <w:rFonts w:eastAsia="Times New Roman" w:cs="Times New Roman"/>
          <w:szCs w:val="24"/>
          <w:lang w:val="ro-RO"/>
        </w:rPr>
      </w:pPr>
      <w:r w:rsidRPr="006156DA">
        <w:rPr>
          <w:rFonts w:eastAsia="Times New Roman" w:cs="Times New Roman"/>
          <w:szCs w:val="24"/>
          <w:lang w:val="ro-RO"/>
        </w:rPr>
        <w:t>Pe lângă indicatorii obligatorii menționați anterior, fiecare proiect va avea și indicatori fizici</w:t>
      </w:r>
      <w:r w:rsidR="006938DD" w:rsidRPr="006156DA">
        <w:rPr>
          <w:rFonts w:eastAsia="Times New Roman" w:cs="Times New Roman"/>
          <w:szCs w:val="24"/>
          <w:lang w:val="ro-RO"/>
        </w:rPr>
        <w:t>,</w:t>
      </w:r>
      <w:r w:rsidR="00625663" w:rsidRPr="006156DA">
        <w:rPr>
          <w:rFonts w:eastAsia="Times New Roman" w:cs="Times New Roman"/>
          <w:szCs w:val="24"/>
          <w:lang w:val="ro-RO"/>
        </w:rPr>
        <w:t xml:space="preserve"> stabiliţi şi </w:t>
      </w:r>
      <w:r w:rsidR="008F6C8F" w:rsidRPr="006156DA">
        <w:rPr>
          <w:rFonts w:eastAsia="Times New Roman" w:cs="Times New Roman"/>
          <w:szCs w:val="24"/>
          <w:lang w:val="ro-RO"/>
        </w:rPr>
        <w:t xml:space="preserve"> detaliați în C</w:t>
      </w:r>
      <w:r w:rsidR="006938DD" w:rsidRPr="006156DA">
        <w:rPr>
          <w:rFonts w:eastAsia="Times New Roman" w:cs="Times New Roman"/>
          <w:szCs w:val="24"/>
          <w:lang w:val="ro-RO"/>
        </w:rPr>
        <w:t>ererea de finanțare</w:t>
      </w:r>
      <w:r w:rsidRPr="006156DA">
        <w:rPr>
          <w:rFonts w:eastAsia="Times New Roman" w:cs="Times New Roman"/>
          <w:szCs w:val="24"/>
          <w:lang w:val="ro-RO"/>
        </w:rPr>
        <w:t xml:space="preserve">. </w:t>
      </w:r>
    </w:p>
    <w:p w14:paraId="3FFDBBAF" w14:textId="2F3F0F9F" w:rsidR="00EF33AA" w:rsidRPr="006156DA" w:rsidRDefault="00EF33AA" w:rsidP="00CD19CF">
      <w:pPr>
        <w:pBdr>
          <w:top w:val="single" w:sz="4" w:space="1" w:color="auto"/>
          <w:left w:val="single" w:sz="4" w:space="4" w:color="auto"/>
          <w:bottom w:val="single" w:sz="4" w:space="1" w:color="auto"/>
          <w:right w:val="single" w:sz="4" w:space="4" w:color="auto"/>
        </w:pBdr>
        <w:spacing w:line="240" w:lineRule="auto"/>
        <w:rPr>
          <w:rFonts w:eastAsia="Times New Roman" w:cs="Times New Roman"/>
          <w:szCs w:val="24"/>
          <w:lang w:val="ro-RO"/>
        </w:rPr>
      </w:pPr>
      <w:r w:rsidRPr="006156DA">
        <w:rPr>
          <w:rFonts w:eastAsia="Times New Roman" w:cs="Times New Roman"/>
          <w:szCs w:val="24"/>
          <w:lang w:val="ro-RO"/>
        </w:rPr>
        <w:t xml:space="preserve">Indicatorii de mediu </w:t>
      </w:r>
      <w:r w:rsidR="007244B2" w:rsidRPr="006156DA">
        <w:rPr>
          <w:rFonts w:eastAsia="Times New Roman" w:cs="Times New Roman"/>
          <w:szCs w:val="24"/>
          <w:lang w:val="ro-RO"/>
        </w:rPr>
        <w:t>(Anexa 8</w:t>
      </w:r>
      <w:r w:rsidRPr="006156DA">
        <w:rPr>
          <w:rFonts w:eastAsia="Times New Roman" w:cs="Times New Roman"/>
          <w:szCs w:val="24"/>
          <w:lang w:val="ro-RO"/>
        </w:rPr>
        <w:t>) vor fi monitorizați în veder</w:t>
      </w:r>
      <w:r w:rsidR="002D71B5" w:rsidRPr="006156DA">
        <w:rPr>
          <w:rFonts w:eastAsia="Times New Roman" w:cs="Times New Roman"/>
          <w:szCs w:val="24"/>
          <w:lang w:val="ro-RO"/>
        </w:rPr>
        <w:t>ea raportării anuale a acestora.</w:t>
      </w:r>
    </w:p>
    <w:p w14:paraId="0415EC03" w14:textId="77777777" w:rsidR="00EF33AA" w:rsidRPr="006156DA" w:rsidRDefault="00EF33AA" w:rsidP="00E4298E">
      <w:pPr>
        <w:widowControl w:val="0"/>
        <w:autoSpaceDE w:val="0"/>
        <w:autoSpaceDN w:val="0"/>
        <w:adjustRightInd w:val="0"/>
        <w:spacing w:after="0" w:line="240" w:lineRule="auto"/>
        <w:jc w:val="both"/>
        <w:rPr>
          <w:color w:val="231F20"/>
          <w:lang w:val="ro-RO"/>
        </w:rPr>
      </w:pPr>
    </w:p>
    <w:p w14:paraId="64FD0AA3" w14:textId="77777777" w:rsidR="003F2328" w:rsidRPr="006156DA" w:rsidRDefault="003F2328" w:rsidP="00E4298E">
      <w:pPr>
        <w:widowControl w:val="0"/>
        <w:autoSpaceDE w:val="0"/>
        <w:autoSpaceDN w:val="0"/>
        <w:adjustRightInd w:val="0"/>
        <w:spacing w:after="0" w:line="240" w:lineRule="auto"/>
        <w:jc w:val="both"/>
        <w:rPr>
          <w:color w:val="231F20"/>
          <w:lang w:val="ro-RO"/>
        </w:rPr>
      </w:pPr>
    </w:p>
    <w:p w14:paraId="5A8DF8B6" w14:textId="77777777" w:rsidR="003F2328" w:rsidRPr="006156DA" w:rsidRDefault="003F2328" w:rsidP="00E4298E">
      <w:pPr>
        <w:widowControl w:val="0"/>
        <w:autoSpaceDE w:val="0"/>
        <w:autoSpaceDN w:val="0"/>
        <w:adjustRightInd w:val="0"/>
        <w:spacing w:after="0" w:line="240" w:lineRule="auto"/>
        <w:jc w:val="both"/>
        <w:rPr>
          <w:color w:val="231F20"/>
          <w:lang w:val="ro-RO"/>
        </w:rPr>
      </w:pPr>
    </w:p>
    <w:p w14:paraId="138B54BB" w14:textId="77777777" w:rsidR="003F2328" w:rsidRPr="006156DA" w:rsidRDefault="003F2328" w:rsidP="00E4298E">
      <w:pPr>
        <w:widowControl w:val="0"/>
        <w:autoSpaceDE w:val="0"/>
        <w:autoSpaceDN w:val="0"/>
        <w:adjustRightInd w:val="0"/>
        <w:spacing w:after="0" w:line="240" w:lineRule="auto"/>
        <w:jc w:val="both"/>
        <w:rPr>
          <w:color w:val="231F20"/>
          <w:lang w:val="ro-RO"/>
        </w:rPr>
      </w:pPr>
    </w:p>
    <w:p w14:paraId="65583F47" w14:textId="77777777" w:rsidR="00174F7C" w:rsidRPr="006156DA" w:rsidRDefault="00174F7C" w:rsidP="00E4298E">
      <w:pPr>
        <w:widowControl w:val="0"/>
        <w:autoSpaceDE w:val="0"/>
        <w:autoSpaceDN w:val="0"/>
        <w:adjustRightInd w:val="0"/>
        <w:spacing w:after="0" w:line="240" w:lineRule="auto"/>
        <w:jc w:val="both"/>
        <w:rPr>
          <w:color w:val="231F20"/>
          <w:lang w:val="ro-RO"/>
        </w:rPr>
      </w:pPr>
    </w:p>
    <w:p w14:paraId="633E5203" w14:textId="77777777" w:rsidR="003F2328" w:rsidRPr="006156DA" w:rsidRDefault="003F2328" w:rsidP="00E4298E">
      <w:pPr>
        <w:widowControl w:val="0"/>
        <w:autoSpaceDE w:val="0"/>
        <w:autoSpaceDN w:val="0"/>
        <w:adjustRightInd w:val="0"/>
        <w:spacing w:after="0" w:line="240" w:lineRule="auto"/>
        <w:jc w:val="both"/>
        <w:rPr>
          <w:color w:val="231F20"/>
          <w:lang w:val="ro-RO"/>
        </w:rPr>
      </w:pPr>
    </w:p>
    <w:p w14:paraId="68DD3340" w14:textId="77777777" w:rsidR="003F2328" w:rsidRPr="006156DA" w:rsidRDefault="003F2328" w:rsidP="00E4298E">
      <w:pPr>
        <w:widowControl w:val="0"/>
        <w:autoSpaceDE w:val="0"/>
        <w:autoSpaceDN w:val="0"/>
        <w:adjustRightInd w:val="0"/>
        <w:spacing w:after="0" w:line="240" w:lineRule="auto"/>
        <w:jc w:val="both"/>
        <w:rPr>
          <w:color w:val="231F20"/>
          <w:lang w:val="ro-RO"/>
        </w:rPr>
      </w:pPr>
    </w:p>
    <w:p w14:paraId="5DBD06CA" w14:textId="77777777" w:rsidR="00C139B5" w:rsidRPr="006156DA" w:rsidRDefault="00C139B5" w:rsidP="00C139B5">
      <w:pPr>
        <w:keepNext/>
        <w:keepLines/>
        <w:shd w:val="clear" w:color="auto" w:fill="548DD4" w:themeFill="text2" w:themeFillTint="99"/>
        <w:spacing w:after="0"/>
        <w:outlineLvl w:val="1"/>
        <w:rPr>
          <w:rFonts w:eastAsiaTheme="majorEastAsia" w:cstheme="majorBidi"/>
          <w:b/>
          <w:bCs/>
          <w:sz w:val="28"/>
          <w:szCs w:val="26"/>
          <w:lang w:val="ro-RO"/>
        </w:rPr>
      </w:pPr>
      <w:bookmarkStart w:id="25" w:name="_Toc441236099"/>
      <w:bookmarkStart w:id="26" w:name="_Toc18668390"/>
      <w:r w:rsidRPr="006156DA">
        <w:rPr>
          <w:rFonts w:eastAsiaTheme="majorEastAsia" w:cstheme="majorBidi"/>
          <w:b/>
          <w:bCs/>
          <w:sz w:val="28"/>
          <w:szCs w:val="26"/>
          <w:lang w:val="ro-RO"/>
        </w:rPr>
        <w:t>1.7. Alocarea stabilită pentru apelul de proiecte</w:t>
      </w:r>
      <w:bookmarkEnd w:id="25"/>
      <w:bookmarkEnd w:id="26"/>
    </w:p>
    <w:p w14:paraId="37BA6B0B" w14:textId="77777777" w:rsidR="00C139B5" w:rsidRPr="006156DA" w:rsidRDefault="00C139B5" w:rsidP="00C139B5">
      <w:pPr>
        <w:widowControl w:val="0"/>
        <w:spacing w:after="0"/>
        <w:jc w:val="both"/>
        <w:rPr>
          <w:rFonts w:eastAsiaTheme="minorEastAsia" w:cs="Times New Roman"/>
          <w:i/>
          <w:szCs w:val="24"/>
          <w:lang w:val="ro-RO"/>
        </w:rPr>
      </w:pPr>
    </w:p>
    <w:p w14:paraId="079D46E0" w14:textId="77777777" w:rsidR="003D131D" w:rsidRPr="006156DA" w:rsidRDefault="003D131D" w:rsidP="003D131D">
      <w:pPr>
        <w:spacing w:after="0" w:line="240" w:lineRule="auto"/>
        <w:jc w:val="both"/>
        <w:rPr>
          <w:rFonts w:eastAsia="Times New Roman" w:cs="Times New Roman"/>
          <w:iCs/>
          <w:szCs w:val="24"/>
          <w:lang w:val="ro-RO" w:eastAsia="en-GB"/>
        </w:rPr>
      </w:pPr>
      <w:r w:rsidRPr="006156DA">
        <w:rPr>
          <w:rFonts w:eastAsia="Times New Roman" w:cs="Times New Roman"/>
          <w:iCs/>
          <w:szCs w:val="24"/>
          <w:lang w:val="ro-RO" w:eastAsia="en-GB"/>
        </w:rPr>
        <w:t>Bugetul alocat apelului de proiecte este împărțit pe următoarele tipuri de acțiuni, după cum urmează:</w:t>
      </w:r>
    </w:p>
    <w:p w14:paraId="37B4C210" w14:textId="77777777" w:rsidR="003D131D" w:rsidRPr="006156DA" w:rsidRDefault="003D131D" w:rsidP="003D131D">
      <w:pPr>
        <w:spacing w:after="0" w:line="240" w:lineRule="auto"/>
        <w:jc w:val="both"/>
        <w:rPr>
          <w:rFonts w:eastAsia="Times New Roman" w:cs="Times New Roman"/>
          <w:iCs/>
          <w:szCs w:val="24"/>
          <w:lang w:val="ro-RO"/>
        </w:rPr>
      </w:pPr>
    </w:p>
    <w:tbl>
      <w:tblPr>
        <w:tblStyle w:val="TableGrid2"/>
        <w:tblW w:w="0" w:type="auto"/>
        <w:jc w:val="center"/>
        <w:tblLook w:val="04A0" w:firstRow="1" w:lastRow="0" w:firstColumn="1" w:lastColumn="0" w:noHBand="0" w:noVBand="1"/>
      </w:tblPr>
      <w:tblGrid>
        <w:gridCol w:w="5321"/>
        <w:gridCol w:w="1535"/>
        <w:gridCol w:w="1273"/>
        <w:gridCol w:w="1925"/>
      </w:tblGrid>
      <w:tr w:rsidR="003D131D" w:rsidRPr="006156DA" w14:paraId="7640AED4" w14:textId="77777777" w:rsidTr="00A329D9">
        <w:trPr>
          <w:trHeight w:val="325"/>
          <w:tblHeader/>
          <w:jc w:val="center"/>
        </w:trPr>
        <w:tc>
          <w:tcPr>
            <w:tcW w:w="5321" w:type="dxa"/>
            <w:shd w:val="clear" w:color="auto" w:fill="EAF1DD" w:themeFill="accent3" w:themeFillTint="33"/>
          </w:tcPr>
          <w:p w14:paraId="2C85AC9E" w14:textId="77777777" w:rsidR="003D131D" w:rsidRPr="006156DA" w:rsidRDefault="003D131D" w:rsidP="007244B2">
            <w:pPr>
              <w:jc w:val="both"/>
              <w:rPr>
                <w:b/>
                <w:iCs/>
                <w:sz w:val="20"/>
                <w:lang w:val="ro-RO"/>
              </w:rPr>
            </w:pPr>
            <w:r w:rsidRPr="006156DA">
              <w:rPr>
                <w:b/>
                <w:iCs/>
                <w:sz w:val="20"/>
                <w:lang w:val="ro-RO"/>
              </w:rPr>
              <w:t>Acțiune</w:t>
            </w:r>
          </w:p>
        </w:tc>
        <w:tc>
          <w:tcPr>
            <w:tcW w:w="1535" w:type="dxa"/>
            <w:shd w:val="clear" w:color="auto" w:fill="EAF1DD" w:themeFill="accent3" w:themeFillTint="33"/>
          </w:tcPr>
          <w:p w14:paraId="1F3BE3D8" w14:textId="77777777" w:rsidR="003D131D" w:rsidRPr="006156DA" w:rsidRDefault="003D131D" w:rsidP="007244B2">
            <w:pPr>
              <w:jc w:val="center"/>
              <w:rPr>
                <w:b/>
                <w:iCs/>
                <w:sz w:val="20"/>
                <w:lang w:val="ro-RO"/>
              </w:rPr>
            </w:pPr>
            <w:r w:rsidRPr="006156DA">
              <w:rPr>
                <w:b/>
                <w:iCs/>
                <w:sz w:val="20"/>
                <w:lang w:val="ro-RO"/>
              </w:rPr>
              <w:t>Alocare netă POIM * (euro)</w:t>
            </w:r>
            <w:r w:rsidRPr="006156DA">
              <w:rPr>
                <w:lang w:val="ro-RO"/>
              </w:rPr>
              <w:t xml:space="preserve"> </w:t>
            </w:r>
          </w:p>
        </w:tc>
        <w:tc>
          <w:tcPr>
            <w:tcW w:w="1273" w:type="dxa"/>
            <w:shd w:val="clear" w:color="auto" w:fill="EAF1DD" w:themeFill="accent3" w:themeFillTint="33"/>
          </w:tcPr>
          <w:p w14:paraId="57A0A305" w14:textId="77777777" w:rsidR="003D131D" w:rsidRPr="006156DA" w:rsidRDefault="003D131D" w:rsidP="007244B2">
            <w:pPr>
              <w:jc w:val="both"/>
              <w:rPr>
                <w:b/>
                <w:iCs/>
                <w:sz w:val="20"/>
                <w:lang w:val="ro-RO"/>
              </w:rPr>
            </w:pPr>
            <w:r w:rsidRPr="006156DA">
              <w:rPr>
                <w:b/>
                <w:iCs/>
                <w:sz w:val="20"/>
                <w:lang w:val="ro-RO"/>
              </w:rPr>
              <w:t>Buget limită apel** (euro)</w:t>
            </w:r>
          </w:p>
        </w:tc>
        <w:tc>
          <w:tcPr>
            <w:tcW w:w="1925" w:type="dxa"/>
            <w:shd w:val="clear" w:color="auto" w:fill="EAF1DD" w:themeFill="accent3" w:themeFillTint="33"/>
          </w:tcPr>
          <w:p w14:paraId="489AD095" w14:textId="77777777" w:rsidR="003D131D" w:rsidRPr="006156DA" w:rsidRDefault="003D131D" w:rsidP="007244B2">
            <w:pPr>
              <w:jc w:val="both"/>
              <w:rPr>
                <w:b/>
                <w:iCs/>
                <w:sz w:val="20"/>
                <w:lang w:val="ro-RO"/>
              </w:rPr>
            </w:pPr>
            <w:r w:rsidRPr="006156DA">
              <w:rPr>
                <w:b/>
                <w:iCs/>
                <w:sz w:val="20"/>
                <w:lang w:val="ro-RO"/>
              </w:rPr>
              <w:t>Buget limită contractare*** (euro)</w:t>
            </w:r>
          </w:p>
        </w:tc>
      </w:tr>
      <w:tr w:rsidR="00A329D9" w:rsidRPr="006156DA" w14:paraId="58AD287F" w14:textId="77777777" w:rsidTr="00A329D9">
        <w:trPr>
          <w:trHeight w:val="264"/>
          <w:jc w:val="center"/>
        </w:trPr>
        <w:tc>
          <w:tcPr>
            <w:tcW w:w="5321" w:type="dxa"/>
          </w:tcPr>
          <w:p w14:paraId="2A7FFEE4" w14:textId="77777777" w:rsidR="00A329D9" w:rsidRPr="006156DA" w:rsidRDefault="00A329D9" w:rsidP="00A329D9">
            <w:pPr>
              <w:jc w:val="both"/>
              <w:rPr>
                <w:i/>
                <w:iCs/>
                <w:sz w:val="20"/>
                <w:lang w:val="ro-RO"/>
              </w:rPr>
            </w:pPr>
            <w:r w:rsidRPr="006156DA">
              <w:rPr>
                <w:rFonts w:ascii="TimesNewRomanPS-BoldMT" w:hAnsi="TimesNewRomanPS-BoldMT" w:cs="TimesNewRomanPS-BoldMT"/>
                <w:i/>
                <w:sz w:val="20"/>
                <w:lang w:val="ro-RO" w:eastAsia="sk-SK"/>
              </w:rPr>
              <w:t>A. Realizarea şi/sau modernizarea reţelelor electrice de transport</w:t>
            </w:r>
          </w:p>
        </w:tc>
        <w:tc>
          <w:tcPr>
            <w:tcW w:w="1535" w:type="dxa"/>
          </w:tcPr>
          <w:p w14:paraId="0B623EAF" w14:textId="10CE4334" w:rsidR="00A329D9" w:rsidRPr="006156DA" w:rsidRDefault="00A329D9" w:rsidP="00A329D9">
            <w:pPr>
              <w:jc w:val="center"/>
              <w:rPr>
                <w:b/>
                <w:sz w:val="20"/>
                <w:lang w:val="ro-RO"/>
              </w:rPr>
            </w:pPr>
            <w:r w:rsidRPr="006156DA">
              <w:rPr>
                <w:sz w:val="20"/>
              </w:rPr>
              <w:t>23.529.410</w:t>
            </w:r>
          </w:p>
        </w:tc>
        <w:tc>
          <w:tcPr>
            <w:tcW w:w="1273" w:type="dxa"/>
          </w:tcPr>
          <w:p w14:paraId="530B687C" w14:textId="3E25B5E0" w:rsidR="00A329D9" w:rsidRPr="006156DA" w:rsidRDefault="00A329D9" w:rsidP="00A329D9">
            <w:pPr>
              <w:jc w:val="center"/>
              <w:rPr>
                <w:b/>
                <w:sz w:val="20"/>
                <w:lang w:val="ro-RO"/>
              </w:rPr>
            </w:pPr>
            <w:r w:rsidRPr="006156DA">
              <w:rPr>
                <w:sz w:val="20"/>
              </w:rPr>
              <w:t>70.588.230</w:t>
            </w:r>
          </w:p>
        </w:tc>
        <w:tc>
          <w:tcPr>
            <w:tcW w:w="1925" w:type="dxa"/>
          </w:tcPr>
          <w:p w14:paraId="77B43DA0" w14:textId="3F8AC9B0" w:rsidR="00A329D9" w:rsidRPr="006156DA" w:rsidRDefault="00A329D9" w:rsidP="00A329D9">
            <w:pPr>
              <w:jc w:val="center"/>
              <w:rPr>
                <w:b/>
                <w:sz w:val="20"/>
                <w:lang w:val="ro-RO"/>
              </w:rPr>
            </w:pPr>
            <w:r w:rsidRPr="006156DA">
              <w:rPr>
                <w:sz w:val="20"/>
              </w:rPr>
              <w:t>47.058.820</w:t>
            </w:r>
          </w:p>
        </w:tc>
      </w:tr>
      <w:tr w:rsidR="00A329D9" w:rsidRPr="006156DA" w14:paraId="763F6DC7" w14:textId="77777777" w:rsidTr="00A329D9">
        <w:trPr>
          <w:jc w:val="center"/>
        </w:trPr>
        <w:tc>
          <w:tcPr>
            <w:tcW w:w="5321" w:type="dxa"/>
          </w:tcPr>
          <w:p w14:paraId="05F77645" w14:textId="77777777" w:rsidR="00A329D9" w:rsidRPr="006156DA" w:rsidRDefault="00A329D9" w:rsidP="00A329D9">
            <w:pPr>
              <w:jc w:val="both"/>
              <w:rPr>
                <w:i/>
                <w:iCs/>
                <w:sz w:val="20"/>
                <w:lang w:val="ro-RO"/>
              </w:rPr>
            </w:pPr>
            <w:r w:rsidRPr="006156DA">
              <w:rPr>
                <w:rFonts w:ascii="TimesNewRomanPS-BoldMT" w:hAnsi="TimesNewRomanPS-BoldMT" w:cs="TimesNewRomanPS-BoldMT"/>
                <w:i/>
                <w:sz w:val="20"/>
                <w:lang w:val="ro-RO" w:eastAsia="sk-SK"/>
              </w:rPr>
              <w:t>B. Dezvoltarea/modernizarea Sistemului Național de Transport Gaze Naturale (construcţia unor noi conducte)</w:t>
            </w:r>
          </w:p>
        </w:tc>
        <w:tc>
          <w:tcPr>
            <w:tcW w:w="1535" w:type="dxa"/>
          </w:tcPr>
          <w:p w14:paraId="0180D849" w14:textId="0A68B2CA" w:rsidR="00A329D9" w:rsidRPr="006156DA" w:rsidRDefault="00A329D9" w:rsidP="00A329D9">
            <w:pPr>
              <w:jc w:val="center"/>
              <w:rPr>
                <w:b/>
                <w:sz w:val="20"/>
                <w:lang w:val="ro-RO"/>
              </w:rPr>
            </w:pPr>
            <w:r w:rsidRPr="006156DA">
              <w:rPr>
                <w:sz w:val="20"/>
              </w:rPr>
              <w:t>6.062.548</w:t>
            </w:r>
          </w:p>
        </w:tc>
        <w:tc>
          <w:tcPr>
            <w:tcW w:w="1273" w:type="dxa"/>
          </w:tcPr>
          <w:p w14:paraId="46F62A3B" w14:textId="476D53C1" w:rsidR="00A329D9" w:rsidRPr="006156DA" w:rsidRDefault="00A329D9" w:rsidP="00A329D9">
            <w:pPr>
              <w:jc w:val="center"/>
              <w:rPr>
                <w:b/>
                <w:sz w:val="20"/>
                <w:lang w:val="ro-RO"/>
              </w:rPr>
            </w:pPr>
            <w:r w:rsidRPr="006156DA">
              <w:rPr>
                <w:sz w:val="20"/>
              </w:rPr>
              <w:t>18.187.644</w:t>
            </w:r>
          </w:p>
        </w:tc>
        <w:tc>
          <w:tcPr>
            <w:tcW w:w="1925" w:type="dxa"/>
          </w:tcPr>
          <w:p w14:paraId="6CBEFEBC" w14:textId="4BDB4502" w:rsidR="00A329D9" w:rsidRPr="006156DA" w:rsidRDefault="00A329D9" w:rsidP="00A329D9">
            <w:pPr>
              <w:jc w:val="center"/>
              <w:rPr>
                <w:b/>
                <w:sz w:val="20"/>
                <w:lang w:val="ro-RO"/>
              </w:rPr>
            </w:pPr>
            <w:r w:rsidRPr="006156DA">
              <w:rPr>
                <w:sz w:val="20"/>
              </w:rPr>
              <w:t>12.125.096</w:t>
            </w:r>
          </w:p>
        </w:tc>
      </w:tr>
      <w:tr w:rsidR="00A329D9" w:rsidRPr="006156DA" w14:paraId="6197387E" w14:textId="77777777" w:rsidTr="00A329D9">
        <w:trPr>
          <w:jc w:val="center"/>
        </w:trPr>
        <w:tc>
          <w:tcPr>
            <w:tcW w:w="5321" w:type="dxa"/>
          </w:tcPr>
          <w:p w14:paraId="7A635251" w14:textId="77777777" w:rsidR="00A329D9" w:rsidRPr="006156DA" w:rsidRDefault="00A329D9" w:rsidP="00A329D9">
            <w:pPr>
              <w:jc w:val="both"/>
              <w:rPr>
                <w:b/>
                <w:i/>
                <w:iCs/>
                <w:sz w:val="20"/>
                <w:lang w:val="ro-RO"/>
              </w:rPr>
            </w:pPr>
            <w:r w:rsidRPr="006156DA">
              <w:rPr>
                <w:b/>
                <w:i/>
                <w:iCs/>
                <w:sz w:val="20"/>
                <w:lang w:val="ro-RO"/>
              </w:rPr>
              <w:t>Total</w:t>
            </w:r>
          </w:p>
        </w:tc>
        <w:tc>
          <w:tcPr>
            <w:tcW w:w="1535" w:type="dxa"/>
          </w:tcPr>
          <w:p w14:paraId="4F59E456" w14:textId="7D6BA536" w:rsidR="00A329D9" w:rsidRPr="006156DA" w:rsidRDefault="00A329D9" w:rsidP="00A329D9">
            <w:pPr>
              <w:jc w:val="center"/>
              <w:rPr>
                <w:b/>
                <w:sz w:val="20"/>
                <w:lang w:val="ro-RO"/>
              </w:rPr>
            </w:pPr>
            <w:r w:rsidRPr="006156DA">
              <w:rPr>
                <w:sz w:val="20"/>
              </w:rPr>
              <w:t>29.591.958</w:t>
            </w:r>
          </w:p>
        </w:tc>
        <w:tc>
          <w:tcPr>
            <w:tcW w:w="1273" w:type="dxa"/>
          </w:tcPr>
          <w:p w14:paraId="46999B45" w14:textId="54099527" w:rsidR="00A329D9" w:rsidRPr="006156DA" w:rsidRDefault="00A329D9" w:rsidP="00A329D9">
            <w:pPr>
              <w:jc w:val="center"/>
              <w:rPr>
                <w:b/>
                <w:sz w:val="20"/>
                <w:lang w:val="ro-RO"/>
              </w:rPr>
            </w:pPr>
            <w:r w:rsidRPr="006156DA">
              <w:rPr>
                <w:sz w:val="20"/>
              </w:rPr>
              <w:t>88.775.874</w:t>
            </w:r>
          </w:p>
        </w:tc>
        <w:tc>
          <w:tcPr>
            <w:tcW w:w="1925" w:type="dxa"/>
          </w:tcPr>
          <w:p w14:paraId="0DE692B7" w14:textId="657717CF" w:rsidR="00A329D9" w:rsidRPr="006156DA" w:rsidRDefault="00A329D9" w:rsidP="00A329D9">
            <w:pPr>
              <w:jc w:val="center"/>
              <w:rPr>
                <w:b/>
                <w:sz w:val="20"/>
                <w:lang w:val="ro-RO"/>
              </w:rPr>
            </w:pPr>
            <w:r w:rsidRPr="006156DA">
              <w:rPr>
                <w:sz w:val="20"/>
              </w:rPr>
              <w:t>59.183.916</w:t>
            </w:r>
          </w:p>
        </w:tc>
      </w:tr>
    </w:tbl>
    <w:p w14:paraId="015F1497" w14:textId="1732687C" w:rsidR="003D131D" w:rsidRPr="006156DA" w:rsidRDefault="003D131D" w:rsidP="003D131D">
      <w:pPr>
        <w:spacing w:after="0" w:line="240" w:lineRule="auto"/>
        <w:jc w:val="both"/>
        <w:rPr>
          <w:i/>
          <w:iCs/>
          <w:sz w:val="20"/>
          <w:szCs w:val="20"/>
          <w:lang w:val="ro-RO"/>
        </w:rPr>
      </w:pPr>
      <w:r w:rsidRPr="006156DA">
        <w:rPr>
          <w:i/>
          <w:iCs/>
          <w:sz w:val="20"/>
          <w:szCs w:val="20"/>
          <w:lang w:val="ro-RO"/>
        </w:rPr>
        <w:t xml:space="preserve">Aceste alocări bugetare sunt indicative AM POIM putând decide limitarea sau extinderea acestor sume în funcție de evoluția globală la nivelul axei prioritare. </w:t>
      </w:r>
    </w:p>
    <w:p w14:paraId="37A59E07" w14:textId="77777777" w:rsidR="003D131D" w:rsidRPr="006156DA" w:rsidRDefault="003D131D" w:rsidP="003D131D">
      <w:pPr>
        <w:spacing w:after="0" w:line="240" w:lineRule="auto"/>
        <w:jc w:val="both"/>
        <w:rPr>
          <w:i/>
          <w:iCs/>
          <w:sz w:val="20"/>
          <w:szCs w:val="20"/>
          <w:lang w:val="ro-RO"/>
        </w:rPr>
      </w:pPr>
    </w:p>
    <w:p w14:paraId="67AC3CB9" w14:textId="77777777" w:rsidR="003D131D" w:rsidRPr="006156DA" w:rsidRDefault="003D131D" w:rsidP="003D131D">
      <w:pPr>
        <w:spacing w:after="0" w:line="240" w:lineRule="auto"/>
        <w:jc w:val="both"/>
        <w:rPr>
          <w:i/>
          <w:iCs/>
          <w:sz w:val="20"/>
          <w:szCs w:val="20"/>
          <w:lang w:val="ro-RO"/>
        </w:rPr>
      </w:pPr>
      <w:r w:rsidRPr="006156DA">
        <w:rPr>
          <w:i/>
          <w:iCs/>
          <w:sz w:val="20"/>
          <w:szCs w:val="20"/>
          <w:lang w:val="ro-RO"/>
        </w:rPr>
        <w:t>Totodată, alocările pe acțiuni pot fi modificate în funcție de solicitările primite și de necesitatea atingerii indicatorilor respectivi.</w:t>
      </w:r>
    </w:p>
    <w:p w14:paraId="03DF250F" w14:textId="77777777" w:rsidR="002C5570" w:rsidRDefault="002C5570" w:rsidP="003D131D">
      <w:pPr>
        <w:jc w:val="both"/>
        <w:rPr>
          <w:iCs/>
          <w:sz w:val="20"/>
          <w:szCs w:val="20"/>
          <w:lang w:val="ro-RO"/>
        </w:rPr>
      </w:pPr>
    </w:p>
    <w:p w14:paraId="51DA38E2" w14:textId="2CEF247A" w:rsidR="003D131D" w:rsidRPr="006156DA" w:rsidRDefault="003D131D" w:rsidP="003D131D">
      <w:pPr>
        <w:jc w:val="both"/>
        <w:rPr>
          <w:i/>
          <w:iCs/>
          <w:sz w:val="20"/>
          <w:szCs w:val="20"/>
          <w:lang w:val="ro-RO"/>
        </w:rPr>
      </w:pPr>
      <w:r w:rsidRPr="006156DA">
        <w:rPr>
          <w:iCs/>
          <w:sz w:val="20"/>
          <w:szCs w:val="20"/>
          <w:lang w:val="ro-RO"/>
        </w:rPr>
        <w:t>**</w:t>
      </w:r>
      <w:r w:rsidRPr="006156DA">
        <w:rPr>
          <w:i/>
          <w:iCs/>
          <w:sz w:val="20"/>
          <w:szCs w:val="20"/>
          <w:lang w:val="ro-RO"/>
        </w:rPr>
        <w:t xml:space="preserve">Bugetul limită al apelului prezintă nivelul maxim până la care AM POIM primește cereri de finanțare (cca. </w:t>
      </w:r>
      <w:r w:rsidR="00A329D9" w:rsidRPr="006156DA">
        <w:rPr>
          <w:i/>
          <w:iCs/>
          <w:sz w:val="20"/>
          <w:szCs w:val="20"/>
          <w:lang w:val="ro-RO"/>
        </w:rPr>
        <w:t>30</w:t>
      </w:r>
      <w:r w:rsidRPr="006156DA">
        <w:rPr>
          <w:i/>
          <w:iCs/>
          <w:sz w:val="20"/>
          <w:szCs w:val="20"/>
          <w:lang w:val="ro-RO"/>
        </w:rPr>
        <w:t>0% din alocarea netă la nivel de POIM). Dacă acest nivel este atins înainte de 30.</w:t>
      </w:r>
      <w:r w:rsidR="00A329D9" w:rsidRPr="006156DA">
        <w:rPr>
          <w:i/>
          <w:iCs/>
          <w:sz w:val="20"/>
          <w:szCs w:val="20"/>
          <w:lang w:val="ro-RO"/>
        </w:rPr>
        <w:t>10.2021</w:t>
      </w:r>
      <w:r w:rsidRPr="006156DA">
        <w:rPr>
          <w:i/>
          <w:iCs/>
          <w:sz w:val="20"/>
          <w:szCs w:val="20"/>
          <w:lang w:val="ro-RO"/>
        </w:rPr>
        <w:t>, apelul va fi suspendat și reluat ulterior în funcție de sumele disponibile în urma evaluării, contr</w:t>
      </w:r>
      <w:r w:rsidR="00547ED3">
        <w:rPr>
          <w:i/>
          <w:iCs/>
          <w:sz w:val="20"/>
          <w:szCs w:val="20"/>
          <w:lang w:val="ro-RO"/>
        </w:rPr>
        <w:t>actării și/sau a unor realocări.</w:t>
      </w:r>
    </w:p>
    <w:p w14:paraId="4147348A" w14:textId="2CD32A4C" w:rsidR="00A329D9" w:rsidRPr="006156DA" w:rsidRDefault="00A329D9" w:rsidP="003D131D">
      <w:pPr>
        <w:jc w:val="both"/>
        <w:rPr>
          <w:rFonts w:cs="Times New Roman"/>
          <w:szCs w:val="24"/>
          <w:lang w:val="ro-RO"/>
        </w:rPr>
      </w:pPr>
      <w:r w:rsidRPr="006156DA">
        <w:rPr>
          <w:i/>
          <w:iCs/>
          <w:sz w:val="20"/>
          <w:szCs w:val="20"/>
          <w:lang w:val="fr-FR"/>
        </w:rPr>
        <w:t xml:space="preserve">***Bugetul limită de supracontractare este indicativ (cca. 200% din alocare). Valoarea sumei supracontractate este indicativă, AM POIM putând decide limitarea sau extinderea acestor sume în funcție </w:t>
      </w:r>
      <w:proofErr w:type="gramStart"/>
      <w:r w:rsidRPr="006156DA">
        <w:rPr>
          <w:i/>
          <w:iCs/>
          <w:sz w:val="20"/>
          <w:szCs w:val="20"/>
          <w:lang w:val="fr-FR"/>
        </w:rPr>
        <w:t>de evoluția</w:t>
      </w:r>
      <w:proofErr w:type="gramEnd"/>
      <w:r w:rsidRPr="006156DA">
        <w:rPr>
          <w:i/>
          <w:iCs/>
          <w:sz w:val="20"/>
          <w:szCs w:val="20"/>
          <w:lang w:val="fr-FR"/>
        </w:rPr>
        <w:t xml:space="preserve"> globală la nivelul întregii axe prioritare. Totodată, alocările pe acțiuni pot fi modificate în funcție de solicitările primite, în corelare cu țintele indicatorilor de program.</w:t>
      </w:r>
    </w:p>
    <w:p w14:paraId="47C4DCA2" w14:textId="77777777" w:rsidR="00420068" w:rsidRPr="006156DA" w:rsidRDefault="00420068" w:rsidP="00C139B5">
      <w:pPr>
        <w:widowControl w:val="0"/>
        <w:overflowPunct w:val="0"/>
        <w:autoSpaceDE w:val="0"/>
        <w:autoSpaceDN w:val="0"/>
        <w:adjustRightInd w:val="0"/>
        <w:spacing w:after="0" w:line="240" w:lineRule="auto"/>
        <w:ind w:right="141"/>
        <w:jc w:val="both"/>
        <w:rPr>
          <w:rFonts w:cs="Times New Roman"/>
          <w:szCs w:val="24"/>
          <w:lang w:val="ro-RO"/>
        </w:rPr>
      </w:pPr>
    </w:p>
    <w:p w14:paraId="665107E5" w14:textId="77777777" w:rsidR="00C139B5" w:rsidRPr="006156DA" w:rsidRDefault="00C139B5" w:rsidP="00C139B5">
      <w:pPr>
        <w:keepNext/>
        <w:keepLines/>
        <w:shd w:val="clear" w:color="auto" w:fill="548DD4" w:themeFill="text2" w:themeFillTint="99"/>
        <w:spacing w:after="0"/>
        <w:outlineLvl w:val="1"/>
        <w:rPr>
          <w:rFonts w:eastAsiaTheme="majorEastAsia" w:cstheme="majorBidi"/>
          <w:b/>
          <w:bCs/>
          <w:sz w:val="28"/>
          <w:szCs w:val="26"/>
          <w:lang w:val="ro-RO"/>
        </w:rPr>
      </w:pPr>
      <w:bookmarkStart w:id="27" w:name="_Toc441236100"/>
      <w:bookmarkStart w:id="28" w:name="_Toc18668391"/>
      <w:r w:rsidRPr="006156DA">
        <w:rPr>
          <w:rFonts w:eastAsiaTheme="majorEastAsia" w:cstheme="majorBidi"/>
          <w:b/>
          <w:bCs/>
          <w:sz w:val="28"/>
          <w:szCs w:val="26"/>
          <w:lang w:val="ro-RO"/>
        </w:rPr>
        <w:t>1.8. Valoarea minimă şi maximă a proiectului, rata de cofinanţare</w:t>
      </w:r>
      <w:bookmarkEnd w:id="27"/>
      <w:bookmarkEnd w:id="28"/>
    </w:p>
    <w:p w14:paraId="4DA8BC40" w14:textId="77777777" w:rsidR="00C139B5" w:rsidRPr="006156DA" w:rsidRDefault="00C139B5" w:rsidP="00C139B5">
      <w:pPr>
        <w:widowControl w:val="0"/>
        <w:spacing w:after="0"/>
        <w:jc w:val="both"/>
        <w:rPr>
          <w:rFonts w:eastAsiaTheme="minorEastAsia" w:cs="Times New Roman"/>
          <w:szCs w:val="24"/>
          <w:lang w:val="ro-RO"/>
        </w:rPr>
      </w:pPr>
    </w:p>
    <w:p w14:paraId="5D4AB7D8" w14:textId="7A9FB9BA" w:rsidR="00C139B5" w:rsidRPr="006156DA" w:rsidRDefault="00C139B5" w:rsidP="00C139B5">
      <w:pPr>
        <w:spacing w:before="120" w:after="0" w:line="240" w:lineRule="auto"/>
        <w:jc w:val="both"/>
        <w:rPr>
          <w:rFonts w:eastAsia="Times New Roman" w:cs="Times New Roman"/>
          <w:szCs w:val="24"/>
          <w:lang w:val="ro-RO"/>
        </w:rPr>
      </w:pPr>
      <w:r w:rsidRPr="006156DA">
        <w:rPr>
          <w:rFonts w:cs="Times New Roman"/>
          <w:szCs w:val="24"/>
          <w:lang w:val="ro-RO"/>
        </w:rPr>
        <w:t xml:space="preserve">Pentru proiectele finanţate prin </w:t>
      </w:r>
      <w:r w:rsidR="00D11EE4" w:rsidRPr="006156DA">
        <w:rPr>
          <w:rFonts w:eastAsiaTheme="minorEastAsia" w:cs="Times New Roman"/>
          <w:i/>
          <w:szCs w:val="24"/>
          <w:lang w:val="ro-RO"/>
        </w:rPr>
        <w:t>Obiectivel</w:t>
      </w:r>
      <w:r w:rsidR="00F75E9D" w:rsidRPr="006156DA">
        <w:rPr>
          <w:rFonts w:eastAsiaTheme="minorEastAsia" w:cs="Times New Roman"/>
          <w:i/>
          <w:szCs w:val="24"/>
          <w:lang w:val="ro-RO"/>
        </w:rPr>
        <w:t>e</w:t>
      </w:r>
      <w:r w:rsidR="00D11EE4" w:rsidRPr="006156DA">
        <w:rPr>
          <w:rFonts w:eastAsiaTheme="minorEastAsia" w:cs="Times New Roman"/>
          <w:i/>
          <w:szCs w:val="24"/>
          <w:lang w:val="ro-RO"/>
        </w:rPr>
        <w:t xml:space="preserve"> </w:t>
      </w:r>
      <w:r w:rsidR="00103F33" w:rsidRPr="006156DA">
        <w:rPr>
          <w:rFonts w:eastAsiaTheme="minorEastAsia" w:cs="Times New Roman"/>
          <w:i/>
          <w:szCs w:val="24"/>
          <w:lang w:val="ro-RO"/>
        </w:rPr>
        <w:t>specific</w:t>
      </w:r>
      <w:r w:rsidR="00D11EE4" w:rsidRPr="006156DA">
        <w:rPr>
          <w:rFonts w:eastAsiaTheme="minorEastAsia" w:cs="Times New Roman"/>
          <w:i/>
          <w:szCs w:val="24"/>
          <w:lang w:val="ro-RO"/>
        </w:rPr>
        <w:t>e</w:t>
      </w:r>
      <w:r w:rsidRPr="006156DA">
        <w:rPr>
          <w:rFonts w:eastAsiaTheme="minorEastAsia" w:cs="Times New Roman"/>
          <w:i/>
          <w:szCs w:val="24"/>
          <w:lang w:val="ro-RO"/>
        </w:rPr>
        <w:t xml:space="preserve"> 8.1 </w:t>
      </w:r>
      <w:r w:rsidR="00D11EE4" w:rsidRPr="006156DA">
        <w:rPr>
          <w:rFonts w:eastAsiaTheme="minorEastAsia" w:cs="Times New Roman"/>
          <w:szCs w:val="24"/>
          <w:lang w:val="ro-RO"/>
        </w:rPr>
        <w:t>şi</w:t>
      </w:r>
      <w:r w:rsidR="00D11EE4" w:rsidRPr="006156DA">
        <w:rPr>
          <w:rFonts w:eastAsiaTheme="minorEastAsia" w:cs="Times New Roman"/>
          <w:i/>
          <w:szCs w:val="24"/>
          <w:lang w:val="ro-RO"/>
        </w:rPr>
        <w:t xml:space="preserve"> </w:t>
      </w:r>
      <w:r w:rsidRPr="006156DA">
        <w:rPr>
          <w:rFonts w:eastAsiaTheme="minorEastAsia" w:cs="Times New Roman"/>
          <w:i/>
          <w:szCs w:val="24"/>
          <w:lang w:val="ro-RO"/>
        </w:rPr>
        <w:t>8.2</w:t>
      </w:r>
      <w:r w:rsidR="008D215C" w:rsidRPr="006156DA">
        <w:rPr>
          <w:rFonts w:eastAsiaTheme="minorEastAsia" w:cs="Times New Roman"/>
          <w:i/>
          <w:szCs w:val="24"/>
          <w:lang w:val="ro-RO"/>
        </w:rPr>
        <w:t xml:space="preserve">. </w:t>
      </w:r>
      <w:r w:rsidRPr="006156DA">
        <w:rPr>
          <w:rFonts w:eastAsia="Times New Roman" w:cs="Times New Roman"/>
          <w:szCs w:val="24"/>
          <w:lang w:val="ro-RO"/>
        </w:rPr>
        <w:t>se asigură finanţarea integrală a cheltuielilor eligibile</w:t>
      </w:r>
      <w:r w:rsidR="008D215C" w:rsidRPr="006156DA">
        <w:rPr>
          <w:rFonts w:eastAsia="Times New Roman" w:cs="Times New Roman"/>
          <w:szCs w:val="24"/>
          <w:lang w:val="ro-RO"/>
        </w:rPr>
        <w:t>,</w:t>
      </w:r>
      <w:r w:rsidRPr="006156DA">
        <w:rPr>
          <w:rFonts w:eastAsia="Times New Roman" w:cs="Times New Roman"/>
          <w:szCs w:val="24"/>
          <w:lang w:val="ro-RO"/>
        </w:rPr>
        <w:t xml:space="preserve"> astfel: 85% Fondul European de Dezvoltare Regională şi 15% buget de stat.</w:t>
      </w:r>
    </w:p>
    <w:p w14:paraId="167BB615" w14:textId="77777777" w:rsidR="00C139B5" w:rsidRPr="006156DA" w:rsidRDefault="00C139B5" w:rsidP="00C139B5">
      <w:pPr>
        <w:spacing w:after="0" w:line="240" w:lineRule="auto"/>
        <w:jc w:val="both"/>
        <w:rPr>
          <w:rFonts w:eastAsia="Times New Roman" w:cs="Times New Roman"/>
          <w:szCs w:val="24"/>
          <w:lang w:val="ro-RO"/>
        </w:rPr>
      </w:pPr>
    </w:p>
    <w:p w14:paraId="23050A97" w14:textId="77777777" w:rsidR="00C139B5" w:rsidRPr="006156DA" w:rsidRDefault="00C139B5" w:rsidP="00C139B5">
      <w:pPr>
        <w:spacing w:after="0" w:line="240" w:lineRule="auto"/>
        <w:jc w:val="both"/>
        <w:rPr>
          <w:rFonts w:eastAsia="Times New Roman" w:cs="Times New Roman"/>
          <w:szCs w:val="24"/>
          <w:lang w:val="ro-RO"/>
        </w:rPr>
      </w:pPr>
    </w:p>
    <w:tbl>
      <w:tblPr>
        <w:tblW w:w="0" w:type="auto"/>
        <w:jc w:val="center"/>
        <w:shd w:val="clear" w:color="auto" w:fill="FFFFFF"/>
        <w:tblLayout w:type="fixed"/>
        <w:tblLook w:val="0000" w:firstRow="0" w:lastRow="0" w:firstColumn="0" w:lastColumn="0" w:noHBand="0" w:noVBand="0"/>
      </w:tblPr>
      <w:tblGrid>
        <w:gridCol w:w="4820"/>
        <w:gridCol w:w="5175"/>
      </w:tblGrid>
      <w:tr w:rsidR="00C139B5" w:rsidRPr="006156DA" w14:paraId="2F159BD9" w14:textId="77777777" w:rsidTr="00126697">
        <w:trPr>
          <w:cantSplit/>
          <w:trHeight w:val="324"/>
          <w:jc w:val="center"/>
        </w:trPr>
        <w:tc>
          <w:tcPr>
            <w:tcW w:w="4820" w:type="dxa"/>
            <w:tcBorders>
              <w:top w:val="single" w:sz="4" w:space="0" w:color="000000"/>
              <w:left w:val="single" w:sz="4" w:space="0" w:color="000000"/>
              <w:bottom w:val="single" w:sz="4" w:space="0" w:color="000000"/>
              <w:right w:val="single" w:sz="4" w:space="0" w:color="000000"/>
            </w:tcBorders>
            <w:shd w:val="clear" w:color="auto" w:fill="CCCCCC"/>
            <w:tcMar>
              <w:top w:w="0" w:type="dxa"/>
              <w:left w:w="0" w:type="dxa"/>
              <w:bottom w:w="0" w:type="dxa"/>
              <w:right w:w="0" w:type="dxa"/>
            </w:tcMar>
          </w:tcPr>
          <w:p w14:paraId="1373F6DC" w14:textId="77777777" w:rsidR="00C139B5" w:rsidRPr="006156DA" w:rsidRDefault="00C139B5" w:rsidP="00C139B5">
            <w:pPr>
              <w:spacing w:after="0" w:line="240" w:lineRule="auto"/>
              <w:rPr>
                <w:rFonts w:cs="Times New Roman"/>
                <w:szCs w:val="24"/>
                <w:lang w:val="ro-RO"/>
              </w:rPr>
            </w:pPr>
            <w:r w:rsidRPr="006156DA">
              <w:rPr>
                <w:rFonts w:cs="Times New Roman"/>
                <w:szCs w:val="24"/>
                <w:lang w:val="ro-RO"/>
              </w:rPr>
              <w:t xml:space="preserve">Valoarea maximă a finanţării acordate pentru costurile totale eligibile </w:t>
            </w:r>
          </w:p>
        </w:tc>
        <w:tc>
          <w:tcPr>
            <w:tcW w:w="517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2D20BA5" w14:textId="77777777" w:rsidR="00C139B5" w:rsidRPr="006156DA" w:rsidRDefault="00C139B5" w:rsidP="00C25AB2">
            <w:pPr>
              <w:spacing w:after="0" w:line="240" w:lineRule="auto"/>
              <w:ind w:left="133"/>
              <w:jc w:val="both"/>
              <w:rPr>
                <w:rFonts w:cs="Times New Roman"/>
                <w:szCs w:val="24"/>
                <w:lang w:val="ro-RO"/>
              </w:rPr>
            </w:pPr>
            <w:r w:rsidRPr="006156DA">
              <w:rPr>
                <w:rFonts w:cs="Times New Roman"/>
                <w:szCs w:val="24"/>
                <w:lang w:val="ro-RO"/>
              </w:rPr>
              <w:t xml:space="preserve">100% (85% FEDR + 15% buget de stat) </w:t>
            </w:r>
          </w:p>
        </w:tc>
      </w:tr>
      <w:tr w:rsidR="00C139B5" w:rsidRPr="006156DA" w14:paraId="062F4232" w14:textId="77777777" w:rsidTr="00C25AB2">
        <w:trPr>
          <w:cantSplit/>
          <w:trHeight w:val="427"/>
          <w:jc w:val="center"/>
        </w:trPr>
        <w:tc>
          <w:tcPr>
            <w:tcW w:w="4820" w:type="dxa"/>
            <w:tcBorders>
              <w:top w:val="single" w:sz="4" w:space="0" w:color="000000"/>
              <w:left w:val="single" w:sz="4" w:space="0" w:color="000000"/>
              <w:bottom w:val="single" w:sz="4" w:space="0" w:color="000000"/>
              <w:right w:val="single" w:sz="4" w:space="0" w:color="000000"/>
            </w:tcBorders>
            <w:shd w:val="clear" w:color="auto" w:fill="CCCCCC"/>
            <w:tcMar>
              <w:top w:w="0" w:type="dxa"/>
              <w:left w:w="0" w:type="dxa"/>
              <w:bottom w:w="0" w:type="dxa"/>
              <w:right w:w="0" w:type="dxa"/>
            </w:tcMar>
          </w:tcPr>
          <w:p w14:paraId="6B08A4AD" w14:textId="77777777" w:rsidR="00C139B5" w:rsidRPr="006156DA" w:rsidRDefault="00C139B5" w:rsidP="00C139B5">
            <w:pPr>
              <w:spacing w:after="0" w:line="240" w:lineRule="auto"/>
              <w:rPr>
                <w:rFonts w:cs="Times New Roman"/>
                <w:szCs w:val="24"/>
                <w:lang w:val="ro-RO"/>
              </w:rPr>
            </w:pPr>
            <w:r w:rsidRPr="006156DA">
              <w:rPr>
                <w:rFonts w:cs="Times New Roman"/>
                <w:szCs w:val="24"/>
                <w:lang w:val="ro-RO"/>
              </w:rPr>
              <w:t xml:space="preserve">Contribuţia eligibilă minimă a beneficiarului </w:t>
            </w:r>
          </w:p>
        </w:tc>
        <w:tc>
          <w:tcPr>
            <w:tcW w:w="517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5A280AD" w14:textId="77777777" w:rsidR="00C139B5" w:rsidRPr="006156DA" w:rsidRDefault="00C139B5" w:rsidP="00C25AB2">
            <w:pPr>
              <w:spacing w:after="0" w:line="240" w:lineRule="auto"/>
              <w:ind w:left="133"/>
              <w:rPr>
                <w:rFonts w:cs="Times New Roman"/>
                <w:szCs w:val="24"/>
                <w:lang w:val="ro-RO"/>
              </w:rPr>
            </w:pPr>
            <w:r w:rsidRPr="006156DA">
              <w:rPr>
                <w:rFonts w:cs="Times New Roman"/>
                <w:szCs w:val="24"/>
                <w:lang w:val="ro-RO"/>
              </w:rPr>
              <w:t xml:space="preserve">0% </w:t>
            </w:r>
          </w:p>
        </w:tc>
      </w:tr>
      <w:tr w:rsidR="00C139B5" w:rsidRPr="006156DA" w14:paraId="52AB5A3F" w14:textId="77777777" w:rsidTr="00C25AB2">
        <w:trPr>
          <w:cantSplit/>
          <w:trHeight w:val="404"/>
          <w:jc w:val="center"/>
        </w:trPr>
        <w:tc>
          <w:tcPr>
            <w:tcW w:w="4820" w:type="dxa"/>
            <w:tcBorders>
              <w:top w:val="single" w:sz="4" w:space="0" w:color="000000"/>
              <w:left w:val="single" w:sz="4" w:space="0" w:color="000000"/>
              <w:bottom w:val="single" w:sz="4" w:space="0" w:color="000000"/>
              <w:right w:val="single" w:sz="4" w:space="0" w:color="000000"/>
            </w:tcBorders>
            <w:shd w:val="clear" w:color="auto" w:fill="CCCCCC"/>
            <w:tcMar>
              <w:top w:w="0" w:type="dxa"/>
              <w:left w:w="0" w:type="dxa"/>
              <w:bottom w:w="0" w:type="dxa"/>
              <w:right w:w="0" w:type="dxa"/>
            </w:tcMar>
          </w:tcPr>
          <w:p w14:paraId="5E0B275E" w14:textId="77777777" w:rsidR="00C139B5" w:rsidRPr="006156DA" w:rsidRDefault="00C139B5" w:rsidP="00C139B5">
            <w:pPr>
              <w:spacing w:after="0" w:line="240" w:lineRule="auto"/>
              <w:rPr>
                <w:rFonts w:cs="Times New Roman"/>
                <w:szCs w:val="24"/>
                <w:lang w:val="ro-RO"/>
              </w:rPr>
            </w:pPr>
            <w:r w:rsidRPr="006156DA">
              <w:rPr>
                <w:rFonts w:cs="Times New Roman"/>
                <w:szCs w:val="24"/>
                <w:lang w:val="ro-RO"/>
              </w:rPr>
              <w:t>Contribuţia comunitară (FEDR) la finanţarea acordată</w:t>
            </w:r>
          </w:p>
        </w:tc>
        <w:tc>
          <w:tcPr>
            <w:tcW w:w="517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CF22B9E" w14:textId="77777777" w:rsidR="00C139B5" w:rsidRPr="006156DA" w:rsidRDefault="00C139B5" w:rsidP="00C139B5">
            <w:pPr>
              <w:spacing w:after="0" w:line="240" w:lineRule="auto"/>
              <w:ind w:left="133"/>
              <w:jc w:val="both"/>
              <w:rPr>
                <w:rFonts w:cs="Times New Roman"/>
                <w:szCs w:val="24"/>
                <w:lang w:val="ro-RO"/>
              </w:rPr>
            </w:pPr>
            <w:r w:rsidRPr="006156DA">
              <w:rPr>
                <w:rFonts w:cs="Times New Roman"/>
                <w:szCs w:val="24"/>
                <w:lang w:val="ro-RO"/>
              </w:rPr>
              <w:t xml:space="preserve">85% </w:t>
            </w:r>
          </w:p>
          <w:p w14:paraId="218050E0" w14:textId="77777777" w:rsidR="00C139B5" w:rsidRPr="006156DA" w:rsidRDefault="00C139B5" w:rsidP="00C139B5">
            <w:pPr>
              <w:spacing w:after="0" w:line="240" w:lineRule="auto"/>
              <w:ind w:left="133"/>
              <w:jc w:val="both"/>
              <w:rPr>
                <w:rFonts w:cs="Times New Roman"/>
                <w:szCs w:val="24"/>
                <w:lang w:val="ro-RO"/>
              </w:rPr>
            </w:pPr>
          </w:p>
        </w:tc>
      </w:tr>
      <w:tr w:rsidR="00C139B5" w:rsidRPr="006156DA" w14:paraId="62D4DD3E" w14:textId="77777777" w:rsidTr="00C25AB2">
        <w:trPr>
          <w:cantSplit/>
          <w:trHeight w:val="463"/>
          <w:jc w:val="center"/>
        </w:trPr>
        <w:tc>
          <w:tcPr>
            <w:tcW w:w="4820" w:type="dxa"/>
            <w:tcBorders>
              <w:top w:val="single" w:sz="4" w:space="0" w:color="000000"/>
              <w:left w:val="single" w:sz="4" w:space="0" w:color="000000"/>
              <w:bottom w:val="single" w:sz="4" w:space="0" w:color="000000"/>
              <w:right w:val="single" w:sz="4" w:space="0" w:color="000000"/>
            </w:tcBorders>
            <w:shd w:val="clear" w:color="auto" w:fill="CCCCCC"/>
            <w:tcMar>
              <w:top w:w="0" w:type="dxa"/>
              <w:left w:w="0" w:type="dxa"/>
              <w:bottom w:w="0" w:type="dxa"/>
              <w:right w:w="0" w:type="dxa"/>
            </w:tcMar>
          </w:tcPr>
          <w:p w14:paraId="12B1F78F" w14:textId="77777777" w:rsidR="00C139B5" w:rsidRPr="006156DA" w:rsidRDefault="00C139B5" w:rsidP="00C139B5">
            <w:pPr>
              <w:spacing w:after="0" w:line="240" w:lineRule="auto"/>
              <w:rPr>
                <w:rFonts w:cs="Times New Roman"/>
                <w:szCs w:val="24"/>
                <w:lang w:val="ro-RO"/>
              </w:rPr>
            </w:pPr>
            <w:r w:rsidRPr="006156DA">
              <w:rPr>
                <w:rFonts w:cs="Times New Roman"/>
                <w:szCs w:val="24"/>
                <w:lang w:val="ro-RO"/>
              </w:rPr>
              <w:t>Contribuţie publică naţională la finanţarea acordată (buget de stat)</w:t>
            </w:r>
          </w:p>
        </w:tc>
        <w:tc>
          <w:tcPr>
            <w:tcW w:w="517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072E62A" w14:textId="77777777" w:rsidR="00C139B5" w:rsidRPr="006156DA" w:rsidRDefault="00C139B5" w:rsidP="00C139B5">
            <w:pPr>
              <w:spacing w:after="0" w:line="240" w:lineRule="auto"/>
              <w:ind w:left="133"/>
              <w:jc w:val="both"/>
              <w:rPr>
                <w:rFonts w:cs="Times New Roman"/>
                <w:szCs w:val="24"/>
                <w:lang w:val="ro-RO"/>
              </w:rPr>
            </w:pPr>
            <w:r w:rsidRPr="006156DA">
              <w:rPr>
                <w:rFonts w:cs="Times New Roman"/>
                <w:szCs w:val="24"/>
                <w:lang w:val="ro-RO"/>
              </w:rPr>
              <w:t xml:space="preserve">15%  </w:t>
            </w:r>
          </w:p>
          <w:p w14:paraId="62F4C275" w14:textId="77777777" w:rsidR="00C139B5" w:rsidRPr="006156DA" w:rsidRDefault="00C139B5" w:rsidP="00C139B5">
            <w:pPr>
              <w:spacing w:after="0" w:line="240" w:lineRule="auto"/>
              <w:ind w:left="133"/>
              <w:jc w:val="both"/>
              <w:rPr>
                <w:rFonts w:cs="Times New Roman"/>
                <w:szCs w:val="24"/>
                <w:lang w:val="ro-RO"/>
              </w:rPr>
            </w:pPr>
          </w:p>
        </w:tc>
      </w:tr>
    </w:tbl>
    <w:p w14:paraId="285294DF" w14:textId="2BBFDE4C" w:rsidR="007D033A" w:rsidRPr="006156DA" w:rsidRDefault="00C139B5" w:rsidP="007D033A">
      <w:pPr>
        <w:spacing w:after="0" w:line="240" w:lineRule="auto"/>
        <w:jc w:val="both"/>
        <w:rPr>
          <w:rFonts w:cs="Times New Roman"/>
          <w:szCs w:val="24"/>
          <w:lang w:val="ro-RO" w:eastAsia="sk-SK"/>
        </w:rPr>
      </w:pPr>
      <w:r w:rsidRPr="006156DA">
        <w:rPr>
          <w:rFonts w:cs="Times New Roman"/>
          <w:szCs w:val="24"/>
          <w:lang w:val="ro-RO"/>
        </w:rPr>
        <w:t xml:space="preserve">                                                                          </w:t>
      </w:r>
    </w:p>
    <w:p w14:paraId="31E7BFBE" w14:textId="0BA02C7F" w:rsidR="00313BF0" w:rsidRPr="006156DA" w:rsidRDefault="007D033A" w:rsidP="007D033A">
      <w:pPr>
        <w:spacing w:after="0" w:line="240" w:lineRule="auto"/>
        <w:jc w:val="both"/>
        <w:rPr>
          <w:rFonts w:cs="Times New Roman"/>
          <w:szCs w:val="24"/>
          <w:lang w:val="ro-RO"/>
        </w:rPr>
      </w:pPr>
      <w:r w:rsidRPr="006156DA">
        <w:rPr>
          <w:rFonts w:cs="Times New Roman"/>
          <w:szCs w:val="24"/>
          <w:lang w:val="ro-RO"/>
        </w:rPr>
        <w:t>În conformitate cu regulile specifice proiectelor generatoare de venituri, această structură de finanţare menționată se aplică necesarului de finanţare (funding</w:t>
      </w:r>
      <w:r w:rsidR="007836BA" w:rsidRPr="006156DA">
        <w:rPr>
          <w:rFonts w:cs="Times New Roman"/>
          <w:szCs w:val="24"/>
          <w:lang w:val="ro-RO"/>
        </w:rPr>
        <w:t xml:space="preserve"> </w:t>
      </w:r>
      <w:r w:rsidRPr="006156DA">
        <w:rPr>
          <w:rFonts w:cs="Times New Roman"/>
          <w:szCs w:val="24"/>
          <w:lang w:val="ro-RO"/>
        </w:rPr>
        <w:t>gap) calculat pe baza rezultatelor analizei cost-beneficiu, diferenţa (non-funding gap) până la incidenţa totalului de costuri eligibile urmând a fi suportată de către beneficiar. Rezultatele calculului necesarului de finanțare de</w:t>
      </w:r>
      <w:r w:rsidR="008F6C8F" w:rsidRPr="006156DA">
        <w:rPr>
          <w:rFonts w:cs="Times New Roman"/>
          <w:szCs w:val="24"/>
          <w:lang w:val="ro-RO"/>
        </w:rPr>
        <w:t xml:space="preserve"> regăsesc în secțiunea C.3 din C</w:t>
      </w:r>
      <w:r w:rsidRPr="006156DA">
        <w:rPr>
          <w:rFonts w:cs="Times New Roman"/>
          <w:szCs w:val="24"/>
          <w:lang w:val="ro-RO"/>
        </w:rPr>
        <w:t>ererea de fina</w:t>
      </w:r>
      <w:r w:rsidR="00124743" w:rsidRPr="006156DA">
        <w:rPr>
          <w:rFonts w:cs="Times New Roman"/>
          <w:szCs w:val="24"/>
          <w:lang w:val="ro-RO"/>
        </w:rPr>
        <w:t>nțare (Anexa 1</w:t>
      </w:r>
      <w:r w:rsidR="007836BA" w:rsidRPr="006156DA">
        <w:rPr>
          <w:rFonts w:cs="Times New Roman"/>
          <w:szCs w:val="24"/>
          <w:lang w:val="ro-RO"/>
        </w:rPr>
        <w:t>)</w:t>
      </w:r>
      <w:r w:rsidR="00126697" w:rsidRPr="006156DA">
        <w:rPr>
          <w:rFonts w:cs="Times New Roman"/>
          <w:szCs w:val="24"/>
          <w:lang w:val="ro-RO"/>
        </w:rPr>
        <w:t xml:space="preserve">. </w:t>
      </w:r>
    </w:p>
    <w:p w14:paraId="7D7D2AFD" w14:textId="77777777" w:rsidR="004A0EDA" w:rsidRPr="006156DA" w:rsidRDefault="004A0EDA" w:rsidP="007D033A">
      <w:pPr>
        <w:spacing w:after="0" w:line="240" w:lineRule="auto"/>
        <w:jc w:val="both"/>
        <w:rPr>
          <w:rFonts w:cs="Times New Roman"/>
          <w:szCs w:val="24"/>
          <w:lang w:val="ro-RO"/>
        </w:rPr>
      </w:pPr>
    </w:p>
    <w:p w14:paraId="6885D2E6" w14:textId="57E501BC" w:rsidR="007D033A" w:rsidRPr="006156DA" w:rsidRDefault="00126697" w:rsidP="007D033A">
      <w:pPr>
        <w:spacing w:after="0" w:line="240" w:lineRule="auto"/>
        <w:jc w:val="both"/>
        <w:rPr>
          <w:rFonts w:eastAsia="Times New Roman" w:cs="Times New Roman"/>
          <w:szCs w:val="24"/>
          <w:lang w:val="ro-RO"/>
        </w:rPr>
      </w:pPr>
      <w:r w:rsidRPr="006156DA">
        <w:rPr>
          <w:rFonts w:cs="Times New Roman"/>
          <w:szCs w:val="24"/>
          <w:lang w:val="ro-RO"/>
        </w:rPr>
        <w:lastRenderedPageBreak/>
        <w:t xml:space="preserve">Calculul necesarului de finanțare se </w:t>
      </w:r>
      <w:r w:rsidR="00DE6839" w:rsidRPr="006156DA">
        <w:rPr>
          <w:rFonts w:cs="Times New Roman"/>
          <w:szCs w:val="24"/>
          <w:lang w:val="ro-RO"/>
        </w:rPr>
        <w:t xml:space="preserve">va </w:t>
      </w:r>
      <w:r w:rsidRPr="006156DA">
        <w:rPr>
          <w:rFonts w:cs="Times New Roman"/>
          <w:szCs w:val="24"/>
          <w:lang w:val="ro-RO"/>
        </w:rPr>
        <w:t xml:space="preserve">face cu respectarea regulilor privind ajutorul de stat stabilite în Art. 48 din </w:t>
      </w:r>
      <w:r w:rsidR="00D11EE4" w:rsidRPr="006156DA">
        <w:rPr>
          <w:rFonts w:cs="Times New Roman"/>
          <w:i/>
          <w:szCs w:val="24"/>
          <w:lang w:val="ro-RO"/>
        </w:rPr>
        <w:t>Regulamentul (UE) nr.651/2014 de declarare a anumitor categorii de ajutoare compatibile cu piața internă în aplicarea articolelor 107 și 108 din tratat</w:t>
      </w:r>
      <w:r w:rsidR="00313BF0" w:rsidRPr="006156DA">
        <w:rPr>
          <w:rFonts w:cs="Times New Roman"/>
          <w:i/>
          <w:szCs w:val="24"/>
          <w:lang w:val="ro-RO"/>
        </w:rPr>
        <w:t xml:space="preserve"> </w:t>
      </w:r>
      <w:r w:rsidR="00313BF0" w:rsidRPr="006156DA">
        <w:rPr>
          <w:rFonts w:cs="Times New Roman"/>
          <w:szCs w:val="24"/>
          <w:lang w:val="ro-RO"/>
        </w:rPr>
        <w:t>(</w:t>
      </w:r>
      <w:r w:rsidR="00FB3079" w:rsidRPr="006156DA">
        <w:rPr>
          <w:rFonts w:cs="Times New Roman"/>
          <w:szCs w:val="24"/>
          <w:lang w:val="ro-RO"/>
        </w:rPr>
        <w:t>în cazul pro</w:t>
      </w:r>
      <w:r w:rsidR="00F1052B" w:rsidRPr="006156DA">
        <w:rPr>
          <w:rFonts w:cs="Times New Roman"/>
          <w:szCs w:val="24"/>
          <w:lang w:val="ro-RO"/>
        </w:rPr>
        <w:t>ie</w:t>
      </w:r>
      <w:r w:rsidR="00FB3079" w:rsidRPr="006156DA">
        <w:rPr>
          <w:rFonts w:cs="Times New Roman"/>
          <w:szCs w:val="24"/>
          <w:lang w:val="ro-RO"/>
        </w:rPr>
        <w:t>ctelor care intră sub incidența ajutorului de stat</w:t>
      </w:r>
      <w:r w:rsidR="00313BF0" w:rsidRPr="006156DA">
        <w:rPr>
          <w:rFonts w:cs="Times New Roman"/>
          <w:szCs w:val="24"/>
          <w:lang w:val="ro-RO"/>
        </w:rPr>
        <w:t>)</w:t>
      </w:r>
    </w:p>
    <w:p w14:paraId="3B4DB2F8" w14:textId="77777777" w:rsidR="008D215C" w:rsidRPr="006156DA" w:rsidRDefault="008D215C" w:rsidP="00F12B98">
      <w:pPr>
        <w:jc w:val="both"/>
        <w:rPr>
          <w:rFonts w:cs="Times New Roman"/>
          <w:szCs w:val="24"/>
          <w:lang w:val="ro-RO" w:eastAsia="sk-SK"/>
        </w:rPr>
      </w:pPr>
    </w:p>
    <w:p w14:paraId="2ED7B56D" w14:textId="77777777" w:rsidR="004D2AA5" w:rsidRPr="006156DA" w:rsidRDefault="00C25AB2" w:rsidP="008D215C">
      <w:pPr>
        <w:keepNext/>
        <w:keepLines/>
        <w:shd w:val="clear" w:color="auto" w:fill="548DD4" w:themeFill="text2" w:themeFillTint="99"/>
        <w:spacing w:after="0"/>
        <w:outlineLvl w:val="1"/>
        <w:rPr>
          <w:rFonts w:eastAsiaTheme="majorEastAsia" w:cstheme="majorBidi"/>
          <w:b/>
          <w:bCs/>
          <w:sz w:val="28"/>
          <w:szCs w:val="26"/>
          <w:lang w:val="ro-RO"/>
        </w:rPr>
      </w:pPr>
      <w:bookmarkStart w:id="29" w:name="_Toc441236101"/>
      <w:bookmarkStart w:id="30" w:name="_Toc18668392"/>
      <w:r w:rsidRPr="006156DA">
        <w:rPr>
          <w:rFonts w:eastAsiaTheme="majorEastAsia" w:cstheme="majorBidi"/>
          <w:b/>
          <w:bCs/>
          <w:sz w:val="28"/>
          <w:szCs w:val="26"/>
          <w:lang w:val="ro-RO"/>
        </w:rPr>
        <w:t xml:space="preserve">1.9. Ajutor de </w:t>
      </w:r>
      <w:bookmarkEnd w:id="29"/>
      <w:r w:rsidRPr="006156DA">
        <w:rPr>
          <w:rFonts w:eastAsiaTheme="majorEastAsia" w:cstheme="majorBidi"/>
          <w:b/>
          <w:bCs/>
          <w:sz w:val="28"/>
          <w:szCs w:val="26"/>
          <w:lang w:val="ro-RO"/>
        </w:rPr>
        <w:t>stat</w:t>
      </w:r>
      <w:bookmarkEnd w:id="30"/>
    </w:p>
    <w:p w14:paraId="629F991A" w14:textId="3D03347D" w:rsidR="00313BF0" w:rsidRPr="006156DA" w:rsidRDefault="00313BF0" w:rsidP="00AD74E5">
      <w:pPr>
        <w:shd w:val="clear" w:color="auto" w:fill="FFFFFF"/>
        <w:spacing w:before="100" w:beforeAutospacing="1" w:after="100" w:afterAutospacing="1" w:line="240" w:lineRule="auto"/>
        <w:jc w:val="both"/>
        <w:rPr>
          <w:rFonts w:cs="Times New Roman"/>
          <w:szCs w:val="24"/>
          <w:lang w:val="ro-RO"/>
        </w:rPr>
      </w:pPr>
      <w:r w:rsidRPr="006156DA">
        <w:rPr>
          <w:rFonts w:cs="Times New Roman"/>
          <w:szCs w:val="24"/>
          <w:lang w:val="ro-RO"/>
        </w:rPr>
        <w:t xml:space="preserve">I. Finanțarea </w:t>
      </w:r>
      <w:r w:rsidR="0058293A" w:rsidRPr="006156DA">
        <w:rPr>
          <w:rFonts w:cs="Times New Roman"/>
          <w:szCs w:val="24"/>
          <w:lang w:val="ro-RO"/>
        </w:rPr>
        <w:t xml:space="preserve">proiectelor de investiții în rețeaua de transport a energiei electrice, </w:t>
      </w:r>
      <w:r w:rsidRPr="006156DA">
        <w:rPr>
          <w:rFonts w:cs="Times New Roman"/>
          <w:szCs w:val="24"/>
          <w:lang w:val="ro-RO"/>
        </w:rPr>
        <w:t xml:space="preserve">acordată </w:t>
      </w:r>
      <w:r w:rsidR="00EF14F6" w:rsidRPr="006156DA">
        <w:rPr>
          <w:rFonts w:cs="Times New Roman"/>
          <w:szCs w:val="24"/>
          <w:lang w:val="ro-RO"/>
        </w:rPr>
        <w:t xml:space="preserve">în </w:t>
      </w:r>
      <w:r w:rsidRPr="006156DA">
        <w:rPr>
          <w:rFonts w:cs="Times New Roman"/>
          <w:szCs w:val="24"/>
          <w:lang w:val="ro-RO"/>
        </w:rPr>
        <w:t xml:space="preserve">cadrul Obiectivului specific 8.1 </w:t>
      </w:r>
      <w:r w:rsidR="0058293A" w:rsidRPr="006156DA">
        <w:rPr>
          <w:rFonts w:cs="Times New Roman"/>
          <w:szCs w:val="24"/>
          <w:lang w:val="ro-RO"/>
        </w:rPr>
        <w:t xml:space="preserve">este exclusă de la aplicarea normelor privind </w:t>
      </w:r>
      <w:r w:rsidRPr="006156DA">
        <w:rPr>
          <w:rFonts w:cs="Times New Roman"/>
          <w:szCs w:val="24"/>
          <w:lang w:val="ro-RO"/>
        </w:rPr>
        <w:t>ajutorul</w:t>
      </w:r>
      <w:r w:rsidR="00E63A4D" w:rsidRPr="006156DA">
        <w:rPr>
          <w:rFonts w:cs="Times New Roman"/>
          <w:szCs w:val="24"/>
          <w:lang w:val="ro-RO"/>
        </w:rPr>
        <w:t xml:space="preserve"> de stat,</w:t>
      </w:r>
      <w:r w:rsidR="00EE5389" w:rsidRPr="006156DA">
        <w:rPr>
          <w:rFonts w:cs="Times New Roman"/>
          <w:szCs w:val="24"/>
          <w:lang w:val="ro-RO"/>
        </w:rPr>
        <w:t xml:space="preserve"> </w:t>
      </w:r>
      <w:r w:rsidR="0058293A" w:rsidRPr="006156DA">
        <w:rPr>
          <w:rFonts w:cs="Times New Roman"/>
          <w:szCs w:val="24"/>
          <w:lang w:val="ro-RO"/>
        </w:rPr>
        <w:t>în cazul îndeplinirii</w:t>
      </w:r>
      <w:r w:rsidRPr="006156DA">
        <w:rPr>
          <w:rFonts w:cs="Times New Roman"/>
          <w:szCs w:val="24"/>
          <w:lang w:val="ro-RO"/>
        </w:rPr>
        <w:t xml:space="preserve"> </w:t>
      </w:r>
      <w:r w:rsidR="00EF14F6" w:rsidRPr="006156DA">
        <w:rPr>
          <w:rFonts w:cs="Times New Roman"/>
          <w:szCs w:val="24"/>
          <w:lang w:val="ro-RO"/>
        </w:rPr>
        <w:t>cumulativ</w:t>
      </w:r>
      <w:r w:rsidR="0058293A" w:rsidRPr="006156DA">
        <w:rPr>
          <w:rFonts w:cs="Times New Roman"/>
          <w:szCs w:val="24"/>
          <w:lang w:val="ro-RO"/>
        </w:rPr>
        <w:t>e</w:t>
      </w:r>
      <w:r w:rsidR="00EF14F6" w:rsidRPr="006156DA">
        <w:rPr>
          <w:rFonts w:cs="Times New Roman"/>
          <w:szCs w:val="24"/>
          <w:lang w:val="ro-RO"/>
        </w:rPr>
        <w:t xml:space="preserve"> </w:t>
      </w:r>
      <w:r w:rsidR="0058293A" w:rsidRPr="006156DA">
        <w:rPr>
          <w:rFonts w:cs="Times New Roman"/>
          <w:szCs w:val="24"/>
          <w:lang w:val="ro-RO"/>
        </w:rPr>
        <w:t>a condițiilor</w:t>
      </w:r>
      <w:r w:rsidR="00EF14F6" w:rsidRPr="006156DA">
        <w:rPr>
          <w:rFonts w:cs="Times New Roman"/>
          <w:szCs w:val="24"/>
          <w:lang w:val="ro-RO"/>
        </w:rPr>
        <w:t xml:space="preserve"> </w:t>
      </w:r>
      <w:r w:rsidR="0058293A" w:rsidRPr="006156DA">
        <w:rPr>
          <w:rFonts w:cs="Times New Roman"/>
          <w:szCs w:val="24"/>
          <w:lang w:val="ro-RO"/>
        </w:rPr>
        <w:t xml:space="preserve">menționate la punctul 2 </w:t>
      </w:r>
      <w:r w:rsidR="00EE5389" w:rsidRPr="006156DA">
        <w:rPr>
          <w:rFonts w:cs="Times New Roman"/>
          <w:szCs w:val="24"/>
          <w:lang w:val="ro-RO"/>
        </w:rPr>
        <w:t xml:space="preserve">din </w:t>
      </w:r>
      <w:r w:rsidR="00EE5389" w:rsidRPr="006156DA">
        <w:rPr>
          <w:rFonts w:cs="Times New Roman"/>
          <w:i/>
          <w:szCs w:val="24"/>
          <w:lang w:val="ro-RO"/>
        </w:rPr>
        <w:t>Grila analitică privind infrastructura energetică</w:t>
      </w:r>
      <w:r w:rsidR="00EE5389" w:rsidRPr="006156DA">
        <w:rPr>
          <w:rStyle w:val="FootnoteReference"/>
          <w:rFonts w:cs="Times New Roman"/>
          <w:i/>
          <w:szCs w:val="24"/>
          <w:lang w:val="ro-RO"/>
        </w:rPr>
        <w:footnoteReference w:id="1"/>
      </w:r>
      <w:r w:rsidR="00EE5389" w:rsidRPr="006156DA">
        <w:rPr>
          <w:rFonts w:cs="Times New Roman"/>
          <w:szCs w:val="24"/>
          <w:lang w:val="ro-RO"/>
        </w:rPr>
        <w:t xml:space="preserve"> </w:t>
      </w:r>
      <w:r w:rsidR="00EF14F6" w:rsidRPr="006156DA">
        <w:rPr>
          <w:rFonts w:cs="Times New Roman"/>
          <w:szCs w:val="24"/>
          <w:lang w:val="ro-RO"/>
        </w:rPr>
        <w:t>pentru ca infrastructura energetică propusă spre finanțare să fie considerată monopol natura</w:t>
      </w:r>
      <w:r w:rsidR="00EE5389" w:rsidRPr="006156DA">
        <w:rPr>
          <w:rFonts w:cs="Times New Roman"/>
          <w:szCs w:val="24"/>
          <w:lang w:val="ro-RO"/>
        </w:rPr>
        <w:t xml:space="preserve">l. </w:t>
      </w:r>
      <w:r w:rsidR="00EF14F6" w:rsidRPr="006156DA">
        <w:rPr>
          <w:rFonts w:cs="Times New Roman"/>
          <w:szCs w:val="24"/>
          <w:lang w:val="ro-RO"/>
        </w:rPr>
        <w:t xml:space="preserve"> </w:t>
      </w:r>
    </w:p>
    <w:p w14:paraId="2457EE91" w14:textId="5D37A8EE" w:rsidR="00AD74E5" w:rsidRPr="006156DA" w:rsidRDefault="00EE5389" w:rsidP="00EE5389">
      <w:pPr>
        <w:shd w:val="clear" w:color="auto" w:fill="FFFFFF"/>
        <w:spacing w:before="100" w:beforeAutospacing="1" w:after="100" w:afterAutospacing="1" w:line="240" w:lineRule="auto"/>
        <w:jc w:val="both"/>
        <w:rPr>
          <w:rFonts w:cs="Times New Roman"/>
          <w:szCs w:val="24"/>
          <w:lang w:val="ro-RO"/>
        </w:rPr>
      </w:pPr>
      <w:r w:rsidRPr="006156DA">
        <w:rPr>
          <w:rFonts w:cs="Times New Roman"/>
          <w:szCs w:val="24"/>
          <w:lang w:val="ro-RO"/>
        </w:rPr>
        <w:t xml:space="preserve">II. </w:t>
      </w:r>
      <w:r w:rsidR="00AD74E5" w:rsidRPr="006156DA">
        <w:rPr>
          <w:rFonts w:cs="Times New Roman"/>
          <w:szCs w:val="24"/>
          <w:lang w:val="ro-RO"/>
        </w:rPr>
        <w:t xml:space="preserve">Finanțarea proiectelor </w:t>
      </w:r>
      <w:r w:rsidR="00E63865" w:rsidRPr="006156DA">
        <w:rPr>
          <w:rFonts w:cs="Times New Roman"/>
          <w:szCs w:val="24"/>
          <w:lang w:val="ro-RO"/>
        </w:rPr>
        <w:t>î</w:t>
      </w:r>
      <w:r w:rsidR="00AD74E5" w:rsidRPr="006156DA">
        <w:rPr>
          <w:rFonts w:cs="Times New Roman"/>
          <w:szCs w:val="24"/>
          <w:lang w:val="ro-RO"/>
        </w:rPr>
        <w:t xml:space="preserve">n cadrul </w:t>
      </w:r>
      <w:r w:rsidR="00962652" w:rsidRPr="006156DA">
        <w:rPr>
          <w:rFonts w:cs="Times New Roman"/>
          <w:szCs w:val="24"/>
          <w:lang w:val="ro-RO"/>
        </w:rPr>
        <w:t>Obiectivul</w:t>
      </w:r>
      <w:r w:rsidR="00313BF0" w:rsidRPr="006156DA">
        <w:rPr>
          <w:rFonts w:cs="Times New Roman"/>
          <w:szCs w:val="24"/>
          <w:lang w:val="ro-RO"/>
        </w:rPr>
        <w:t>ui</w:t>
      </w:r>
      <w:r w:rsidR="00962652" w:rsidRPr="006156DA">
        <w:rPr>
          <w:rFonts w:cs="Times New Roman"/>
          <w:szCs w:val="24"/>
          <w:lang w:val="ro-RO"/>
        </w:rPr>
        <w:t xml:space="preserve"> specific </w:t>
      </w:r>
      <w:r w:rsidR="00AD74E5" w:rsidRPr="006156DA">
        <w:rPr>
          <w:rFonts w:cs="Times New Roman"/>
          <w:szCs w:val="24"/>
          <w:lang w:val="ro-RO"/>
        </w:rPr>
        <w:t xml:space="preserve">8.2 reprezintă </w:t>
      </w:r>
      <w:r w:rsidR="00AD74E5" w:rsidRPr="006156DA">
        <w:rPr>
          <w:rFonts w:cs="Times New Roman"/>
          <w:i/>
          <w:szCs w:val="24"/>
          <w:lang w:val="ro-RO"/>
        </w:rPr>
        <w:t xml:space="preserve">ajutor de stat </w:t>
      </w:r>
      <w:r w:rsidR="004F0C35" w:rsidRPr="006156DA">
        <w:rPr>
          <w:rFonts w:cs="Times New Roman"/>
          <w:i/>
          <w:szCs w:val="24"/>
          <w:lang w:val="ro-RO"/>
        </w:rPr>
        <w:t>ad-hoc</w:t>
      </w:r>
      <w:r w:rsidR="008D215C" w:rsidRPr="006156DA">
        <w:rPr>
          <w:rFonts w:cs="Times New Roman"/>
          <w:szCs w:val="24"/>
          <w:lang w:val="ro-RO"/>
        </w:rPr>
        <w:t xml:space="preserve"> </w:t>
      </w:r>
      <w:r w:rsidR="00106500" w:rsidRPr="006156DA">
        <w:rPr>
          <w:rFonts w:cs="Times New Roman"/>
          <w:szCs w:val="24"/>
          <w:lang w:val="ro-RO"/>
        </w:rPr>
        <w:t xml:space="preserve">şi </w:t>
      </w:r>
      <w:r w:rsidR="008D215C" w:rsidRPr="006156DA">
        <w:rPr>
          <w:rFonts w:cs="Times New Roman"/>
          <w:szCs w:val="24"/>
          <w:lang w:val="ro-RO"/>
        </w:rPr>
        <w:t>se</w:t>
      </w:r>
      <w:r w:rsidR="00AD74E5" w:rsidRPr="006156DA">
        <w:rPr>
          <w:rFonts w:cs="Times New Roman"/>
          <w:szCs w:val="24"/>
          <w:lang w:val="ro-RO"/>
        </w:rPr>
        <w:t xml:space="preserve"> acord</w:t>
      </w:r>
      <w:r w:rsidR="008D215C" w:rsidRPr="006156DA">
        <w:rPr>
          <w:rFonts w:cs="Times New Roman"/>
          <w:szCs w:val="24"/>
          <w:lang w:val="ro-RO"/>
        </w:rPr>
        <w:t>ă</w:t>
      </w:r>
      <w:r w:rsidR="00AD74E5" w:rsidRPr="006156DA">
        <w:rPr>
          <w:rFonts w:cs="Times New Roman"/>
          <w:szCs w:val="24"/>
          <w:lang w:val="ro-RO"/>
        </w:rPr>
        <w:t xml:space="preserve"> </w:t>
      </w:r>
      <w:r w:rsidR="008D215C" w:rsidRPr="006156DA">
        <w:rPr>
          <w:rFonts w:cs="Times New Roman"/>
          <w:szCs w:val="24"/>
          <w:lang w:val="ro-RO"/>
        </w:rPr>
        <w:t>î</w:t>
      </w:r>
      <w:r w:rsidR="00AD74E5" w:rsidRPr="006156DA">
        <w:rPr>
          <w:rFonts w:cs="Times New Roman"/>
          <w:szCs w:val="24"/>
          <w:lang w:val="ro-RO"/>
        </w:rPr>
        <w:t xml:space="preserve">n baza </w:t>
      </w:r>
      <w:r w:rsidR="00E63865" w:rsidRPr="006156DA">
        <w:rPr>
          <w:rFonts w:cs="Times New Roman"/>
          <w:szCs w:val="24"/>
          <w:lang w:val="ro-RO"/>
        </w:rPr>
        <w:t xml:space="preserve">prevederilor </w:t>
      </w:r>
      <w:r w:rsidR="00AD74E5" w:rsidRPr="006156DA">
        <w:rPr>
          <w:rFonts w:cs="Times New Roman"/>
          <w:szCs w:val="24"/>
          <w:lang w:val="ro-RO"/>
        </w:rPr>
        <w:t>art</w:t>
      </w:r>
      <w:r w:rsidR="00E63865" w:rsidRPr="006156DA">
        <w:rPr>
          <w:rFonts w:cs="Times New Roman"/>
          <w:szCs w:val="24"/>
          <w:lang w:val="ro-RO"/>
        </w:rPr>
        <w:t>.</w:t>
      </w:r>
      <w:r w:rsidR="00106500" w:rsidRPr="006156DA">
        <w:rPr>
          <w:rFonts w:cs="Times New Roman"/>
          <w:szCs w:val="24"/>
          <w:lang w:val="ro-RO"/>
        </w:rPr>
        <w:t xml:space="preserve"> </w:t>
      </w:r>
      <w:r w:rsidR="00AD74E5" w:rsidRPr="006156DA">
        <w:rPr>
          <w:rFonts w:cs="Times New Roman"/>
          <w:szCs w:val="24"/>
          <w:lang w:val="ro-RO"/>
        </w:rPr>
        <w:t xml:space="preserve">48 </w:t>
      </w:r>
      <w:r w:rsidR="0042511B" w:rsidRPr="006156DA">
        <w:rPr>
          <w:noProof/>
          <w:lang w:val="ro-RO"/>
        </w:rPr>
        <w:t>privind</w:t>
      </w:r>
      <w:r w:rsidR="0042511B" w:rsidRPr="006156DA">
        <w:rPr>
          <w:b/>
          <w:noProof/>
          <w:lang w:val="ro-RO"/>
        </w:rPr>
        <w:t xml:space="preserve"> investițiile în infrastructura energetică</w:t>
      </w:r>
      <w:r w:rsidR="0042511B" w:rsidRPr="006156DA">
        <w:rPr>
          <w:rFonts w:cs="Times New Roman"/>
          <w:szCs w:val="24"/>
          <w:lang w:val="ro-RO"/>
        </w:rPr>
        <w:t xml:space="preserve"> </w:t>
      </w:r>
      <w:r w:rsidR="00E63865" w:rsidRPr="006156DA">
        <w:rPr>
          <w:rFonts w:cs="Times New Roman"/>
          <w:szCs w:val="24"/>
          <w:lang w:val="ro-RO"/>
        </w:rPr>
        <w:t xml:space="preserve">şi a condițiilor </w:t>
      </w:r>
      <w:r w:rsidR="00AD74E5" w:rsidRPr="006156DA">
        <w:rPr>
          <w:rFonts w:cs="Times New Roman"/>
          <w:szCs w:val="24"/>
          <w:lang w:val="ro-RO"/>
        </w:rPr>
        <w:t xml:space="preserve">din </w:t>
      </w:r>
      <w:r w:rsidR="00AD74E5" w:rsidRPr="006156DA">
        <w:rPr>
          <w:rFonts w:cs="Times New Roman"/>
          <w:i/>
          <w:szCs w:val="24"/>
          <w:lang w:val="ro-RO"/>
        </w:rPr>
        <w:t>Regulamentul (UE) nr.651/2014 de declarare a anumitor categorii de ajutoare compatibile cu piața internă în aplicarea articolelor 107 și 108 din tratat</w:t>
      </w:r>
      <w:r w:rsidR="00AD74E5" w:rsidRPr="006156DA">
        <w:rPr>
          <w:rFonts w:cs="Times New Roman"/>
          <w:szCs w:val="24"/>
          <w:lang w:val="ro-RO"/>
        </w:rPr>
        <w:t xml:space="preserve">. </w:t>
      </w:r>
    </w:p>
    <w:p w14:paraId="5C67ED97" w14:textId="051B8034" w:rsidR="0042511B" w:rsidRPr="006156DA" w:rsidRDefault="0042511B" w:rsidP="0042511B">
      <w:pPr>
        <w:shd w:val="clear" w:color="auto" w:fill="FFFFFF"/>
        <w:spacing w:after="0" w:line="240" w:lineRule="auto"/>
        <w:jc w:val="both"/>
        <w:rPr>
          <w:noProof/>
          <w:lang w:val="ro-RO"/>
        </w:rPr>
      </w:pPr>
      <w:r w:rsidRPr="006156DA">
        <w:rPr>
          <w:noProof/>
          <w:lang w:val="ro-RO"/>
        </w:rPr>
        <w:t>Ajutoarele pentru investiții destinate construirii sau modernizării infrastructurii energetice sunt compatibile cu piața internă în sensul Art. 107 alineatul (3) din Tratat și sunt exceptate de la obligația de notificare prevăzută la articolul 108 alineatul (3) din Tratat</w:t>
      </w:r>
      <w:r w:rsidR="002A1BD6" w:rsidRPr="006156DA">
        <w:rPr>
          <w:noProof/>
          <w:lang w:val="ro-RO"/>
        </w:rPr>
        <w:t>.</w:t>
      </w:r>
    </w:p>
    <w:p w14:paraId="7EA12D6C" w14:textId="77777777" w:rsidR="0019627C" w:rsidRPr="006156DA" w:rsidRDefault="0019627C" w:rsidP="0042511B">
      <w:pPr>
        <w:shd w:val="clear" w:color="auto" w:fill="FFFFFF"/>
        <w:spacing w:after="0" w:line="240" w:lineRule="auto"/>
        <w:jc w:val="both"/>
        <w:rPr>
          <w:noProof/>
          <w:lang w:val="ro-RO"/>
        </w:rPr>
      </w:pPr>
    </w:p>
    <w:p w14:paraId="599898B8" w14:textId="7683C732" w:rsidR="0042511B" w:rsidRPr="006156DA" w:rsidRDefault="0042511B" w:rsidP="0042511B">
      <w:pPr>
        <w:shd w:val="clear" w:color="auto" w:fill="FFFFFF"/>
        <w:spacing w:after="0" w:line="240" w:lineRule="auto"/>
        <w:jc w:val="both"/>
        <w:rPr>
          <w:noProof/>
          <w:lang w:val="ro-RO"/>
        </w:rPr>
      </w:pPr>
      <w:r w:rsidRPr="006156DA">
        <w:rPr>
          <w:noProof/>
          <w:lang w:val="ro-RO"/>
        </w:rPr>
        <w:t xml:space="preserve">Ajutorul de stat acordat în cadrul acestui ghid va fi de tipul ajutor de stat individual ad-hoc (care nu </w:t>
      </w:r>
      <w:r w:rsidR="00A40379" w:rsidRPr="006156DA">
        <w:rPr>
          <w:noProof/>
          <w:lang w:val="ro-RO"/>
        </w:rPr>
        <w:t xml:space="preserve">intră </w:t>
      </w:r>
      <w:r w:rsidRPr="006156DA">
        <w:rPr>
          <w:noProof/>
          <w:lang w:val="ro-RO"/>
        </w:rPr>
        <w:t>sub incidența unei scheme de ajutor de stat). După acordarea ajutorului de stat prin semnarea contractului de finanțare,</w:t>
      </w:r>
      <w:r w:rsidR="00715542" w:rsidRPr="006156DA">
        <w:rPr>
          <w:noProof/>
          <w:lang w:val="ro-RO"/>
        </w:rPr>
        <w:t xml:space="preserve"> </w:t>
      </w:r>
      <w:r w:rsidRPr="006156DA">
        <w:rPr>
          <w:noProof/>
          <w:lang w:val="ro-RO"/>
        </w:rPr>
        <w:t xml:space="preserve">furnizorul ajutorului de stat va asigura respectarea </w:t>
      </w:r>
      <w:r w:rsidR="00A40379" w:rsidRPr="006156DA">
        <w:rPr>
          <w:noProof/>
          <w:lang w:val="ro-RO"/>
        </w:rPr>
        <w:t xml:space="preserve">prevederilor </w:t>
      </w:r>
      <w:r w:rsidRPr="006156DA">
        <w:rPr>
          <w:noProof/>
          <w:lang w:val="ro-RO"/>
        </w:rPr>
        <w:t>din Regulamentul nr. 651/2014 referitoare la publicare si informare (art. 9 alin (1) si (4)) și raportare (art. 11), prin intermediul Consiliului Concurenței.</w:t>
      </w:r>
    </w:p>
    <w:p w14:paraId="1ACB4407" w14:textId="72E14F80" w:rsidR="007073BB" w:rsidRPr="006156DA" w:rsidRDefault="007073BB" w:rsidP="007073BB">
      <w:pPr>
        <w:shd w:val="clear" w:color="auto" w:fill="FFFFFF"/>
        <w:spacing w:before="100" w:beforeAutospacing="1" w:after="100" w:afterAutospacing="1" w:line="240" w:lineRule="auto"/>
        <w:jc w:val="both"/>
        <w:rPr>
          <w:b/>
          <w:noProof/>
          <w:lang w:val="ro-RO"/>
        </w:rPr>
      </w:pPr>
      <w:r w:rsidRPr="006156DA">
        <w:rPr>
          <w:b/>
          <w:noProof/>
          <w:lang w:val="ro-RO"/>
        </w:rPr>
        <w:t xml:space="preserve">Condiţia ca întreprinderea să nu se afle în dificultate, </w:t>
      </w:r>
      <w:r w:rsidRPr="006156DA">
        <w:rPr>
          <w:b/>
          <w:i/>
          <w:noProof/>
          <w:lang w:val="ro-RO"/>
        </w:rPr>
        <w:t>în conformitate cu art. 1, alin.4, lit.c din Regulamentul (UE) nr.651/2014</w:t>
      </w:r>
    </w:p>
    <w:p w14:paraId="73129BEC" w14:textId="7945D8A9" w:rsidR="009B6C59" w:rsidRPr="006156DA" w:rsidRDefault="007073BB" w:rsidP="007073BB">
      <w:pPr>
        <w:spacing w:before="100" w:beforeAutospacing="1" w:after="100" w:afterAutospacing="1"/>
        <w:jc w:val="both"/>
        <w:rPr>
          <w:rFonts w:cstheme="minorHAnsi"/>
          <w:szCs w:val="24"/>
          <w:lang w:val="ro-RO"/>
        </w:rPr>
      </w:pPr>
      <w:r w:rsidRPr="006156DA">
        <w:rPr>
          <w:rFonts w:cstheme="minorHAnsi"/>
          <w:szCs w:val="24"/>
          <w:lang w:val="ro-RO"/>
        </w:rPr>
        <w:t xml:space="preserve">Ajutorul acordat în cadrul Obiectivului specific 8.2 nu se acordă </w:t>
      </w:r>
      <w:r w:rsidR="00B96108" w:rsidRPr="006156DA">
        <w:rPr>
          <w:rFonts w:cstheme="minorHAnsi"/>
          <w:szCs w:val="24"/>
          <w:lang w:val="ro-RO"/>
        </w:rPr>
        <w:t>întreprinderilor</w:t>
      </w:r>
      <w:r w:rsidRPr="006156DA">
        <w:rPr>
          <w:rFonts w:cstheme="minorHAnsi"/>
          <w:szCs w:val="24"/>
          <w:lang w:val="ro-RO"/>
        </w:rPr>
        <w:t xml:space="preserve"> aflate în situaţiile menţionate la articolul 2, alin 18 din Regulamentul (UE) nr.651/2014</w:t>
      </w:r>
      <w:r w:rsidR="00EB00FB" w:rsidRPr="006156DA">
        <w:rPr>
          <w:rFonts w:cstheme="minorHAnsi"/>
          <w:szCs w:val="24"/>
          <w:lang w:val="ro-RO"/>
        </w:rPr>
        <w:t>.</w:t>
      </w:r>
    </w:p>
    <w:p w14:paraId="36F70949" w14:textId="77777777" w:rsidR="00EB00FB" w:rsidRPr="006156DA" w:rsidRDefault="00EB00FB" w:rsidP="00EB00FB">
      <w:pPr>
        <w:shd w:val="clear" w:color="auto" w:fill="FFFFFF"/>
        <w:spacing w:after="0" w:line="240" w:lineRule="auto"/>
        <w:jc w:val="both"/>
        <w:rPr>
          <w:b/>
          <w:i/>
          <w:noProof/>
          <w:lang w:val="ro-RO"/>
        </w:rPr>
      </w:pPr>
      <w:r w:rsidRPr="006156DA">
        <w:rPr>
          <w:b/>
          <w:noProof/>
          <w:lang w:val="ro-RO"/>
        </w:rPr>
        <w:t xml:space="preserve">Efectul stimulativ şi principiul demarării lucrărilor, </w:t>
      </w:r>
      <w:r w:rsidRPr="006156DA">
        <w:rPr>
          <w:b/>
          <w:i/>
          <w:noProof/>
          <w:lang w:val="ro-RO"/>
        </w:rPr>
        <w:t>în conformitate cu</w:t>
      </w:r>
      <w:r w:rsidRPr="006156DA">
        <w:rPr>
          <w:b/>
          <w:i/>
          <w:lang w:val="ro-RO"/>
        </w:rPr>
        <w:t xml:space="preserve"> Art.2, alin. 23 şi</w:t>
      </w:r>
      <w:r w:rsidRPr="006156DA">
        <w:rPr>
          <w:i/>
          <w:lang w:val="ro-RO"/>
        </w:rPr>
        <w:t xml:space="preserve"> </w:t>
      </w:r>
      <w:r w:rsidRPr="006156DA">
        <w:rPr>
          <w:b/>
          <w:i/>
          <w:noProof/>
          <w:lang w:val="ro-RO"/>
        </w:rPr>
        <w:t>Art. 6. alin.1 şi 3, lit.b din Regulamentul (UE) nr.651/2014</w:t>
      </w:r>
    </w:p>
    <w:p w14:paraId="3E2C0578" w14:textId="77777777" w:rsidR="00EB00FB" w:rsidRPr="006156DA" w:rsidRDefault="00EB00FB" w:rsidP="00EB00FB">
      <w:pPr>
        <w:shd w:val="clear" w:color="auto" w:fill="FFFFFF"/>
        <w:spacing w:after="0" w:line="240" w:lineRule="auto"/>
        <w:jc w:val="both"/>
        <w:rPr>
          <w:b/>
          <w:i/>
          <w:noProof/>
          <w:lang w:val="ro-RO"/>
        </w:rPr>
      </w:pPr>
    </w:p>
    <w:p w14:paraId="0E6DDC54" w14:textId="30B03DC5" w:rsidR="003C07C4" w:rsidRPr="006156DA" w:rsidRDefault="00EB00FB" w:rsidP="00FB237E">
      <w:pPr>
        <w:shd w:val="clear" w:color="auto" w:fill="FFFFFF"/>
        <w:spacing w:after="0" w:line="240" w:lineRule="auto"/>
        <w:jc w:val="both"/>
        <w:rPr>
          <w:rFonts w:eastAsia="Calibri" w:cs="Times New Roman"/>
          <w:i/>
          <w:szCs w:val="24"/>
          <w:lang w:val="ro-RO"/>
        </w:rPr>
      </w:pPr>
      <w:r w:rsidRPr="006156DA">
        <w:rPr>
          <w:rFonts w:eastAsia="Calibri" w:cs="Times New Roman"/>
          <w:szCs w:val="24"/>
          <w:lang w:val="ro-RO"/>
        </w:rPr>
        <w:t>Ajuto</w:t>
      </w:r>
      <w:r w:rsidR="008078A0" w:rsidRPr="006156DA">
        <w:rPr>
          <w:rFonts w:eastAsia="Calibri" w:cs="Times New Roman"/>
          <w:szCs w:val="24"/>
          <w:lang w:val="ro-RO"/>
        </w:rPr>
        <w:t>rul de stat acordat</w:t>
      </w:r>
      <w:r w:rsidRPr="006156DA">
        <w:rPr>
          <w:rFonts w:eastAsia="Calibri" w:cs="Times New Roman"/>
          <w:szCs w:val="24"/>
          <w:lang w:val="ro-RO"/>
        </w:rPr>
        <w:t xml:space="preserve"> pentru proiecte care vizează investiţii în infrastructura energetică în cadrul Obiectiv</w:t>
      </w:r>
      <w:r w:rsidR="008078A0" w:rsidRPr="006156DA">
        <w:rPr>
          <w:rFonts w:eastAsia="Calibri" w:cs="Times New Roman"/>
          <w:szCs w:val="24"/>
          <w:lang w:val="ro-RO"/>
        </w:rPr>
        <w:t>ului specific</w:t>
      </w:r>
      <w:r w:rsidRPr="006156DA">
        <w:rPr>
          <w:rFonts w:eastAsia="Calibri" w:cs="Times New Roman"/>
          <w:szCs w:val="24"/>
          <w:lang w:val="ro-RO"/>
        </w:rPr>
        <w:t xml:space="preserve"> 8.2 v</w:t>
      </w:r>
      <w:r w:rsidR="008078A0" w:rsidRPr="006156DA">
        <w:rPr>
          <w:rFonts w:eastAsia="Calibri" w:cs="Times New Roman"/>
          <w:szCs w:val="24"/>
          <w:lang w:val="ro-RO"/>
        </w:rPr>
        <w:t>a</w:t>
      </w:r>
      <w:r w:rsidRPr="006156DA">
        <w:rPr>
          <w:rFonts w:eastAsia="Calibri" w:cs="Times New Roman"/>
          <w:szCs w:val="24"/>
          <w:lang w:val="ro-RO"/>
        </w:rPr>
        <w:t xml:space="preserve"> fi </w:t>
      </w:r>
      <w:r w:rsidR="008078A0" w:rsidRPr="006156DA">
        <w:rPr>
          <w:rFonts w:eastAsia="Calibri" w:cs="Times New Roman"/>
          <w:szCs w:val="24"/>
          <w:lang w:val="ro-RO"/>
        </w:rPr>
        <w:t>acordat</w:t>
      </w:r>
      <w:r w:rsidRPr="006156DA">
        <w:rPr>
          <w:rFonts w:eastAsia="Calibri" w:cs="Times New Roman"/>
          <w:szCs w:val="24"/>
          <w:lang w:val="ro-RO"/>
        </w:rPr>
        <w:t xml:space="preserve"> doar în cazul în care acest</w:t>
      </w:r>
      <w:r w:rsidR="008078A0" w:rsidRPr="006156DA">
        <w:rPr>
          <w:rFonts w:eastAsia="Calibri" w:cs="Times New Roman"/>
          <w:szCs w:val="24"/>
          <w:lang w:val="ro-RO"/>
        </w:rPr>
        <w:t>a are</w:t>
      </w:r>
      <w:r w:rsidRPr="006156DA">
        <w:rPr>
          <w:rFonts w:eastAsia="Calibri" w:cs="Times New Roman"/>
          <w:szCs w:val="24"/>
          <w:lang w:val="ro-RO"/>
        </w:rPr>
        <w:t xml:space="preserve"> </w:t>
      </w:r>
      <w:r w:rsidRPr="006156DA">
        <w:rPr>
          <w:rFonts w:eastAsia="Calibri" w:cs="Times New Roman"/>
          <w:i/>
          <w:szCs w:val="24"/>
          <w:lang w:val="ro-RO"/>
        </w:rPr>
        <w:t>efect stimulativ</w:t>
      </w:r>
      <w:r w:rsidRPr="006156DA">
        <w:rPr>
          <w:rFonts w:eastAsia="Calibri" w:cs="Times New Roman"/>
          <w:szCs w:val="24"/>
          <w:lang w:val="ro-RO"/>
        </w:rPr>
        <w:t xml:space="preserve"> şi respectă principiul </w:t>
      </w:r>
      <w:r w:rsidRPr="006156DA">
        <w:rPr>
          <w:rFonts w:eastAsia="Calibri" w:cs="Times New Roman"/>
          <w:i/>
          <w:szCs w:val="24"/>
          <w:lang w:val="ro-RO"/>
        </w:rPr>
        <w:t>demarării lucrărilor (definit</w:t>
      </w:r>
      <w:r w:rsidR="000B6972" w:rsidRPr="006156DA">
        <w:rPr>
          <w:rFonts w:eastAsia="Calibri" w:cs="Times New Roman"/>
          <w:i/>
          <w:szCs w:val="24"/>
          <w:lang w:val="ro-RO"/>
        </w:rPr>
        <w:t>e</w:t>
      </w:r>
      <w:r w:rsidRPr="006156DA">
        <w:rPr>
          <w:rFonts w:eastAsia="Calibri" w:cs="Times New Roman"/>
          <w:i/>
          <w:szCs w:val="24"/>
          <w:lang w:val="ro-RO"/>
        </w:rPr>
        <w:t xml:space="preserve"> în secțiunea 2.3.).</w:t>
      </w:r>
    </w:p>
    <w:p w14:paraId="49EB8BAB" w14:textId="77777777" w:rsidR="003C07C4" w:rsidRPr="006156DA" w:rsidRDefault="003C07C4" w:rsidP="00FB237E">
      <w:pPr>
        <w:shd w:val="clear" w:color="auto" w:fill="FFFFFF"/>
        <w:spacing w:after="0" w:line="240" w:lineRule="auto"/>
        <w:jc w:val="both"/>
        <w:rPr>
          <w:rFonts w:eastAsia="Calibri" w:cs="Times New Roman"/>
          <w:i/>
          <w:szCs w:val="24"/>
          <w:lang w:val="ro-RO"/>
        </w:rPr>
      </w:pPr>
    </w:p>
    <w:p w14:paraId="4D79D79E" w14:textId="6C59EB9F" w:rsidR="0099004E" w:rsidRPr="006156DA" w:rsidRDefault="003C07C4" w:rsidP="00FB237E">
      <w:pPr>
        <w:shd w:val="clear" w:color="auto" w:fill="FFFFFF"/>
        <w:spacing w:after="0" w:line="240" w:lineRule="auto"/>
        <w:jc w:val="both"/>
        <w:rPr>
          <w:rFonts w:eastAsia="Calibri" w:cs="Times New Roman"/>
          <w:i/>
          <w:szCs w:val="24"/>
          <w:lang w:val="ro-RO"/>
        </w:rPr>
      </w:pPr>
      <w:r w:rsidRPr="006156DA">
        <w:rPr>
          <w:rFonts w:eastAsia="Calibri" w:cs="Times New Roman"/>
          <w:szCs w:val="24"/>
          <w:lang w:val="ro-RO"/>
        </w:rPr>
        <w:t>Se va avea în vedere că</w:t>
      </w:r>
      <w:r w:rsidR="00804908" w:rsidRPr="006156DA">
        <w:rPr>
          <w:rFonts w:cs="Times New Roman"/>
          <w:szCs w:val="24"/>
          <w:lang w:val="ro-RO"/>
        </w:rPr>
        <w:t xml:space="preserve"> </w:t>
      </w:r>
      <w:r w:rsidRPr="006156DA">
        <w:rPr>
          <w:rFonts w:cs="Times New Roman"/>
          <w:szCs w:val="24"/>
          <w:lang w:val="ro-RO"/>
        </w:rPr>
        <w:t>a</w:t>
      </w:r>
      <w:r w:rsidR="0099004E" w:rsidRPr="006156DA">
        <w:rPr>
          <w:rFonts w:cs="Times New Roman"/>
          <w:szCs w:val="24"/>
          <w:lang w:val="ro-RO"/>
        </w:rPr>
        <w:t xml:space="preserve">ctivitățile proiectului nu vor fi </w:t>
      </w:r>
      <w:r w:rsidR="0099004E" w:rsidRPr="006156DA">
        <w:rPr>
          <w:rFonts w:cs="Times New Roman"/>
          <w:b/>
          <w:szCs w:val="24"/>
          <w:lang w:val="ro-RO"/>
        </w:rPr>
        <w:t>începute înainte de</w:t>
      </w:r>
      <w:r w:rsidR="0099004E" w:rsidRPr="006156DA">
        <w:rPr>
          <w:bCs/>
          <w:szCs w:val="24"/>
          <w:lang w:val="ro-RO"/>
        </w:rPr>
        <w:t xml:space="preserve"> </w:t>
      </w:r>
      <w:r w:rsidR="0099004E" w:rsidRPr="006156DA">
        <w:rPr>
          <w:b/>
          <w:bCs/>
          <w:szCs w:val="24"/>
          <w:lang w:val="ro-RO"/>
        </w:rPr>
        <w:t>declararea eligibilităţii proiectului</w:t>
      </w:r>
      <w:r w:rsidR="0099004E" w:rsidRPr="006156DA">
        <w:rPr>
          <w:rFonts w:cs="Times New Roman"/>
          <w:szCs w:val="24"/>
          <w:lang w:val="ro-RO"/>
        </w:rPr>
        <w:t xml:space="preserve"> </w:t>
      </w:r>
      <w:r w:rsidR="0099004E" w:rsidRPr="006156DA">
        <w:rPr>
          <w:rFonts w:cs="Times New Roman"/>
          <w:b/>
          <w:szCs w:val="24"/>
          <w:lang w:val="ro-RO"/>
        </w:rPr>
        <w:t>de către AMPOIM (data primirii adresei de îndeplinire a eligibilităţii proiectului de către beneficiar)</w:t>
      </w:r>
      <w:r w:rsidR="0099004E" w:rsidRPr="006156DA">
        <w:rPr>
          <w:rFonts w:cs="Times New Roman"/>
          <w:szCs w:val="24"/>
          <w:lang w:val="ro-RO"/>
        </w:rPr>
        <w:t>, cu excepția achiziției de terenuri și lucrărilor pregătitoare, cum ar fi obținerea  avizelor și autorizațiilor și realizarea studiilor de fezabilitate (și a oricăror studii necesare pentru pregătirea proiectului).</w:t>
      </w:r>
    </w:p>
    <w:p w14:paraId="1318EE8B" w14:textId="77777777" w:rsidR="00EB00FB" w:rsidRPr="006156DA" w:rsidRDefault="00EB00FB" w:rsidP="00EB00FB">
      <w:pPr>
        <w:shd w:val="clear" w:color="auto" w:fill="FFFFFF"/>
        <w:spacing w:after="0" w:line="240" w:lineRule="auto"/>
        <w:jc w:val="both"/>
        <w:rPr>
          <w:rFonts w:eastAsia="Calibri" w:cs="Times New Roman"/>
          <w:i/>
          <w:szCs w:val="24"/>
          <w:lang w:val="ro-RO"/>
        </w:rPr>
      </w:pPr>
    </w:p>
    <w:p w14:paraId="3E840DA2" w14:textId="2B59A585" w:rsidR="00EB00FB" w:rsidRPr="006156DA" w:rsidRDefault="00EB00FB" w:rsidP="00EB00FB">
      <w:pPr>
        <w:shd w:val="clear" w:color="auto" w:fill="FFFFFF"/>
        <w:spacing w:after="0" w:line="240" w:lineRule="auto"/>
        <w:jc w:val="both"/>
        <w:rPr>
          <w:rFonts w:eastAsia="Times New Roman" w:cs="Times New Roman"/>
          <w:szCs w:val="24"/>
          <w:lang w:val="ro-RO" w:eastAsia="ro-RO"/>
        </w:rPr>
      </w:pPr>
      <w:r w:rsidRPr="006156DA">
        <w:rPr>
          <w:rFonts w:eastAsia="Times New Roman" w:cs="Times New Roman"/>
          <w:szCs w:val="24"/>
          <w:lang w:val="ro-RO" w:eastAsia="ro-RO"/>
        </w:rPr>
        <w:t>De asemenea, în conformitate cu art. 6, alin 3, lit. b)</w:t>
      </w:r>
      <w:r w:rsidR="00B9197B" w:rsidRPr="006156DA">
        <w:rPr>
          <w:rFonts w:eastAsia="Times New Roman" w:cs="Times New Roman"/>
          <w:szCs w:val="24"/>
          <w:lang w:val="ro-RO" w:eastAsia="ro-RO"/>
        </w:rPr>
        <w:t xml:space="preserve"> din Regulamentul de ajutor de stat</w:t>
      </w:r>
      <w:r w:rsidRPr="006156DA">
        <w:rPr>
          <w:rFonts w:eastAsia="Times New Roman" w:cs="Times New Roman"/>
          <w:szCs w:val="24"/>
          <w:lang w:val="ro-RO" w:eastAsia="ro-RO"/>
        </w:rPr>
        <w:t xml:space="preserve"> solicitanţii vor demonstra în cadrul Cererii de finanţare că ajutoarele vor avea drept rezultat unul sau mai multe dintre următoarele:</w:t>
      </w:r>
    </w:p>
    <w:p w14:paraId="6B0BD019" w14:textId="77777777" w:rsidR="00EB00FB" w:rsidRPr="006156DA" w:rsidRDefault="00EB00FB" w:rsidP="00EB00FB">
      <w:pPr>
        <w:pStyle w:val="ListParagraph"/>
        <w:numPr>
          <w:ilvl w:val="0"/>
          <w:numId w:val="21"/>
        </w:numPr>
        <w:shd w:val="clear" w:color="auto" w:fill="FFFFFF"/>
        <w:spacing w:after="0" w:line="240" w:lineRule="auto"/>
        <w:contextualSpacing w:val="0"/>
        <w:jc w:val="both"/>
        <w:rPr>
          <w:rFonts w:eastAsia="Times New Roman" w:cs="Times New Roman"/>
          <w:szCs w:val="24"/>
          <w:lang w:val="ro-RO" w:eastAsia="ro-RO"/>
        </w:rPr>
      </w:pPr>
      <w:r w:rsidRPr="006156DA">
        <w:rPr>
          <w:rFonts w:eastAsia="Times New Roman" w:cs="Times New Roman"/>
          <w:szCs w:val="24"/>
          <w:lang w:val="ro-RO" w:eastAsia="ro-RO"/>
        </w:rPr>
        <w:lastRenderedPageBreak/>
        <w:t xml:space="preserve">o creștere substanțială a domeniului de aplicare al proiectului/activității ca urmare a ajutorului; sau </w:t>
      </w:r>
    </w:p>
    <w:p w14:paraId="3F3B3D87" w14:textId="77777777" w:rsidR="00EB00FB" w:rsidRPr="006156DA" w:rsidRDefault="00EB00FB" w:rsidP="00EB00FB">
      <w:pPr>
        <w:pStyle w:val="ListParagraph"/>
        <w:numPr>
          <w:ilvl w:val="0"/>
          <w:numId w:val="21"/>
        </w:numPr>
        <w:shd w:val="clear" w:color="auto" w:fill="FFFFFF"/>
        <w:spacing w:after="0" w:line="240" w:lineRule="auto"/>
        <w:contextualSpacing w:val="0"/>
        <w:jc w:val="both"/>
        <w:rPr>
          <w:rFonts w:eastAsia="Times New Roman" w:cs="Times New Roman"/>
          <w:szCs w:val="24"/>
          <w:lang w:val="ro-RO" w:eastAsia="ro-RO"/>
        </w:rPr>
      </w:pPr>
      <w:r w:rsidRPr="006156DA">
        <w:rPr>
          <w:rFonts w:eastAsia="Times New Roman" w:cs="Times New Roman"/>
          <w:szCs w:val="24"/>
          <w:lang w:val="ro-RO" w:eastAsia="ro-RO"/>
        </w:rPr>
        <w:t xml:space="preserve">o creștere substanțială a valorii totale a cheltuielilor suportate de beneficiar pentru proiect/activitate ca urmare a ajutorului; sau </w:t>
      </w:r>
    </w:p>
    <w:p w14:paraId="5EB433FD" w14:textId="77777777" w:rsidR="00EB00FB" w:rsidRPr="006156DA" w:rsidRDefault="00EB00FB" w:rsidP="00EB00FB">
      <w:pPr>
        <w:pStyle w:val="ListParagraph"/>
        <w:numPr>
          <w:ilvl w:val="0"/>
          <w:numId w:val="21"/>
        </w:numPr>
        <w:shd w:val="clear" w:color="auto" w:fill="FFFFFF"/>
        <w:spacing w:after="0" w:line="240" w:lineRule="auto"/>
        <w:contextualSpacing w:val="0"/>
        <w:jc w:val="both"/>
        <w:rPr>
          <w:rFonts w:eastAsia="Times New Roman" w:cs="Times New Roman"/>
          <w:szCs w:val="24"/>
          <w:lang w:val="ro-RO" w:eastAsia="ro-RO"/>
        </w:rPr>
      </w:pPr>
      <w:r w:rsidRPr="006156DA">
        <w:rPr>
          <w:rFonts w:eastAsia="Times New Roman" w:cs="Times New Roman"/>
          <w:szCs w:val="24"/>
          <w:lang w:val="ro-RO" w:eastAsia="ro-RO"/>
        </w:rPr>
        <w:t>o creștere substanțială a ritmului de finalizare a proiectului/activității în cauză.</w:t>
      </w:r>
    </w:p>
    <w:p w14:paraId="423B69D8" w14:textId="77777777" w:rsidR="00EB00FB" w:rsidRPr="006156DA" w:rsidRDefault="00EB00FB" w:rsidP="00EB00FB">
      <w:pPr>
        <w:spacing w:after="0" w:line="240" w:lineRule="auto"/>
        <w:jc w:val="both"/>
        <w:rPr>
          <w:rFonts w:eastAsia="Times New Roman" w:cs="Times New Roman"/>
          <w:szCs w:val="24"/>
          <w:lang w:val="ro-RO" w:eastAsia="ro-RO"/>
        </w:rPr>
      </w:pPr>
    </w:p>
    <w:p w14:paraId="7C5863C0" w14:textId="5A27D87E" w:rsidR="00EB00FB" w:rsidRPr="006156DA" w:rsidRDefault="00EB00FB" w:rsidP="00EB00FB">
      <w:pPr>
        <w:spacing w:after="0" w:line="240" w:lineRule="auto"/>
        <w:jc w:val="both"/>
        <w:rPr>
          <w:rFonts w:eastAsia="Times New Roman" w:cs="Times New Roman"/>
          <w:szCs w:val="24"/>
          <w:lang w:val="ro-RO" w:eastAsia="ro-RO"/>
        </w:rPr>
      </w:pPr>
      <w:r w:rsidRPr="006156DA">
        <w:rPr>
          <w:rFonts w:eastAsia="Times New Roman" w:cs="Times New Roman"/>
          <w:szCs w:val="24"/>
          <w:lang w:val="ro-RO" w:eastAsia="ro-RO"/>
        </w:rPr>
        <w:t>În plus, solicitan</w:t>
      </w:r>
      <w:r w:rsidR="0089775C" w:rsidRPr="006156DA">
        <w:rPr>
          <w:rFonts w:eastAsia="Times New Roman" w:cs="Times New Roman"/>
          <w:szCs w:val="24"/>
          <w:lang w:val="ro-RO" w:eastAsia="ro-RO"/>
        </w:rPr>
        <w:t>tul</w:t>
      </w:r>
      <w:r w:rsidRPr="006156DA">
        <w:rPr>
          <w:rFonts w:eastAsia="Times New Roman" w:cs="Times New Roman"/>
          <w:szCs w:val="24"/>
          <w:lang w:val="ro-RO" w:eastAsia="ro-RO"/>
        </w:rPr>
        <w:t xml:space="preserve"> de ajutor de stat în cadrul </w:t>
      </w:r>
      <w:r w:rsidR="00B9197B" w:rsidRPr="006156DA">
        <w:rPr>
          <w:rFonts w:eastAsia="Times New Roman" w:cs="Times New Roman"/>
          <w:szCs w:val="24"/>
          <w:lang w:val="ro-RO" w:eastAsia="ro-RO"/>
        </w:rPr>
        <w:t>Obiectiv</w:t>
      </w:r>
      <w:r w:rsidR="00064A0C" w:rsidRPr="006156DA">
        <w:rPr>
          <w:rFonts w:eastAsia="Times New Roman" w:cs="Times New Roman"/>
          <w:szCs w:val="24"/>
          <w:lang w:val="ro-RO" w:eastAsia="ro-RO"/>
        </w:rPr>
        <w:t>ului specific</w:t>
      </w:r>
      <w:r w:rsidR="00B9197B" w:rsidRPr="006156DA">
        <w:rPr>
          <w:rFonts w:eastAsia="Times New Roman" w:cs="Times New Roman"/>
          <w:szCs w:val="24"/>
          <w:lang w:val="ro-RO" w:eastAsia="ro-RO"/>
        </w:rPr>
        <w:t xml:space="preserve"> </w:t>
      </w:r>
      <w:r w:rsidRPr="006156DA">
        <w:rPr>
          <w:rFonts w:eastAsia="Times New Roman" w:cs="Times New Roman"/>
          <w:szCs w:val="24"/>
          <w:lang w:val="ro-RO" w:eastAsia="ro-RO"/>
        </w:rPr>
        <w:t>8.2 v</w:t>
      </w:r>
      <w:r w:rsidR="00064A0C" w:rsidRPr="006156DA">
        <w:rPr>
          <w:rFonts w:eastAsia="Times New Roman" w:cs="Times New Roman"/>
          <w:szCs w:val="24"/>
          <w:lang w:val="ro-RO" w:eastAsia="ro-RO"/>
        </w:rPr>
        <w:t>a</w:t>
      </w:r>
      <w:r w:rsidRPr="006156DA">
        <w:rPr>
          <w:rFonts w:eastAsia="Times New Roman" w:cs="Times New Roman"/>
          <w:szCs w:val="24"/>
          <w:lang w:val="ro-RO" w:eastAsia="ro-RO"/>
        </w:rPr>
        <w:t xml:space="preserve"> explica în cadrul Cererii de finanţare ce </w:t>
      </w:r>
      <w:r w:rsidRPr="006156DA">
        <w:rPr>
          <w:rFonts w:eastAsia="Times New Roman" w:cs="Times New Roman"/>
          <w:b/>
          <w:szCs w:val="24"/>
          <w:lang w:val="ro-RO" w:eastAsia="ro-RO"/>
        </w:rPr>
        <w:t>s-ar întâmpla în absența ajutorului, și anume situația în care infrastructura energetică respectivă nu s-ar realiza</w:t>
      </w:r>
      <w:r w:rsidRPr="006156DA">
        <w:rPr>
          <w:rFonts w:eastAsia="Times New Roman" w:cs="Times New Roman"/>
          <w:szCs w:val="24"/>
          <w:lang w:val="ro-RO" w:eastAsia="ro-RO"/>
        </w:rPr>
        <w:t>, care este descrisă ca fiind scenariul contrafactual. În sprijinul scenar</w:t>
      </w:r>
      <w:r w:rsidR="008F6C8F" w:rsidRPr="006156DA">
        <w:rPr>
          <w:rFonts w:eastAsia="Times New Roman" w:cs="Times New Roman"/>
          <w:szCs w:val="24"/>
          <w:lang w:val="ro-RO" w:eastAsia="ro-RO"/>
        </w:rPr>
        <w:t>iului contrafactual descris în C</w:t>
      </w:r>
      <w:r w:rsidRPr="006156DA">
        <w:rPr>
          <w:rFonts w:eastAsia="Times New Roman" w:cs="Times New Roman"/>
          <w:szCs w:val="24"/>
          <w:lang w:val="ro-RO" w:eastAsia="ro-RO"/>
        </w:rPr>
        <w:t>ererea de finanţare se vor prezenta documente justificative.</w:t>
      </w:r>
    </w:p>
    <w:p w14:paraId="65F7A63F" w14:textId="77777777" w:rsidR="00EB00FB" w:rsidRPr="006156DA" w:rsidRDefault="00EB00FB" w:rsidP="00EB00FB">
      <w:pPr>
        <w:spacing w:after="0" w:line="240" w:lineRule="auto"/>
        <w:jc w:val="both"/>
        <w:rPr>
          <w:rFonts w:eastAsia="Times New Roman" w:cs="Times New Roman"/>
          <w:szCs w:val="24"/>
          <w:lang w:val="ro-RO" w:eastAsia="ro-RO"/>
        </w:rPr>
      </w:pPr>
    </w:p>
    <w:p w14:paraId="68B1B57F" w14:textId="77777777" w:rsidR="00EB00FB" w:rsidRPr="006156DA" w:rsidRDefault="00EB00FB" w:rsidP="00EB00FB">
      <w:pPr>
        <w:spacing w:after="0" w:line="240" w:lineRule="auto"/>
        <w:jc w:val="both"/>
        <w:rPr>
          <w:rFonts w:eastAsia="Times New Roman" w:cs="Times New Roman"/>
          <w:szCs w:val="24"/>
          <w:lang w:val="ro-RO" w:eastAsia="ro-RO"/>
        </w:rPr>
      </w:pPr>
      <w:r w:rsidRPr="006156DA">
        <w:rPr>
          <w:rFonts w:eastAsia="Times New Roman" w:cs="Times New Roman"/>
          <w:szCs w:val="24"/>
          <w:lang w:val="ro-RO" w:eastAsia="ro-RO"/>
        </w:rPr>
        <w:t>Acestea trebuie să furnizeze dovezi clare că ajutorul are un asemenea impact efectiv asupra deciziei privind investiția, încât produce o schimbare în comportamentul beneficiarului care antrenează sporirea de către acesta a nivelului de protecție a mediului sau îmbunătățirea funcționării pieței energiei din Uniune.</w:t>
      </w:r>
    </w:p>
    <w:p w14:paraId="048CB796" w14:textId="77777777" w:rsidR="00EB00FB" w:rsidRPr="006156DA" w:rsidRDefault="00EB00FB" w:rsidP="00EB00FB">
      <w:pPr>
        <w:spacing w:after="0" w:line="240" w:lineRule="auto"/>
        <w:jc w:val="both"/>
        <w:rPr>
          <w:rFonts w:eastAsia="Times New Roman" w:cs="Times New Roman"/>
          <w:szCs w:val="24"/>
          <w:lang w:val="ro-RO" w:eastAsia="ro-RO"/>
        </w:rPr>
      </w:pPr>
    </w:p>
    <w:p w14:paraId="256B9EEE" w14:textId="77777777" w:rsidR="00EB00FB" w:rsidRPr="006156DA" w:rsidRDefault="00EB00FB" w:rsidP="00EB00FB">
      <w:pPr>
        <w:spacing w:after="0" w:line="240" w:lineRule="auto"/>
        <w:jc w:val="both"/>
        <w:rPr>
          <w:rFonts w:eastAsia="Times New Roman" w:cs="Times New Roman"/>
          <w:szCs w:val="24"/>
          <w:lang w:val="ro-RO" w:eastAsia="ro-RO"/>
        </w:rPr>
      </w:pPr>
      <w:r w:rsidRPr="006156DA">
        <w:rPr>
          <w:rFonts w:eastAsia="Times New Roman" w:cs="Times New Roman"/>
          <w:szCs w:val="24"/>
          <w:lang w:val="ro-RO" w:eastAsia="ro-RO"/>
        </w:rPr>
        <w:t>Această schimbare a comportamentului nu s-ar produce în absența ajutorului respectiv. Ajutoarele nu sprijină costurile unei activități pe care întreprinderea si le-ar fi suportat oricum și nu va compensa riscul comercial normal al unei activități economice.</w:t>
      </w:r>
    </w:p>
    <w:p w14:paraId="2CBCD519" w14:textId="77777777" w:rsidR="00EB00FB" w:rsidRPr="006156DA" w:rsidRDefault="00EB00FB" w:rsidP="00EB00FB">
      <w:pPr>
        <w:spacing w:after="0" w:line="240" w:lineRule="auto"/>
        <w:jc w:val="both"/>
        <w:rPr>
          <w:rFonts w:eastAsia="Times New Roman" w:cs="Times New Roman"/>
          <w:szCs w:val="24"/>
          <w:lang w:val="ro-RO" w:eastAsia="ro-RO"/>
        </w:rPr>
      </w:pPr>
    </w:p>
    <w:p w14:paraId="6347E23E" w14:textId="77777777" w:rsidR="00EB00FB" w:rsidRPr="006156DA" w:rsidRDefault="00EB00FB" w:rsidP="00EB00FB">
      <w:pPr>
        <w:spacing w:after="0" w:line="240" w:lineRule="auto"/>
        <w:jc w:val="both"/>
        <w:rPr>
          <w:rFonts w:eastAsia="Times New Roman" w:cs="Times New Roman"/>
          <w:szCs w:val="24"/>
          <w:lang w:val="ro-RO" w:eastAsia="ro-RO"/>
        </w:rPr>
      </w:pPr>
      <w:r w:rsidRPr="006156DA">
        <w:rPr>
          <w:rFonts w:eastAsia="Times New Roman" w:cs="Times New Roman"/>
          <w:szCs w:val="24"/>
          <w:lang w:val="ro-RO" w:eastAsia="ro-RO"/>
        </w:rPr>
        <w:t>În cazul în care ajutorul nu produce o schimbare în comportamentul beneficiarului prin stimularea unor activități suplimentare, acel ajutor nu are un efect stimulativ, dat fiind că nu încurajează un comportament ecologic în UE și nici nu îmbunătățește funcționarea pieței europene a energiei. Prin urmare, ajutorul nu va fi autorizat în situațiile în care se dovedește că aceleași activități ar fi desfășurate și fără ajutor.</w:t>
      </w:r>
    </w:p>
    <w:p w14:paraId="57BF4D46" w14:textId="77777777" w:rsidR="00EB00FB" w:rsidRPr="006156DA" w:rsidRDefault="00EB00FB" w:rsidP="00EB00FB">
      <w:pPr>
        <w:spacing w:after="0" w:line="240" w:lineRule="auto"/>
        <w:jc w:val="both"/>
        <w:rPr>
          <w:rFonts w:eastAsia="Times New Roman" w:cs="Times New Roman"/>
          <w:szCs w:val="24"/>
          <w:lang w:val="ro-RO" w:eastAsia="ro-RO"/>
        </w:rPr>
      </w:pPr>
    </w:p>
    <w:p w14:paraId="61044DB8" w14:textId="77777777" w:rsidR="00EB00FB" w:rsidRPr="006156DA" w:rsidRDefault="00EB00FB" w:rsidP="00EB00FB">
      <w:pPr>
        <w:spacing w:after="0" w:line="240" w:lineRule="auto"/>
        <w:jc w:val="both"/>
        <w:rPr>
          <w:rFonts w:eastAsia="Times New Roman" w:cs="Times New Roman"/>
          <w:szCs w:val="24"/>
          <w:lang w:val="ro-RO" w:eastAsia="ro-RO"/>
        </w:rPr>
      </w:pPr>
      <w:r w:rsidRPr="006156DA">
        <w:rPr>
          <w:rFonts w:eastAsia="Times New Roman" w:cs="Times New Roman"/>
          <w:szCs w:val="24"/>
          <w:lang w:val="ro-RO" w:eastAsia="ro-RO"/>
        </w:rPr>
        <w:t xml:space="preserve">Un scenariu contrafactual este credibil dacă este autentic și dacă se raportează la elementele valabile care au stat la baza luării deciziei la data la care beneficiarul ia o hotărâre cu privire la investiția pe care urmează să o realizeze. </w:t>
      </w:r>
    </w:p>
    <w:p w14:paraId="0EB50E22" w14:textId="77777777" w:rsidR="00EB00FB" w:rsidRPr="006156DA" w:rsidRDefault="00EB00FB" w:rsidP="00EB00FB">
      <w:pPr>
        <w:spacing w:after="0" w:line="240" w:lineRule="auto"/>
        <w:jc w:val="both"/>
        <w:rPr>
          <w:rFonts w:eastAsia="Times New Roman" w:cs="Times New Roman"/>
          <w:szCs w:val="24"/>
          <w:lang w:val="ro-RO" w:eastAsia="ro-RO"/>
        </w:rPr>
      </w:pPr>
    </w:p>
    <w:p w14:paraId="4E27A1E9" w14:textId="42B8EAA6" w:rsidR="0042511B" w:rsidRPr="006156DA" w:rsidRDefault="009A1175" w:rsidP="00C25AB2">
      <w:pPr>
        <w:shd w:val="clear" w:color="auto" w:fill="FFFFFF"/>
        <w:spacing w:after="0" w:line="240" w:lineRule="auto"/>
        <w:jc w:val="both"/>
        <w:rPr>
          <w:b/>
          <w:i/>
          <w:noProof/>
          <w:lang w:val="ro-RO"/>
        </w:rPr>
      </w:pPr>
      <w:r w:rsidRPr="006156DA">
        <w:rPr>
          <w:b/>
          <w:noProof/>
          <w:lang w:val="ro-RO"/>
        </w:rPr>
        <w:t>Pragul de notificare</w:t>
      </w:r>
      <w:r w:rsidR="00582474" w:rsidRPr="006156DA">
        <w:rPr>
          <w:b/>
          <w:noProof/>
          <w:lang w:val="ro-RO"/>
        </w:rPr>
        <w:t xml:space="preserve"> </w:t>
      </w:r>
      <w:r w:rsidR="00582474" w:rsidRPr="006156DA">
        <w:rPr>
          <w:b/>
          <w:i/>
          <w:noProof/>
          <w:lang w:val="ro-RO"/>
        </w:rPr>
        <w:t>în conformitate cu art. 4,</w:t>
      </w:r>
      <w:r w:rsidR="00130F5D" w:rsidRPr="006156DA">
        <w:rPr>
          <w:b/>
          <w:i/>
          <w:noProof/>
          <w:lang w:val="ro-RO"/>
        </w:rPr>
        <w:t xml:space="preserve"> </w:t>
      </w:r>
      <w:r w:rsidR="00582474" w:rsidRPr="006156DA">
        <w:rPr>
          <w:b/>
          <w:i/>
          <w:noProof/>
          <w:lang w:val="ro-RO"/>
        </w:rPr>
        <w:t>alin</w:t>
      </w:r>
      <w:r w:rsidR="007836BA" w:rsidRPr="006156DA">
        <w:rPr>
          <w:b/>
          <w:i/>
          <w:noProof/>
          <w:lang w:val="ro-RO"/>
        </w:rPr>
        <w:t>.</w:t>
      </w:r>
      <w:r w:rsidR="00582474" w:rsidRPr="006156DA">
        <w:rPr>
          <w:b/>
          <w:i/>
          <w:noProof/>
          <w:lang w:val="ro-RO"/>
        </w:rPr>
        <w:t xml:space="preserve"> 1, lit</w:t>
      </w:r>
      <w:r w:rsidR="007836BA" w:rsidRPr="006156DA">
        <w:rPr>
          <w:b/>
          <w:i/>
          <w:noProof/>
          <w:lang w:val="ro-RO"/>
        </w:rPr>
        <w:t>.</w:t>
      </w:r>
      <w:r w:rsidR="00582474" w:rsidRPr="006156DA">
        <w:rPr>
          <w:b/>
          <w:i/>
          <w:noProof/>
          <w:lang w:val="ro-RO"/>
        </w:rPr>
        <w:t xml:space="preserve"> x din Regulamentul (UE) nr.651/2014</w:t>
      </w:r>
    </w:p>
    <w:p w14:paraId="68CD3978" w14:textId="77777777" w:rsidR="00126697" w:rsidRPr="006156DA" w:rsidRDefault="00126697" w:rsidP="00C25AB2">
      <w:pPr>
        <w:shd w:val="clear" w:color="auto" w:fill="FFFFFF"/>
        <w:spacing w:after="0" w:line="240" w:lineRule="auto"/>
        <w:jc w:val="both"/>
        <w:rPr>
          <w:b/>
          <w:i/>
          <w:noProof/>
          <w:lang w:val="ro-RO"/>
        </w:rPr>
      </w:pPr>
    </w:p>
    <w:p w14:paraId="617B4408" w14:textId="1B7BD14F" w:rsidR="0042511B" w:rsidRPr="006156DA" w:rsidRDefault="0042511B" w:rsidP="0042511B">
      <w:pPr>
        <w:shd w:val="clear" w:color="auto" w:fill="FFFFFF"/>
        <w:spacing w:after="0" w:line="240" w:lineRule="auto"/>
        <w:jc w:val="both"/>
        <w:rPr>
          <w:noProof/>
          <w:lang w:val="ro-RO"/>
        </w:rPr>
      </w:pPr>
      <w:r w:rsidRPr="006156DA">
        <w:rPr>
          <w:noProof/>
          <w:lang w:val="ro-RO"/>
        </w:rPr>
        <w:t xml:space="preserve">În cazul în care valoarea ajutorului depășește </w:t>
      </w:r>
      <w:r w:rsidR="00D04058" w:rsidRPr="006156DA">
        <w:rPr>
          <w:noProof/>
          <w:lang w:val="ro-RO"/>
        </w:rPr>
        <w:t xml:space="preserve">pragul de </w:t>
      </w:r>
      <w:r w:rsidRPr="006156DA">
        <w:rPr>
          <w:noProof/>
          <w:lang w:val="ro-RO"/>
        </w:rPr>
        <w:t xml:space="preserve">50 milioane euro, </w:t>
      </w:r>
      <w:r w:rsidR="00D04058" w:rsidRPr="006156DA">
        <w:rPr>
          <w:noProof/>
          <w:lang w:val="ro-RO"/>
        </w:rPr>
        <w:t xml:space="preserve">conform art. 4, lit. x din Regulamentul nr. 651/2014, </w:t>
      </w:r>
      <w:r w:rsidRPr="006156DA">
        <w:rPr>
          <w:noProof/>
          <w:lang w:val="ro-RO"/>
        </w:rPr>
        <w:t>este necesară notificarea Comisiei Europene,</w:t>
      </w:r>
      <w:r w:rsidR="00715542" w:rsidRPr="006156DA">
        <w:rPr>
          <w:noProof/>
          <w:lang w:val="ro-RO"/>
        </w:rPr>
        <w:t xml:space="preserve"> iar contractul de finanţare dintre AM şi solicitantul de ajutor se va încheia după autorizarea ajutorului de stat de către Comisia Europeană.</w:t>
      </w:r>
    </w:p>
    <w:p w14:paraId="29528243" w14:textId="77777777" w:rsidR="009A1175" w:rsidRPr="006156DA" w:rsidRDefault="009A1175" w:rsidP="0042511B">
      <w:pPr>
        <w:shd w:val="clear" w:color="auto" w:fill="FFFFFF"/>
        <w:spacing w:after="0" w:line="240" w:lineRule="auto"/>
        <w:jc w:val="both"/>
        <w:rPr>
          <w:rFonts w:cstheme="minorHAnsi"/>
          <w:b/>
          <w:szCs w:val="24"/>
          <w:lang w:val="ro-RO"/>
        </w:rPr>
      </w:pPr>
    </w:p>
    <w:p w14:paraId="50EDBF52" w14:textId="5516BBDF" w:rsidR="0042511B" w:rsidRPr="006156DA" w:rsidRDefault="009A1175" w:rsidP="0042511B">
      <w:pPr>
        <w:tabs>
          <w:tab w:val="left" w:pos="0"/>
        </w:tabs>
        <w:spacing w:after="0" w:line="240" w:lineRule="auto"/>
        <w:jc w:val="both"/>
        <w:rPr>
          <w:b/>
          <w:i/>
          <w:noProof/>
          <w:lang w:val="ro-RO"/>
        </w:rPr>
      </w:pPr>
      <w:r w:rsidRPr="006156DA">
        <w:rPr>
          <w:b/>
          <w:noProof/>
          <w:lang w:val="ro-RO"/>
        </w:rPr>
        <w:t>Costuri eligibile</w:t>
      </w:r>
      <w:r w:rsidR="00582474" w:rsidRPr="006156DA">
        <w:rPr>
          <w:lang w:val="ro-RO"/>
        </w:rPr>
        <w:t xml:space="preserve"> </w:t>
      </w:r>
      <w:r w:rsidR="00582474" w:rsidRPr="006156DA">
        <w:rPr>
          <w:b/>
          <w:i/>
          <w:noProof/>
          <w:lang w:val="ro-RO"/>
        </w:rPr>
        <w:t>în conformitate cu art. 4</w:t>
      </w:r>
      <w:r w:rsidR="00AE20B7" w:rsidRPr="006156DA">
        <w:rPr>
          <w:b/>
          <w:i/>
          <w:noProof/>
          <w:lang w:val="ro-RO"/>
        </w:rPr>
        <w:t>8</w:t>
      </w:r>
      <w:r w:rsidR="00582474" w:rsidRPr="006156DA">
        <w:rPr>
          <w:b/>
          <w:i/>
          <w:noProof/>
          <w:lang w:val="ro-RO"/>
        </w:rPr>
        <w:t>,</w:t>
      </w:r>
      <w:r w:rsidR="00AE20B7" w:rsidRPr="006156DA">
        <w:rPr>
          <w:b/>
          <w:i/>
          <w:noProof/>
          <w:lang w:val="ro-RO"/>
        </w:rPr>
        <w:t xml:space="preserve"> </w:t>
      </w:r>
      <w:r w:rsidR="00582474" w:rsidRPr="006156DA">
        <w:rPr>
          <w:b/>
          <w:i/>
          <w:noProof/>
          <w:lang w:val="ro-RO"/>
        </w:rPr>
        <w:t>alin</w:t>
      </w:r>
      <w:r w:rsidR="00AE20B7" w:rsidRPr="006156DA">
        <w:rPr>
          <w:b/>
          <w:i/>
          <w:noProof/>
          <w:lang w:val="ro-RO"/>
        </w:rPr>
        <w:t xml:space="preserve"> 4</w:t>
      </w:r>
      <w:r w:rsidR="00582474" w:rsidRPr="006156DA">
        <w:rPr>
          <w:b/>
          <w:i/>
          <w:noProof/>
          <w:lang w:val="ro-RO"/>
        </w:rPr>
        <w:t>, din Regulamentul (UE) nr.651/2014</w:t>
      </w:r>
    </w:p>
    <w:p w14:paraId="7717D82D" w14:textId="77777777" w:rsidR="00126697" w:rsidRPr="006156DA" w:rsidRDefault="00126697" w:rsidP="0042511B">
      <w:pPr>
        <w:tabs>
          <w:tab w:val="left" w:pos="0"/>
        </w:tabs>
        <w:spacing w:after="0" w:line="240" w:lineRule="auto"/>
        <w:jc w:val="both"/>
        <w:rPr>
          <w:b/>
          <w:i/>
          <w:noProof/>
          <w:lang w:val="ro-RO"/>
        </w:rPr>
      </w:pPr>
    </w:p>
    <w:p w14:paraId="4BD19384" w14:textId="26F73F88" w:rsidR="00C25AB2" w:rsidRPr="006156DA" w:rsidRDefault="0042511B" w:rsidP="00C25AB2">
      <w:pPr>
        <w:shd w:val="clear" w:color="auto" w:fill="FFFFFF"/>
        <w:spacing w:after="0" w:line="240" w:lineRule="auto"/>
        <w:jc w:val="both"/>
        <w:rPr>
          <w:noProof/>
          <w:lang w:val="ro-RO"/>
        </w:rPr>
      </w:pPr>
      <w:r w:rsidRPr="006156DA">
        <w:rPr>
          <w:noProof/>
          <w:lang w:val="ro-RO"/>
        </w:rPr>
        <w:t xml:space="preserve">Conform Art. 48 din Regulamentul nr. </w:t>
      </w:r>
      <w:r w:rsidR="001C5D38" w:rsidRPr="006156DA">
        <w:rPr>
          <w:noProof/>
          <w:lang w:val="ro-RO"/>
        </w:rPr>
        <w:t>615</w:t>
      </w:r>
      <w:r w:rsidRPr="006156DA">
        <w:rPr>
          <w:noProof/>
          <w:lang w:val="ro-RO"/>
        </w:rPr>
        <w:t xml:space="preserve">/2015, </w:t>
      </w:r>
      <w:r w:rsidRPr="006156DA">
        <w:rPr>
          <w:b/>
          <w:noProof/>
          <w:lang w:val="ro-RO"/>
        </w:rPr>
        <w:t>c</w:t>
      </w:r>
      <w:r w:rsidR="00E429B5" w:rsidRPr="006156DA">
        <w:rPr>
          <w:b/>
          <w:noProof/>
          <w:lang w:val="ro-RO"/>
        </w:rPr>
        <w:t>osturi</w:t>
      </w:r>
      <w:r w:rsidR="00207FF9" w:rsidRPr="006156DA">
        <w:rPr>
          <w:b/>
          <w:noProof/>
          <w:lang w:val="ro-RO"/>
        </w:rPr>
        <w:t xml:space="preserve">le eligibile sunt costurile </w:t>
      </w:r>
      <w:r w:rsidR="00E429B5" w:rsidRPr="006156DA">
        <w:rPr>
          <w:b/>
          <w:noProof/>
          <w:lang w:val="ro-RO"/>
        </w:rPr>
        <w:t>de inv</w:t>
      </w:r>
      <w:r w:rsidR="00AD7885" w:rsidRPr="006156DA">
        <w:rPr>
          <w:b/>
          <w:noProof/>
          <w:lang w:val="ro-RO"/>
        </w:rPr>
        <w:t>e</w:t>
      </w:r>
      <w:r w:rsidRPr="006156DA">
        <w:rPr>
          <w:b/>
          <w:noProof/>
          <w:lang w:val="ro-RO"/>
        </w:rPr>
        <w:t>stiț</w:t>
      </w:r>
      <w:r w:rsidR="00E429B5" w:rsidRPr="006156DA">
        <w:rPr>
          <w:b/>
          <w:noProof/>
          <w:lang w:val="ro-RO"/>
        </w:rPr>
        <w:t>ii</w:t>
      </w:r>
      <w:r w:rsidR="008F47AE" w:rsidRPr="006156DA">
        <w:rPr>
          <w:lang w:val="ro-RO"/>
        </w:rPr>
        <w:t>.</w:t>
      </w:r>
    </w:p>
    <w:p w14:paraId="223AD6ED" w14:textId="77777777" w:rsidR="00495E88" w:rsidRPr="006156DA" w:rsidRDefault="00495E88" w:rsidP="00C25AB2">
      <w:pPr>
        <w:shd w:val="clear" w:color="auto" w:fill="FFFFFF"/>
        <w:spacing w:after="0" w:line="240" w:lineRule="auto"/>
        <w:jc w:val="both"/>
        <w:rPr>
          <w:noProof/>
          <w:lang w:val="ro-RO"/>
        </w:rPr>
      </w:pPr>
    </w:p>
    <w:p w14:paraId="61C0744F" w14:textId="380C90AB" w:rsidR="00495E88" w:rsidRPr="006156DA" w:rsidRDefault="00495E88" w:rsidP="00495E88">
      <w:pPr>
        <w:shd w:val="clear" w:color="auto" w:fill="FFFFFF"/>
        <w:spacing w:after="0" w:line="240" w:lineRule="auto"/>
        <w:jc w:val="both"/>
        <w:rPr>
          <w:rFonts w:eastAsia="Times New Roman" w:cs="Times New Roman"/>
          <w:b/>
          <w:i/>
          <w:szCs w:val="24"/>
          <w:lang w:val="ro-RO"/>
        </w:rPr>
      </w:pPr>
      <w:r w:rsidRPr="006156DA">
        <w:rPr>
          <w:rFonts w:eastAsia="Times New Roman" w:cs="Times New Roman"/>
          <w:b/>
          <w:szCs w:val="24"/>
          <w:lang w:val="ro-RO"/>
        </w:rPr>
        <w:t xml:space="preserve">Valoarea </w:t>
      </w:r>
      <w:r w:rsidR="00AE20B7" w:rsidRPr="006156DA">
        <w:rPr>
          <w:rFonts w:eastAsia="Times New Roman" w:cs="Times New Roman"/>
          <w:b/>
          <w:szCs w:val="24"/>
          <w:lang w:val="ro-RO"/>
        </w:rPr>
        <w:t>ajutorului</w:t>
      </w:r>
      <w:r w:rsidR="00AE20B7" w:rsidRPr="006156DA">
        <w:rPr>
          <w:b/>
          <w:lang w:val="ro-RO"/>
        </w:rPr>
        <w:t xml:space="preserve"> </w:t>
      </w:r>
      <w:r w:rsidR="00AE20B7" w:rsidRPr="006156DA">
        <w:rPr>
          <w:rFonts w:eastAsia="Times New Roman" w:cs="Times New Roman"/>
          <w:b/>
          <w:i/>
          <w:szCs w:val="24"/>
          <w:lang w:val="ro-RO"/>
        </w:rPr>
        <w:t>în conformitate cu art. 48, alin 5, din Regulamentul (UE) nr.651/2014</w:t>
      </w:r>
    </w:p>
    <w:p w14:paraId="2422AC01" w14:textId="77777777" w:rsidR="00126697" w:rsidRPr="006156DA" w:rsidRDefault="00126697" w:rsidP="00495E88">
      <w:pPr>
        <w:shd w:val="clear" w:color="auto" w:fill="FFFFFF"/>
        <w:spacing w:after="0" w:line="240" w:lineRule="auto"/>
        <w:jc w:val="both"/>
        <w:rPr>
          <w:rFonts w:eastAsia="Times New Roman" w:cs="Times New Roman"/>
          <w:i/>
          <w:szCs w:val="24"/>
          <w:lang w:val="ro-RO"/>
        </w:rPr>
      </w:pPr>
    </w:p>
    <w:p w14:paraId="67C55DA6" w14:textId="77777777" w:rsidR="0057267C" w:rsidRPr="006156DA" w:rsidRDefault="0057267C" w:rsidP="00495E88">
      <w:pPr>
        <w:shd w:val="clear" w:color="auto" w:fill="FFFFFF"/>
        <w:spacing w:after="0" w:line="240" w:lineRule="auto"/>
        <w:jc w:val="both"/>
        <w:rPr>
          <w:rFonts w:eastAsia="Times New Roman" w:cs="Times New Roman"/>
          <w:i/>
          <w:szCs w:val="24"/>
          <w:lang w:val="ro-RO"/>
        </w:rPr>
      </w:pPr>
      <w:r w:rsidRPr="006156DA">
        <w:rPr>
          <w:rFonts w:eastAsia="Times New Roman" w:cs="Times New Roman"/>
          <w:i/>
          <w:szCs w:val="24"/>
          <w:lang w:val="ro-RO"/>
        </w:rPr>
        <w:t xml:space="preserve">Valoarea ajutorului de stat acordat nu poate depăşi diferenţa dintre </w:t>
      </w:r>
      <w:r w:rsidRPr="006156DA">
        <w:rPr>
          <w:rFonts w:eastAsia="Times New Roman" w:cs="Times New Roman"/>
          <w:i/>
          <w:szCs w:val="24"/>
          <w:u w:val="single"/>
          <w:lang w:val="ro-RO"/>
        </w:rPr>
        <w:t>costurile eligibile</w:t>
      </w:r>
      <w:r w:rsidRPr="006156DA">
        <w:rPr>
          <w:rFonts w:eastAsia="Times New Roman" w:cs="Times New Roman"/>
          <w:i/>
          <w:szCs w:val="24"/>
          <w:lang w:val="ro-RO"/>
        </w:rPr>
        <w:t xml:space="preserve"> și </w:t>
      </w:r>
      <w:r w:rsidRPr="006156DA">
        <w:rPr>
          <w:rFonts w:eastAsia="Times New Roman" w:cs="Times New Roman"/>
          <w:i/>
          <w:szCs w:val="24"/>
          <w:u w:val="single"/>
          <w:lang w:val="ro-RO"/>
        </w:rPr>
        <w:t>profitul din exploatare</w:t>
      </w:r>
      <w:r w:rsidRPr="006156DA">
        <w:rPr>
          <w:rFonts w:eastAsia="Times New Roman" w:cs="Times New Roman"/>
          <w:i/>
          <w:szCs w:val="24"/>
          <w:lang w:val="ro-RO"/>
        </w:rPr>
        <w:t xml:space="preserve"> aferent investiției. Profitul din exploatare se deduce din costurile eligibile ex-ante prin analiza financiară a proiectului.</w:t>
      </w:r>
    </w:p>
    <w:p w14:paraId="0B461903" w14:textId="4B712DCA" w:rsidR="00180FBB" w:rsidRPr="006156DA" w:rsidRDefault="0057267C" w:rsidP="0057267C">
      <w:pPr>
        <w:shd w:val="clear" w:color="auto" w:fill="FFFFFF"/>
        <w:spacing w:before="100" w:beforeAutospacing="1" w:after="100" w:afterAutospacing="1" w:line="240" w:lineRule="auto"/>
        <w:jc w:val="both"/>
        <w:rPr>
          <w:rFonts w:cs="Times New Roman"/>
          <w:bCs/>
          <w:i/>
          <w:szCs w:val="24"/>
          <w:lang w:val="ro-RO"/>
        </w:rPr>
      </w:pPr>
      <w:r w:rsidRPr="006156DA">
        <w:rPr>
          <w:rFonts w:cs="Times New Roman"/>
          <w:bCs/>
          <w:i/>
          <w:szCs w:val="24"/>
          <w:u w:val="single"/>
          <w:lang w:val="ro-RO"/>
        </w:rPr>
        <w:t>Costul eligibil</w:t>
      </w:r>
      <w:r w:rsidRPr="006156DA">
        <w:rPr>
          <w:rFonts w:cs="Times New Roman"/>
          <w:bCs/>
          <w:i/>
          <w:szCs w:val="24"/>
          <w:lang w:val="ro-RO"/>
        </w:rPr>
        <w:t xml:space="preserve"> este deficitul de finanţare, în condiţiile în care scenariul contrafactual este considerat a fi situaţia în care infrastructura energetică respectivă nu s-ar realiza.</w:t>
      </w:r>
      <w:r w:rsidR="000E1F68" w:rsidRPr="006156DA">
        <w:rPr>
          <w:rFonts w:cs="Times New Roman"/>
          <w:bCs/>
          <w:i/>
          <w:szCs w:val="24"/>
          <w:lang w:val="ro-RO"/>
        </w:rPr>
        <w:t xml:space="preserve"> </w:t>
      </w:r>
      <w:r w:rsidRPr="006156DA">
        <w:rPr>
          <w:rFonts w:cs="Times New Roman"/>
          <w:bCs/>
          <w:i/>
          <w:szCs w:val="24"/>
          <w:lang w:val="ro-RO"/>
        </w:rPr>
        <w:t>Costurile eligibile se stabilesc</w:t>
      </w:r>
      <w:r w:rsidR="00ED6D29" w:rsidRPr="006156DA">
        <w:rPr>
          <w:rFonts w:cs="Times New Roman"/>
          <w:bCs/>
          <w:i/>
          <w:szCs w:val="24"/>
          <w:lang w:val="ro-RO"/>
        </w:rPr>
        <w:t>,</w:t>
      </w:r>
      <w:r w:rsidRPr="006156DA">
        <w:rPr>
          <w:rFonts w:cs="Times New Roman"/>
          <w:bCs/>
          <w:i/>
          <w:szCs w:val="24"/>
          <w:lang w:val="ro-RO"/>
        </w:rPr>
        <w:t xml:space="preserve"> </w:t>
      </w:r>
      <w:r w:rsidR="00ED6D29" w:rsidRPr="006156DA">
        <w:rPr>
          <w:rFonts w:cs="Times New Roman"/>
          <w:bCs/>
          <w:i/>
          <w:szCs w:val="24"/>
          <w:lang w:val="ro-RO"/>
        </w:rPr>
        <w:t xml:space="preserve">în urma analizei cost-beneficiu, </w:t>
      </w:r>
      <w:r w:rsidRPr="006156DA">
        <w:rPr>
          <w:rFonts w:cs="Times New Roman"/>
          <w:bCs/>
          <w:i/>
          <w:szCs w:val="24"/>
          <w:lang w:val="ro-RO"/>
        </w:rPr>
        <w:t>prin compararea investiţiei care beneficiază de ajutor de stat cu situaţia contrafactuală în care investiţ</w:t>
      </w:r>
      <w:r w:rsidR="00ED6D29" w:rsidRPr="006156DA">
        <w:rPr>
          <w:rFonts w:cs="Times New Roman"/>
          <w:bCs/>
          <w:i/>
          <w:szCs w:val="24"/>
          <w:lang w:val="ro-RO"/>
        </w:rPr>
        <w:t>ia nu s-ar realiza.</w:t>
      </w:r>
    </w:p>
    <w:p w14:paraId="2823C486" w14:textId="55EABCC8" w:rsidR="0057267C" w:rsidRPr="006156DA" w:rsidRDefault="0057267C" w:rsidP="0057267C">
      <w:pPr>
        <w:shd w:val="clear" w:color="auto" w:fill="FFFFFF"/>
        <w:spacing w:before="100" w:beforeAutospacing="1" w:after="100" w:afterAutospacing="1" w:line="240" w:lineRule="auto"/>
        <w:jc w:val="both"/>
        <w:rPr>
          <w:noProof/>
          <w:lang w:val="ro-RO"/>
        </w:rPr>
      </w:pPr>
      <w:r w:rsidRPr="006156DA">
        <w:rPr>
          <w:noProof/>
          <w:lang w:val="ro-RO"/>
        </w:rPr>
        <w:t>Confor</w:t>
      </w:r>
      <w:r w:rsidR="00DE6839" w:rsidRPr="006156DA">
        <w:rPr>
          <w:noProof/>
          <w:lang w:val="ro-RO"/>
        </w:rPr>
        <w:t xml:space="preserve">m Art. 48 din Regulamentul nr. </w:t>
      </w:r>
      <w:r w:rsidRPr="006156DA">
        <w:rPr>
          <w:noProof/>
          <w:lang w:val="ro-RO"/>
        </w:rPr>
        <w:t xml:space="preserve">651/2015, costurile eligibile sunt costurile de investiții în infrastructura energetică, în condițiile prevăzute de HG </w:t>
      </w:r>
      <w:r w:rsidR="00DE6839" w:rsidRPr="006156DA">
        <w:rPr>
          <w:noProof/>
          <w:lang w:val="ro-RO"/>
        </w:rPr>
        <w:t xml:space="preserve">nr. </w:t>
      </w:r>
      <w:r w:rsidRPr="006156DA">
        <w:rPr>
          <w:noProof/>
          <w:lang w:val="ro-RO"/>
        </w:rPr>
        <w:t>399/2015</w:t>
      </w:r>
      <w:r w:rsidRPr="006156DA">
        <w:rPr>
          <w:b/>
          <w:noProof/>
          <w:lang w:val="ro-RO"/>
        </w:rPr>
        <w:t xml:space="preserve"> </w:t>
      </w:r>
      <w:r w:rsidRPr="006156DA">
        <w:rPr>
          <w:noProof/>
          <w:lang w:val="ro-RO"/>
        </w:rPr>
        <w:t>(a se vedea Cap. 2.3 din prezentul ghid).</w:t>
      </w:r>
    </w:p>
    <w:p w14:paraId="1B241F39" w14:textId="77777777" w:rsidR="004457E7" w:rsidRPr="006156DA" w:rsidRDefault="004457E7" w:rsidP="004457E7">
      <w:pPr>
        <w:shd w:val="clear" w:color="auto" w:fill="FFFFFF"/>
        <w:spacing w:before="100" w:beforeAutospacing="1" w:after="100" w:afterAutospacing="1" w:line="240" w:lineRule="auto"/>
        <w:jc w:val="both"/>
        <w:rPr>
          <w:rFonts w:cs="Times New Roman"/>
          <w:szCs w:val="24"/>
          <w:lang w:val="ro-RO"/>
        </w:rPr>
      </w:pPr>
      <w:r w:rsidRPr="006156DA">
        <w:rPr>
          <w:rFonts w:cs="Times New Roman"/>
          <w:szCs w:val="24"/>
          <w:lang w:val="ro-RO"/>
        </w:rPr>
        <w:lastRenderedPageBreak/>
        <w:t>Profitul din exploatare actualizat se va calcula după formula:</w:t>
      </w:r>
    </w:p>
    <w:p w14:paraId="53CE8BD2" w14:textId="77777777" w:rsidR="004457E7" w:rsidRPr="006156DA" w:rsidRDefault="004457E7" w:rsidP="004457E7">
      <w:pPr>
        <w:shd w:val="clear" w:color="auto" w:fill="FFFFFF"/>
        <w:spacing w:before="100" w:beforeAutospacing="1" w:after="100" w:afterAutospacing="1" w:line="240" w:lineRule="auto"/>
        <w:jc w:val="both"/>
        <w:rPr>
          <w:rFonts w:cs="Times New Roman"/>
          <w:szCs w:val="24"/>
          <w:lang w:val="ro-RO"/>
        </w:rPr>
      </w:pPr>
      <w:r w:rsidRPr="006156DA">
        <w:rPr>
          <w:rFonts w:cs="Times New Roman"/>
          <w:noProof/>
          <w:szCs w:val="24"/>
          <w:lang w:val="ro-RO" w:eastAsia="ro-RO"/>
        </w:rPr>
        <w:drawing>
          <wp:inline distT="0" distB="0" distL="0" distR="0" wp14:anchorId="7CCF1F4C" wp14:editId="30F09847">
            <wp:extent cx="3314700" cy="514350"/>
            <wp:effectExtent l="0" t="0" r="0" b="0"/>
            <wp:docPr id="1" name="Imagine 3" descr="cid:image003.png@01D10A8D.28696F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1" descr="cid:image003.png@01D10A8D.28696F8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3314700" cy="514350"/>
                    </a:xfrm>
                    <a:prstGeom prst="rect">
                      <a:avLst/>
                    </a:prstGeom>
                    <a:noFill/>
                    <a:ln>
                      <a:noFill/>
                    </a:ln>
                  </pic:spPr>
                </pic:pic>
              </a:graphicData>
            </a:graphic>
          </wp:inline>
        </w:drawing>
      </w:r>
    </w:p>
    <w:p w14:paraId="35D6E762" w14:textId="77777777" w:rsidR="004457E7" w:rsidRPr="006156DA" w:rsidRDefault="004457E7" w:rsidP="009B6C59">
      <w:pPr>
        <w:shd w:val="clear" w:color="auto" w:fill="FFFFFF"/>
        <w:spacing w:after="0" w:line="240" w:lineRule="auto"/>
        <w:jc w:val="both"/>
        <w:rPr>
          <w:rFonts w:cs="Times New Roman"/>
          <w:szCs w:val="24"/>
          <w:lang w:val="ro-RO"/>
        </w:rPr>
      </w:pPr>
      <w:r w:rsidRPr="006156DA">
        <w:rPr>
          <w:rFonts w:cs="Times New Roman"/>
          <w:szCs w:val="24"/>
          <w:lang w:val="ro-RO"/>
        </w:rPr>
        <w:t>Unde:</w:t>
      </w:r>
    </w:p>
    <w:p w14:paraId="10776A41" w14:textId="4B0EB64D" w:rsidR="004457E7" w:rsidRPr="006156DA" w:rsidRDefault="004457E7" w:rsidP="009B6C59">
      <w:pPr>
        <w:numPr>
          <w:ilvl w:val="0"/>
          <w:numId w:val="42"/>
        </w:numPr>
        <w:shd w:val="clear" w:color="auto" w:fill="FFFFFF"/>
        <w:spacing w:after="0" w:line="240" w:lineRule="auto"/>
        <w:ind w:left="714" w:hanging="357"/>
        <w:jc w:val="both"/>
        <w:rPr>
          <w:rFonts w:cs="Times New Roman"/>
          <w:szCs w:val="24"/>
          <w:lang w:val="ro-RO"/>
        </w:rPr>
      </w:pPr>
      <w:r w:rsidRPr="006156DA">
        <w:rPr>
          <w:rFonts w:cs="Times New Roman"/>
          <w:szCs w:val="24"/>
          <w:lang w:val="ro-RO"/>
        </w:rPr>
        <w:t> “</w:t>
      </w:r>
      <w:r w:rsidRPr="006156DA">
        <w:rPr>
          <w:rFonts w:cs="Times New Roman"/>
          <w:i/>
          <w:iCs/>
          <w:szCs w:val="24"/>
          <w:lang w:val="ro-RO"/>
        </w:rPr>
        <w:t>CFt”</w:t>
      </w:r>
      <w:r w:rsidRPr="006156DA">
        <w:rPr>
          <w:rFonts w:cs="Times New Roman"/>
          <w:szCs w:val="24"/>
          <w:lang w:val="ro-RO"/>
        </w:rPr>
        <w:t xml:space="preserve"> este fluxul de numerar generat (ca diferenţă între veniturile din exploatare şi costurile de exploatare aferente investiției, calculate incremental ca diferență între varianta afacere ”cu proiect” și variant</w:t>
      </w:r>
      <w:r w:rsidR="007836BA" w:rsidRPr="006156DA">
        <w:rPr>
          <w:rFonts w:cs="Times New Roman"/>
          <w:szCs w:val="24"/>
          <w:lang w:val="ro-RO"/>
        </w:rPr>
        <w:t>a</w:t>
      </w:r>
      <w:r w:rsidRPr="006156DA">
        <w:rPr>
          <w:rFonts w:cs="Times New Roman"/>
          <w:szCs w:val="24"/>
          <w:lang w:val="ro-RO"/>
        </w:rPr>
        <w:t xml:space="preserve"> afacere ”fără proiect”. </w:t>
      </w:r>
    </w:p>
    <w:p w14:paraId="5033F64F" w14:textId="77777777" w:rsidR="004457E7" w:rsidRPr="006156DA" w:rsidRDefault="004457E7" w:rsidP="009B6C59">
      <w:pPr>
        <w:numPr>
          <w:ilvl w:val="0"/>
          <w:numId w:val="42"/>
        </w:numPr>
        <w:shd w:val="clear" w:color="auto" w:fill="FFFFFF"/>
        <w:spacing w:after="0" w:line="240" w:lineRule="auto"/>
        <w:jc w:val="both"/>
        <w:rPr>
          <w:rFonts w:cs="Times New Roman"/>
          <w:szCs w:val="24"/>
          <w:lang w:val="ro-RO"/>
        </w:rPr>
      </w:pPr>
      <w:r w:rsidRPr="006156DA">
        <w:rPr>
          <w:rFonts w:cs="Times New Roman"/>
          <w:i/>
          <w:iCs/>
          <w:szCs w:val="24"/>
          <w:lang w:val="ro-RO"/>
        </w:rPr>
        <w:t>“k” es</w:t>
      </w:r>
      <w:r w:rsidRPr="006156DA">
        <w:rPr>
          <w:rFonts w:cs="Times New Roman"/>
          <w:szCs w:val="24"/>
          <w:lang w:val="ro-RO"/>
        </w:rPr>
        <w:t>te rata de actualizare.</w:t>
      </w:r>
    </w:p>
    <w:p w14:paraId="6A973819" w14:textId="77777777" w:rsidR="009B6C59" w:rsidRPr="006156DA" w:rsidRDefault="009B6C59" w:rsidP="009B6C59">
      <w:pPr>
        <w:shd w:val="clear" w:color="auto" w:fill="FFFFFF"/>
        <w:spacing w:after="0" w:line="240" w:lineRule="auto"/>
        <w:jc w:val="both"/>
        <w:rPr>
          <w:rFonts w:cs="Times New Roman"/>
          <w:szCs w:val="24"/>
          <w:lang w:val="ro-RO"/>
        </w:rPr>
      </w:pPr>
    </w:p>
    <w:p w14:paraId="00132E3C" w14:textId="155737EA" w:rsidR="004457E7" w:rsidRPr="006156DA" w:rsidRDefault="004457E7" w:rsidP="009B6C59">
      <w:pPr>
        <w:shd w:val="clear" w:color="auto" w:fill="FFFFFF"/>
        <w:spacing w:after="0" w:line="240" w:lineRule="auto"/>
        <w:jc w:val="both"/>
        <w:rPr>
          <w:rFonts w:cs="Times New Roman"/>
          <w:szCs w:val="24"/>
          <w:lang w:val="ro-RO"/>
        </w:rPr>
      </w:pPr>
      <w:r w:rsidRPr="006156DA">
        <w:rPr>
          <w:rFonts w:cs="Times New Roman"/>
          <w:szCs w:val="24"/>
          <w:lang w:val="ro-RO"/>
        </w:rPr>
        <w:t>“n” este durata de viață a investiţiei.  Exemple de venituri din exploatare: rezu</w:t>
      </w:r>
      <w:r w:rsidR="007836BA" w:rsidRPr="006156DA">
        <w:rPr>
          <w:rFonts w:cs="Times New Roman"/>
          <w:szCs w:val="24"/>
          <w:lang w:val="ro-RO"/>
        </w:rPr>
        <w:t>l</w:t>
      </w:r>
      <w:r w:rsidRPr="006156DA">
        <w:rPr>
          <w:rFonts w:cs="Times New Roman"/>
          <w:szCs w:val="24"/>
          <w:lang w:val="ro-RO"/>
        </w:rPr>
        <w:t>tate din reducerea pierderilor (cpt); rezultate ca efect al reducerii cheltuielilor de exploatare – men</w:t>
      </w:r>
      <w:r w:rsidR="007836BA" w:rsidRPr="006156DA">
        <w:rPr>
          <w:rFonts w:cs="Times New Roman"/>
          <w:szCs w:val="24"/>
          <w:lang w:val="ro-RO"/>
        </w:rPr>
        <w:t>t</w:t>
      </w:r>
      <w:r w:rsidRPr="006156DA">
        <w:rPr>
          <w:rFonts w:cs="Times New Roman"/>
          <w:szCs w:val="24"/>
          <w:lang w:val="ro-RO"/>
        </w:rPr>
        <w:t>enanță, alte beneficii identificate de c</w:t>
      </w:r>
      <w:r w:rsidR="007836BA" w:rsidRPr="006156DA">
        <w:rPr>
          <w:rFonts w:cs="Times New Roman"/>
          <w:szCs w:val="24"/>
          <w:lang w:val="ro-RO"/>
        </w:rPr>
        <w:t>ă</w:t>
      </w:r>
      <w:r w:rsidRPr="006156DA">
        <w:rPr>
          <w:rFonts w:cs="Times New Roman"/>
          <w:szCs w:val="24"/>
          <w:lang w:val="ro-RO"/>
        </w:rPr>
        <w:t>tre solicitant care pot avea impact asupra investi</w:t>
      </w:r>
      <w:r w:rsidR="007836BA" w:rsidRPr="006156DA">
        <w:rPr>
          <w:rFonts w:cs="Times New Roman"/>
          <w:szCs w:val="24"/>
          <w:lang w:val="ro-RO"/>
        </w:rPr>
        <w:t>ţ</w:t>
      </w:r>
      <w:r w:rsidRPr="006156DA">
        <w:rPr>
          <w:rFonts w:cs="Times New Roman"/>
          <w:szCs w:val="24"/>
          <w:lang w:val="ro-RO"/>
        </w:rPr>
        <w:t>iei</w:t>
      </w:r>
      <w:r w:rsidR="007836BA" w:rsidRPr="006156DA">
        <w:rPr>
          <w:rFonts w:cs="Times New Roman"/>
          <w:szCs w:val="24"/>
          <w:lang w:val="ro-RO"/>
        </w:rPr>
        <w:t>.</w:t>
      </w:r>
    </w:p>
    <w:p w14:paraId="4650169C" w14:textId="77777777" w:rsidR="009B6C59" w:rsidRPr="006156DA" w:rsidRDefault="009B6C59" w:rsidP="009B6C59">
      <w:pPr>
        <w:shd w:val="clear" w:color="auto" w:fill="FFFFFF"/>
        <w:spacing w:after="0" w:line="240" w:lineRule="auto"/>
        <w:jc w:val="both"/>
        <w:rPr>
          <w:rFonts w:cs="Times New Roman"/>
          <w:szCs w:val="24"/>
          <w:lang w:val="ro-RO"/>
        </w:rPr>
      </w:pPr>
    </w:p>
    <w:tbl>
      <w:tblPr>
        <w:tblStyle w:val="TableGrid"/>
        <w:tblW w:w="0" w:type="auto"/>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ook w:val="04A0" w:firstRow="1" w:lastRow="0" w:firstColumn="1" w:lastColumn="0" w:noHBand="0" w:noVBand="1"/>
      </w:tblPr>
      <w:tblGrid>
        <w:gridCol w:w="10054"/>
      </w:tblGrid>
      <w:tr w:rsidR="004457E7" w:rsidRPr="006156DA" w14:paraId="32688B16" w14:textId="77777777" w:rsidTr="006124EB">
        <w:tc>
          <w:tcPr>
            <w:tcW w:w="10280" w:type="dxa"/>
          </w:tcPr>
          <w:p w14:paraId="3C370943" w14:textId="4E08B6B7" w:rsidR="00F53597" w:rsidRPr="006156DA" w:rsidRDefault="004457E7" w:rsidP="00126697">
            <w:pPr>
              <w:jc w:val="both"/>
              <w:rPr>
                <w:rFonts w:cs="Times New Roman"/>
                <w:color w:val="FF0000"/>
                <w:szCs w:val="24"/>
                <w:lang w:val="ro-RO"/>
              </w:rPr>
            </w:pPr>
            <w:r w:rsidRPr="006156DA">
              <w:rPr>
                <w:rFonts w:cs="Times New Roman"/>
                <w:color w:val="FF0000"/>
                <w:szCs w:val="24"/>
                <w:lang w:val="ro-RO"/>
              </w:rPr>
              <w:t>Aten</w:t>
            </w:r>
            <w:r w:rsidR="007836BA" w:rsidRPr="006156DA">
              <w:rPr>
                <w:rFonts w:cs="Times New Roman"/>
                <w:color w:val="FF0000"/>
                <w:szCs w:val="24"/>
                <w:lang w:val="ro-RO"/>
              </w:rPr>
              <w:t>ţ</w:t>
            </w:r>
            <w:r w:rsidRPr="006156DA">
              <w:rPr>
                <w:rFonts w:cs="Times New Roman"/>
                <w:color w:val="FF0000"/>
                <w:szCs w:val="24"/>
                <w:lang w:val="ro-RO"/>
              </w:rPr>
              <w:t>ie!</w:t>
            </w:r>
          </w:p>
          <w:p w14:paraId="5E583DDF" w14:textId="5D2CBD0D" w:rsidR="00F53597" w:rsidRPr="006156DA" w:rsidRDefault="001B3FF0" w:rsidP="00126697">
            <w:pPr>
              <w:pStyle w:val="ListParagraph"/>
              <w:numPr>
                <w:ilvl w:val="0"/>
                <w:numId w:val="30"/>
              </w:numPr>
              <w:shd w:val="clear" w:color="auto" w:fill="FFFFFF"/>
              <w:contextualSpacing w:val="0"/>
              <w:jc w:val="both"/>
              <w:rPr>
                <w:rFonts w:cs="Times New Roman"/>
                <w:szCs w:val="24"/>
                <w:lang w:val="ro-RO"/>
              </w:rPr>
            </w:pPr>
            <w:r w:rsidRPr="006156DA">
              <w:rPr>
                <w:rFonts w:cs="Times New Roman"/>
                <w:szCs w:val="24"/>
                <w:lang w:val="ro-RO"/>
              </w:rPr>
              <w:t xml:space="preserve">„Profit din exploatare” </w:t>
            </w:r>
            <w:r w:rsidR="000C3AAA" w:rsidRPr="006156DA">
              <w:rPr>
                <w:rFonts w:cs="Times New Roman"/>
                <w:szCs w:val="24"/>
                <w:lang w:val="ro-RO"/>
              </w:rPr>
              <w:t>(</w:t>
            </w:r>
            <w:r w:rsidR="000C3AAA" w:rsidRPr="006156DA">
              <w:rPr>
                <w:rFonts w:cs="Times New Roman"/>
                <w:i/>
                <w:szCs w:val="24"/>
                <w:lang w:val="ro-RO"/>
              </w:rPr>
              <w:t>venitul net actualizat</w:t>
            </w:r>
            <w:r w:rsidR="000C3AAA" w:rsidRPr="006156DA">
              <w:rPr>
                <w:rFonts w:cs="Times New Roman"/>
                <w:szCs w:val="24"/>
                <w:lang w:val="ro-RO"/>
              </w:rPr>
              <w:t xml:space="preserve">) </w:t>
            </w:r>
            <w:r w:rsidRPr="006156DA">
              <w:rPr>
                <w:rFonts w:cs="Times New Roman"/>
                <w:szCs w:val="24"/>
                <w:lang w:val="ro-RO"/>
              </w:rPr>
              <w:t>înseamnă diferența dintre veniturile actualizate și valoarea actualizată a costurilor de exploatare pe durata de viață a investiției, în cazul în care această diferență este pozitivă.</w:t>
            </w:r>
          </w:p>
          <w:p w14:paraId="34F03258" w14:textId="77777777" w:rsidR="004457E7" w:rsidRPr="006156DA" w:rsidRDefault="004457E7" w:rsidP="00126697">
            <w:pPr>
              <w:pStyle w:val="ListParagraph"/>
              <w:numPr>
                <w:ilvl w:val="0"/>
                <w:numId w:val="30"/>
              </w:numPr>
              <w:shd w:val="clear" w:color="auto" w:fill="FFFFFF"/>
              <w:contextualSpacing w:val="0"/>
              <w:jc w:val="both"/>
              <w:rPr>
                <w:rFonts w:eastAsia="Times New Roman" w:cs="Times New Roman"/>
                <w:color w:val="000000"/>
                <w:sz w:val="27"/>
                <w:szCs w:val="27"/>
                <w:lang w:val="ro-RO"/>
              </w:rPr>
            </w:pPr>
            <w:r w:rsidRPr="006156DA">
              <w:rPr>
                <w:rFonts w:cs="Times New Roman"/>
                <w:szCs w:val="24"/>
                <w:lang w:val="ro-RO"/>
              </w:rPr>
              <w:t>Cheltuielile de exploatare includ costuri precum costurile cu personalul, materialele, serviciile contractate, comunicațiile, energia, întreținerea, chiria, administrația, dar exclud costurile de amortizare și costurile de finanțare în cazul în care acestea au fost acoperite de ajutoare pentru investiții</w:t>
            </w:r>
            <w:r w:rsidRPr="006156DA">
              <w:rPr>
                <w:rFonts w:asciiTheme="minorHAnsi" w:hAnsiTheme="minorHAnsi"/>
                <w:sz w:val="22"/>
                <w:lang w:val="ro-RO"/>
              </w:rPr>
              <w:t>.</w:t>
            </w:r>
          </w:p>
          <w:p w14:paraId="03E2E49A" w14:textId="3B36C60C" w:rsidR="004457E7" w:rsidRPr="006156DA" w:rsidRDefault="004457E7" w:rsidP="0041045F">
            <w:pPr>
              <w:pStyle w:val="ListParagraph"/>
              <w:numPr>
                <w:ilvl w:val="0"/>
                <w:numId w:val="30"/>
              </w:numPr>
              <w:contextualSpacing w:val="0"/>
              <w:jc w:val="both"/>
              <w:rPr>
                <w:rFonts w:cs="Times New Roman"/>
                <w:szCs w:val="24"/>
                <w:lang w:val="ro-RO"/>
              </w:rPr>
            </w:pPr>
            <w:r w:rsidRPr="006156DA">
              <w:rPr>
                <w:rFonts w:cs="Times New Roman"/>
                <w:szCs w:val="24"/>
                <w:lang w:val="ro-RO"/>
              </w:rPr>
              <w:t>Durata de  via</w:t>
            </w:r>
            <w:r w:rsidR="007836BA" w:rsidRPr="006156DA">
              <w:rPr>
                <w:rFonts w:cs="Times New Roman"/>
                <w:szCs w:val="24"/>
                <w:lang w:val="ro-RO"/>
              </w:rPr>
              <w:t>ţă</w:t>
            </w:r>
            <w:r w:rsidRPr="006156DA">
              <w:rPr>
                <w:rFonts w:cs="Times New Roman"/>
                <w:szCs w:val="24"/>
                <w:lang w:val="ro-RO"/>
              </w:rPr>
              <w:t xml:space="preserve"> a echipamentelor din investiției se va stabili conform </w:t>
            </w:r>
            <w:r w:rsidR="00126697" w:rsidRPr="006156DA">
              <w:rPr>
                <w:rFonts w:cs="Times New Roman"/>
                <w:szCs w:val="24"/>
                <w:lang w:val="ro-RO"/>
              </w:rPr>
              <w:t>recomandărilor Comisie</w:t>
            </w:r>
            <w:r w:rsidR="00EB06E8" w:rsidRPr="006156DA">
              <w:rPr>
                <w:rFonts w:cs="Times New Roman"/>
                <w:szCs w:val="24"/>
                <w:lang w:val="ro-RO"/>
              </w:rPr>
              <w:t>i</w:t>
            </w:r>
            <w:r w:rsidR="00296B3B" w:rsidRPr="006156DA">
              <w:rPr>
                <w:rFonts w:cs="Times New Roman"/>
                <w:szCs w:val="24"/>
                <w:lang w:val="ro-RO"/>
              </w:rPr>
              <w:t xml:space="preserve"> Europene și legislației</w:t>
            </w:r>
            <w:r w:rsidR="0041045F" w:rsidRPr="006156DA">
              <w:rPr>
                <w:rFonts w:cs="Times New Roman"/>
                <w:szCs w:val="24"/>
                <w:lang w:val="ro-RO"/>
              </w:rPr>
              <w:t xml:space="preserve"> în vigoare.</w:t>
            </w:r>
          </w:p>
        </w:tc>
      </w:tr>
    </w:tbl>
    <w:p w14:paraId="02B6D542" w14:textId="77777777" w:rsidR="00063BA0" w:rsidRPr="006156DA" w:rsidRDefault="00063BA0" w:rsidP="00CC6279">
      <w:pPr>
        <w:shd w:val="clear" w:color="auto" w:fill="FFFFFF"/>
        <w:spacing w:after="0" w:line="240" w:lineRule="auto"/>
        <w:jc w:val="both"/>
        <w:rPr>
          <w:noProof/>
          <w:lang w:val="ro-RO"/>
        </w:rPr>
      </w:pPr>
    </w:p>
    <w:p w14:paraId="471F1E2C" w14:textId="77777777" w:rsidR="002F4BDB" w:rsidRPr="006156DA" w:rsidRDefault="002F4BDB" w:rsidP="0014636A">
      <w:pPr>
        <w:spacing w:after="0" w:line="240" w:lineRule="auto"/>
        <w:jc w:val="both"/>
        <w:rPr>
          <w:rFonts w:eastAsia="Times New Roman" w:cs="Times New Roman"/>
          <w:szCs w:val="24"/>
          <w:lang w:val="ro-RO" w:eastAsia="ro-RO"/>
        </w:rPr>
      </w:pPr>
    </w:p>
    <w:p w14:paraId="68323F34" w14:textId="65AD2860" w:rsidR="00495E88" w:rsidRPr="006156DA" w:rsidRDefault="00495E88" w:rsidP="00126697">
      <w:pPr>
        <w:spacing w:after="0" w:line="240" w:lineRule="auto"/>
        <w:jc w:val="both"/>
        <w:rPr>
          <w:rFonts w:eastAsia="Times New Roman" w:cs="Times New Roman"/>
          <w:b/>
          <w:szCs w:val="24"/>
          <w:lang w:val="ro-RO" w:eastAsia="ro-RO"/>
        </w:rPr>
      </w:pPr>
      <w:r w:rsidRPr="006156DA">
        <w:rPr>
          <w:rFonts w:eastAsia="Times New Roman" w:cs="Times New Roman"/>
          <w:b/>
          <w:szCs w:val="24"/>
          <w:lang w:val="ro-RO" w:eastAsia="ro-RO"/>
        </w:rPr>
        <w:t>Cumul</w:t>
      </w:r>
      <w:r w:rsidR="00D0496A" w:rsidRPr="006156DA">
        <w:rPr>
          <w:rFonts w:eastAsia="Times New Roman" w:cs="Times New Roman"/>
          <w:b/>
          <w:szCs w:val="24"/>
          <w:lang w:val="ro-RO" w:eastAsia="ro-RO"/>
        </w:rPr>
        <w:t>ul</w:t>
      </w:r>
      <w:r w:rsidR="00130F5D" w:rsidRPr="006156DA">
        <w:rPr>
          <w:rFonts w:eastAsia="Times New Roman" w:cs="Times New Roman"/>
          <w:b/>
          <w:szCs w:val="24"/>
          <w:lang w:val="ro-RO" w:eastAsia="ro-RO"/>
        </w:rPr>
        <w:t xml:space="preserve">, </w:t>
      </w:r>
      <w:r w:rsidR="00130F5D" w:rsidRPr="006156DA">
        <w:rPr>
          <w:rFonts w:eastAsia="Times New Roman" w:cs="Times New Roman"/>
          <w:b/>
          <w:i/>
          <w:szCs w:val="24"/>
          <w:lang w:val="ro-RO" w:eastAsia="ro-RO"/>
        </w:rPr>
        <w:t>în conformitate cu Art. 8, alin 3.</w:t>
      </w:r>
      <w:r w:rsidR="00126697" w:rsidRPr="006156DA">
        <w:rPr>
          <w:rFonts w:eastAsia="Times New Roman" w:cs="Times New Roman"/>
          <w:b/>
          <w:i/>
          <w:szCs w:val="24"/>
          <w:lang w:val="ro-RO" w:eastAsia="ro-RO"/>
        </w:rPr>
        <w:t xml:space="preserve"> </w:t>
      </w:r>
      <w:r w:rsidR="00130F5D" w:rsidRPr="006156DA">
        <w:rPr>
          <w:rFonts w:eastAsia="Times New Roman" w:cs="Times New Roman"/>
          <w:b/>
          <w:i/>
          <w:szCs w:val="24"/>
          <w:lang w:val="ro-RO" w:eastAsia="ro-RO"/>
        </w:rPr>
        <w:t>din Regulamentul (UE) nr.651/2014</w:t>
      </w:r>
    </w:p>
    <w:p w14:paraId="384E626E" w14:textId="77777777" w:rsidR="00130F5D" w:rsidRPr="006156DA" w:rsidRDefault="00130F5D" w:rsidP="00126697">
      <w:pPr>
        <w:spacing w:after="0" w:line="240" w:lineRule="auto"/>
        <w:jc w:val="both"/>
        <w:rPr>
          <w:rFonts w:eastAsia="Times New Roman" w:cs="Times New Roman"/>
          <w:szCs w:val="24"/>
          <w:lang w:val="ro-RO" w:eastAsia="ro-RO"/>
        </w:rPr>
      </w:pPr>
    </w:p>
    <w:p w14:paraId="52B71FEB" w14:textId="281F910F" w:rsidR="000C5194" w:rsidRPr="006156DA" w:rsidRDefault="00900125" w:rsidP="00126697">
      <w:pPr>
        <w:spacing w:after="0" w:line="240" w:lineRule="auto"/>
        <w:jc w:val="both"/>
        <w:rPr>
          <w:rFonts w:eastAsia="Times New Roman" w:cs="Times New Roman"/>
          <w:szCs w:val="24"/>
          <w:lang w:val="ro-RO" w:eastAsia="ro-RO"/>
        </w:rPr>
      </w:pPr>
      <w:r w:rsidRPr="006156DA">
        <w:rPr>
          <w:rFonts w:eastAsia="Times New Roman" w:cs="Times New Roman"/>
          <w:szCs w:val="24"/>
          <w:lang w:val="ro-RO" w:eastAsia="ro-RO"/>
        </w:rPr>
        <w:t>Pentru acelaşi</w:t>
      </w:r>
      <w:r w:rsidR="00495E88" w:rsidRPr="006156DA">
        <w:rPr>
          <w:rFonts w:eastAsia="Times New Roman" w:cs="Times New Roman"/>
          <w:szCs w:val="24"/>
          <w:lang w:val="ro-RO" w:eastAsia="ro-RO"/>
        </w:rPr>
        <w:t xml:space="preserve"> beneficiar şi aceleaşi cheltuieli eligibile, ajutorul acordat </w:t>
      </w:r>
      <w:r w:rsidR="003B7146" w:rsidRPr="006156DA">
        <w:rPr>
          <w:rFonts w:eastAsia="Times New Roman" w:cs="Times New Roman"/>
          <w:szCs w:val="24"/>
          <w:lang w:val="ro-RO" w:eastAsia="ro-RO"/>
        </w:rPr>
        <w:t>în cadrul obiectivului specific 8.</w:t>
      </w:r>
      <w:r w:rsidR="00215A6B" w:rsidRPr="006156DA">
        <w:rPr>
          <w:rFonts w:eastAsia="Times New Roman" w:cs="Times New Roman"/>
          <w:szCs w:val="24"/>
          <w:lang w:val="ro-RO" w:eastAsia="ro-RO"/>
        </w:rPr>
        <w:t>2</w:t>
      </w:r>
      <w:r w:rsidR="00495E88" w:rsidRPr="006156DA">
        <w:rPr>
          <w:rFonts w:eastAsia="Times New Roman" w:cs="Times New Roman"/>
          <w:szCs w:val="24"/>
          <w:lang w:val="ro-RO" w:eastAsia="ro-RO"/>
        </w:rPr>
        <w:t xml:space="preserve"> </w:t>
      </w:r>
      <w:r w:rsidR="003F2328" w:rsidRPr="006156DA">
        <w:rPr>
          <w:rFonts w:eastAsia="Times New Roman" w:cs="Times New Roman"/>
          <w:szCs w:val="24"/>
          <w:lang w:val="ro-RO" w:eastAsia="ro-RO"/>
        </w:rPr>
        <w:t>trebuie să respecte regulile de cumul al ajutorului de stat</w:t>
      </w:r>
      <w:r w:rsidR="00495E88" w:rsidRPr="006156DA">
        <w:rPr>
          <w:rFonts w:eastAsia="Times New Roman" w:cs="Times New Roman"/>
          <w:szCs w:val="24"/>
          <w:lang w:val="ro-RO" w:eastAsia="ro-RO"/>
        </w:rPr>
        <w:t>.</w:t>
      </w:r>
      <w:r w:rsidR="003A5243" w:rsidRPr="006156DA">
        <w:rPr>
          <w:rFonts w:eastAsia="Times New Roman" w:cs="Times New Roman"/>
          <w:szCs w:val="24"/>
          <w:lang w:val="ro-RO" w:eastAsia="ro-RO"/>
        </w:rPr>
        <w:t xml:space="preserve"> </w:t>
      </w:r>
    </w:p>
    <w:p w14:paraId="2EE1766E" w14:textId="77777777" w:rsidR="00221FA3" w:rsidRPr="006156DA" w:rsidRDefault="00221FA3" w:rsidP="00126697">
      <w:pPr>
        <w:spacing w:after="0" w:line="240" w:lineRule="auto"/>
        <w:jc w:val="both"/>
        <w:rPr>
          <w:rFonts w:eastAsia="Times New Roman" w:cs="Times New Roman"/>
          <w:szCs w:val="24"/>
          <w:lang w:val="ro-RO" w:eastAsia="ro-RO"/>
        </w:rPr>
      </w:pPr>
    </w:p>
    <w:p w14:paraId="128B2CE7" w14:textId="0046483A" w:rsidR="00900125" w:rsidRPr="006156DA" w:rsidRDefault="00221FA3" w:rsidP="00900125">
      <w:pPr>
        <w:jc w:val="both"/>
        <w:rPr>
          <w:rFonts w:cs="Times New Roman"/>
          <w:szCs w:val="24"/>
          <w:lang w:val="ro-RO" w:eastAsia="sk-SK"/>
        </w:rPr>
      </w:pPr>
      <w:r w:rsidRPr="006156DA">
        <w:rPr>
          <w:rFonts w:cs="Times New Roman"/>
          <w:szCs w:val="24"/>
          <w:lang w:val="ro-RO" w:eastAsia="sk-SK"/>
        </w:rPr>
        <w:t>Totodată, în conformitate cu prevederile art. 48, alin. 2 și alin. 3 din Regulamentul (UE) nr.651/2014, solicitan</w:t>
      </w:r>
      <w:r w:rsidR="00900125" w:rsidRPr="006156DA">
        <w:rPr>
          <w:rFonts w:cs="Times New Roman"/>
          <w:szCs w:val="24"/>
          <w:lang w:val="ro-RO" w:eastAsia="sk-SK"/>
        </w:rPr>
        <w:t>tul</w:t>
      </w:r>
      <w:r w:rsidRPr="006156DA">
        <w:rPr>
          <w:rFonts w:cs="Times New Roman"/>
          <w:szCs w:val="24"/>
          <w:lang w:val="ro-RO" w:eastAsia="sk-SK"/>
        </w:rPr>
        <w:t xml:space="preserve"> v</w:t>
      </w:r>
      <w:r w:rsidR="00900125" w:rsidRPr="006156DA">
        <w:rPr>
          <w:rFonts w:cs="Times New Roman"/>
          <w:szCs w:val="24"/>
          <w:lang w:val="ro-RO" w:eastAsia="sk-SK"/>
        </w:rPr>
        <w:t>a</w:t>
      </w:r>
      <w:r w:rsidRPr="006156DA">
        <w:rPr>
          <w:rFonts w:cs="Times New Roman"/>
          <w:szCs w:val="24"/>
          <w:lang w:val="ro-RO" w:eastAsia="sk-SK"/>
        </w:rPr>
        <w:t xml:space="preserve"> avea în vedere că ajuto</w:t>
      </w:r>
      <w:r w:rsidR="00900125" w:rsidRPr="006156DA">
        <w:rPr>
          <w:rFonts w:cs="Times New Roman"/>
          <w:szCs w:val="24"/>
          <w:lang w:val="ro-RO" w:eastAsia="sk-SK"/>
        </w:rPr>
        <w:t>rul</w:t>
      </w:r>
      <w:r w:rsidRPr="006156DA">
        <w:rPr>
          <w:rFonts w:cs="Times New Roman"/>
          <w:szCs w:val="24"/>
          <w:lang w:val="ro-RO" w:eastAsia="sk-SK"/>
        </w:rPr>
        <w:t xml:space="preserve"> se acordă pentru infrastructură energetică în zone asistate și infrastructura energetică este supusă în integralitate reglementării tarifelor și accesului în conformitate cu legislația referitoa</w:t>
      </w:r>
      <w:r w:rsidR="00297971" w:rsidRPr="006156DA">
        <w:rPr>
          <w:rFonts w:cs="Times New Roman"/>
          <w:szCs w:val="24"/>
          <w:lang w:val="ro-RO" w:eastAsia="sk-SK"/>
        </w:rPr>
        <w:t>re la piața internă a energiei.</w:t>
      </w:r>
    </w:p>
    <w:p w14:paraId="234D964A" w14:textId="77777777" w:rsidR="00900125" w:rsidRPr="006156DA" w:rsidRDefault="00900125" w:rsidP="00900125">
      <w:pPr>
        <w:jc w:val="both"/>
        <w:rPr>
          <w:rFonts w:cs="Times New Roman"/>
          <w:szCs w:val="24"/>
          <w:lang w:val="ro-RO" w:eastAsia="sk-SK"/>
        </w:rPr>
      </w:pPr>
    </w:p>
    <w:p w14:paraId="7E915D9D" w14:textId="77777777" w:rsidR="00900125" w:rsidRPr="006156DA" w:rsidRDefault="00900125" w:rsidP="00900125">
      <w:pPr>
        <w:widowControl w:val="0"/>
        <w:pBdr>
          <w:top w:val="single" w:sz="12" w:space="1" w:color="FF0000"/>
          <w:left w:val="single" w:sz="12" w:space="4" w:color="FF0000"/>
          <w:bottom w:val="single" w:sz="12" w:space="1" w:color="FF0000"/>
          <w:right w:val="single" w:sz="12" w:space="4" w:color="FF0000"/>
        </w:pBdr>
        <w:spacing w:before="60" w:after="0"/>
        <w:jc w:val="both"/>
        <w:rPr>
          <w:rFonts w:eastAsiaTheme="minorEastAsia" w:cs="Times New Roman"/>
          <w:b/>
          <w:szCs w:val="24"/>
          <w:lang w:val="ro-RO"/>
        </w:rPr>
      </w:pPr>
      <w:r w:rsidRPr="006156DA">
        <w:rPr>
          <w:rFonts w:cs="Times New Roman"/>
          <w:b/>
          <w:iCs/>
          <w:szCs w:val="24"/>
          <w:lang w:val="ro-RO"/>
        </w:rPr>
        <w:t>Atenţie</w:t>
      </w:r>
      <w:r w:rsidRPr="006156DA">
        <w:rPr>
          <w:rFonts w:eastAsiaTheme="minorEastAsia" w:cs="Times New Roman"/>
          <w:b/>
          <w:szCs w:val="24"/>
          <w:lang w:val="ro-RO"/>
        </w:rPr>
        <w:t>!</w:t>
      </w:r>
    </w:p>
    <w:p w14:paraId="29C15A48" w14:textId="29E4B08F" w:rsidR="00900125" w:rsidRPr="006156DA" w:rsidRDefault="00900125" w:rsidP="00900125">
      <w:pPr>
        <w:widowControl w:val="0"/>
        <w:pBdr>
          <w:top w:val="single" w:sz="12" w:space="1" w:color="FF0000"/>
          <w:left w:val="single" w:sz="12" w:space="4" w:color="FF0000"/>
          <w:bottom w:val="single" w:sz="12" w:space="1" w:color="FF0000"/>
          <w:right w:val="single" w:sz="12" w:space="4" w:color="FF0000"/>
        </w:pBdr>
        <w:spacing w:after="0" w:line="240" w:lineRule="auto"/>
        <w:jc w:val="both"/>
        <w:rPr>
          <w:rFonts w:eastAsiaTheme="minorEastAsia" w:cs="Times New Roman"/>
          <w:szCs w:val="24"/>
          <w:lang w:val="ro-RO"/>
        </w:rPr>
      </w:pPr>
      <w:r w:rsidRPr="006156DA">
        <w:rPr>
          <w:rFonts w:eastAsiaTheme="minorEastAsia" w:cs="Times New Roman"/>
          <w:szCs w:val="24"/>
          <w:lang w:val="ro-RO"/>
        </w:rPr>
        <w:t xml:space="preserve">Aspectele precizate </w:t>
      </w:r>
      <w:r w:rsidRPr="006156DA">
        <w:rPr>
          <w:rFonts w:cs="Times New Roman"/>
          <w:szCs w:val="24"/>
          <w:lang w:val="ro-RO" w:eastAsia="sk-SK"/>
        </w:rPr>
        <w:t>la capitolul 1.9.Ajutorul de stat precum și celelalte condiții referitoare la ajutorul de stat din cuprinsul ghidului solicitantului cu anexe se aplică proiectelor din cadrul OS 8.2.</w:t>
      </w:r>
    </w:p>
    <w:p w14:paraId="2F0B8A99" w14:textId="77777777" w:rsidR="00900125" w:rsidRPr="006156DA" w:rsidRDefault="00900125" w:rsidP="00900125">
      <w:pPr>
        <w:widowControl w:val="0"/>
        <w:pBdr>
          <w:top w:val="single" w:sz="12" w:space="1" w:color="FF0000"/>
          <w:left w:val="single" w:sz="12" w:space="4" w:color="FF0000"/>
          <w:bottom w:val="single" w:sz="12" w:space="1" w:color="FF0000"/>
          <w:right w:val="single" w:sz="12" w:space="4" w:color="FF0000"/>
        </w:pBdr>
        <w:spacing w:after="0" w:line="240" w:lineRule="auto"/>
        <w:jc w:val="both"/>
        <w:rPr>
          <w:rFonts w:eastAsiaTheme="minorEastAsia" w:cs="Times New Roman"/>
          <w:szCs w:val="24"/>
          <w:lang w:val="ro-RO"/>
        </w:rPr>
      </w:pPr>
    </w:p>
    <w:p w14:paraId="79B13493" w14:textId="77777777" w:rsidR="00900125" w:rsidRPr="006156DA" w:rsidRDefault="00900125" w:rsidP="00900125">
      <w:pPr>
        <w:widowControl w:val="0"/>
        <w:spacing w:after="0" w:line="240" w:lineRule="auto"/>
        <w:jc w:val="both"/>
        <w:rPr>
          <w:rFonts w:cs="Times New Roman"/>
          <w:i/>
          <w:iCs/>
          <w:szCs w:val="24"/>
          <w:lang w:val="ro-RO"/>
        </w:rPr>
      </w:pPr>
    </w:p>
    <w:p w14:paraId="2AF9465E" w14:textId="77777777" w:rsidR="00900125" w:rsidRPr="006156DA" w:rsidRDefault="00900125" w:rsidP="00900125">
      <w:pPr>
        <w:widowControl w:val="0"/>
        <w:spacing w:after="0" w:line="240" w:lineRule="auto"/>
        <w:jc w:val="both"/>
        <w:rPr>
          <w:rFonts w:cs="Times New Roman"/>
          <w:i/>
          <w:iCs/>
          <w:szCs w:val="24"/>
          <w:lang w:val="ro-RO"/>
        </w:rPr>
      </w:pPr>
    </w:p>
    <w:p w14:paraId="23F3C504" w14:textId="77777777" w:rsidR="00900125" w:rsidRPr="006156DA" w:rsidRDefault="00900125" w:rsidP="00BD7942">
      <w:pPr>
        <w:jc w:val="both"/>
        <w:rPr>
          <w:rFonts w:cs="Times New Roman"/>
          <w:szCs w:val="24"/>
          <w:lang w:val="ro-RO" w:eastAsia="sk-SK"/>
        </w:rPr>
      </w:pPr>
    </w:p>
    <w:p w14:paraId="53F01B9A" w14:textId="77777777" w:rsidR="00444DE0" w:rsidRPr="006156DA" w:rsidRDefault="00444DE0" w:rsidP="00BD7942">
      <w:pPr>
        <w:jc w:val="both"/>
        <w:rPr>
          <w:rFonts w:cs="Times New Roman"/>
          <w:szCs w:val="24"/>
          <w:lang w:val="ro-RO" w:eastAsia="sk-SK"/>
        </w:rPr>
      </w:pPr>
    </w:p>
    <w:p w14:paraId="4AD779B9" w14:textId="77777777" w:rsidR="00EF51DE" w:rsidRPr="006156DA" w:rsidRDefault="00EF51DE" w:rsidP="00F12B98">
      <w:pPr>
        <w:jc w:val="both"/>
        <w:rPr>
          <w:rFonts w:cs="Times New Roman"/>
          <w:szCs w:val="24"/>
          <w:lang w:val="ro-RO" w:eastAsia="sk-SK"/>
        </w:rPr>
      </w:pPr>
    </w:p>
    <w:p w14:paraId="734AF12C" w14:textId="77777777" w:rsidR="00322F4F" w:rsidRPr="006156DA" w:rsidRDefault="00322F4F" w:rsidP="00322F4F">
      <w:pPr>
        <w:pBdr>
          <w:top w:val="single" w:sz="12" w:space="1" w:color="FF0000"/>
          <w:left w:val="single" w:sz="12" w:space="0" w:color="FF0000"/>
          <w:bottom w:val="single" w:sz="12" w:space="1" w:color="FF0000"/>
          <w:right w:val="single" w:sz="12" w:space="4" w:color="FF0000"/>
        </w:pBdr>
        <w:shd w:val="clear" w:color="auto" w:fill="365F91" w:themeFill="accent1" w:themeFillShade="BF"/>
        <w:spacing w:after="0" w:line="240" w:lineRule="auto"/>
        <w:outlineLvl w:val="0"/>
        <w:rPr>
          <w:rFonts w:eastAsia="Times New Roman" w:cs="Times New Roman"/>
          <w:b/>
          <w:smallCaps/>
          <w:color w:val="FFFFFF" w:themeColor="background1"/>
          <w:sz w:val="36"/>
          <w:szCs w:val="36"/>
          <w:lang w:val="ro-RO" w:eastAsia="ar-SA"/>
        </w:rPr>
      </w:pPr>
      <w:bookmarkStart w:id="31" w:name="_Toc425903485"/>
      <w:bookmarkStart w:id="32" w:name="_Toc439948349"/>
      <w:bookmarkStart w:id="33" w:name="_Toc441236102"/>
      <w:bookmarkStart w:id="34" w:name="_Toc18668393"/>
      <w:r w:rsidRPr="006156DA">
        <w:rPr>
          <w:rFonts w:eastAsia="Times New Roman" w:cs="Times New Roman"/>
          <w:b/>
          <w:smallCaps/>
          <w:color w:val="FFFFFF" w:themeColor="background1"/>
          <w:sz w:val="36"/>
          <w:szCs w:val="36"/>
          <w:lang w:val="ro-RO" w:eastAsia="ar-SA"/>
        </w:rPr>
        <w:lastRenderedPageBreak/>
        <w:t xml:space="preserve">Capitolul 2. Regulile </w:t>
      </w:r>
      <w:bookmarkEnd w:id="31"/>
      <w:bookmarkEnd w:id="32"/>
      <w:r w:rsidRPr="006156DA">
        <w:rPr>
          <w:rFonts w:eastAsia="Times New Roman" w:cs="Times New Roman"/>
          <w:b/>
          <w:smallCaps/>
          <w:color w:val="FFFFFF" w:themeColor="background1"/>
          <w:sz w:val="36"/>
          <w:szCs w:val="36"/>
          <w:lang w:val="ro-RO" w:eastAsia="ar-SA"/>
        </w:rPr>
        <w:t>pentru acordarea finanţării</w:t>
      </w:r>
      <w:bookmarkEnd w:id="33"/>
      <w:bookmarkEnd w:id="34"/>
    </w:p>
    <w:p w14:paraId="1D132A82" w14:textId="77777777" w:rsidR="001B1C4F" w:rsidRPr="006156DA" w:rsidRDefault="001B1C4F" w:rsidP="00F12B98">
      <w:pPr>
        <w:jc w:val="both"/>
        <w:rPr>
          <w:rFonts w:cs="Times New Roman"/>
          <w:szCs w:val="24"/>
          <w:lang w:val="ro-RO" w:eastAsia="sk-SK"/>
        </w:rPr>
      </w:pPr>
    </w:p>
    <w:p w14:paraId="03528B15" w14:textId="77777777" w:rsidR="00322F4F" w:rsidRPr="006156DA" w:rsidRDefault="00322F4F" w:rsidP="004145AA">
      <w:pPr>
        <w:pStyle w:val="Heading2"/>
        <w:rPr>
          <w:lang w:eastAsia="sk-SK"/>
        </w:rPr>
      </w:pPr>
      <w:bookmarkStart w:id="35" w:name="_Toc441236103"/>
      <w:bookmarkStart w:id="36" w:name="_Toc18668394"/>
      <w:r w:rsidRPr="006156DA">
        <w:rPr>
          <w:lang w:eastAsia="sk-SK"/>
        </w:rPr>
        <w:t>2.1. Eligibilitatea solicitantului</w:t>
      </w:r>
      <w:bookmarkEnd w:id="35"/>
      <w:bookmarkEnd w:id="36"/>
      <w:r w:rsidRPr="006156DA">
        <w:rPr>
          <w:lang w:eastAsia="sk-SK"/>
        </w:rPr>
        <w:t xml:space="preserve"> </w:t>
      </w:r>
    </w:p>
    <w:p w14:paraId="10AE4D8B" w14:textId="77777777" w:rsidR="00A30DE3" w:rsidRPr="006156DA" w:rsidRDefault="00A30DE3" w:rsidP="00322F4F">
      <w:pPr>
        <w:widowControl w:val="0"/>
        <w:spacing w:after="120" w:line="240" w:lineRule="auto"/>
        <w:contextualSpacing/>
        <w:jc w:val="both"/>
        <w:rPr>
          <w:rFonts w:cs="Times New Roman"/>
          <w:b/>
          <w:i/>
          <w:szCs w:val="24"/>
          <w:lang w:val="ro-RO"/>
        </w:rPr>
      </w:pPr>
    </w:p>
    <w:p w14:paraId="09E187B9" w14:textId="77777777" w:rsidR="0085662F" w:rsidRPr="006156DA" w:rsidRDefault="0085662F" w:rsidP="00C2118D">
      <w:pPr>
        <w:widowControl w:val="0"/>
        <w:numPr>
          <w:ilvl w:val="0"/>
          <w:numId w:val="12"/>
        </w:numPr>
        <w:spacing w:after="120" w:line="240" w:lineRule="auto"/>
        <w:contextualSpacing/>
        <w:jc w:val="both"/>
        <w:rPr>
          <w:rFonts w:cs="Times New Roman"/>
          <w:b/>
          <w:i/>
          <w:szCs w:val="24"/>
          <w:lang w:val="ro-RO"/>
        </w:rPr>
      </w:pPr>
      <w:r w:rsidRPr="006156DA">
        <w:rPr>
          <w:rFonts w:eastAsia="Times New Roman" w:cs="Times New Roman"/>
          <w:szCs w:val="20"/>
          <w:lang w:val="ro-RO"/>
        </w:rPr>
        <w:t xml:space="preserve">Solicitantul este </w:t>
      </w:r>
      <w:r w:rsidRPr="006156DA">
        <w:rPr>
          <w:b/>
          <w:lang w:val="ro-RO"/>
        </w:rPr>
        <w:t>operator de transport şi de sistem al energiei electrice</w:t>
      </w:r>
      <w:r w:rsidRPr="006156DA">
        <w:rPr>
          <w:lang w:val="ro-RO"/>
        </w:rPr>
        <w:t xml:space="preserve"> pentru O</w:t>
      </w:r>
      <w:r w:rsidR="00666D87" w:rsidRPr="006156DA">
        <w:rPr>
          <w:lang w:val="ro-RO"/>
        </w:rPr>
        <w:t>biectivul specific</w:t>
      </w:r>
      <w:r w:rsidRPr="006156DA">
        <w:rPr>
          <w:lang w:val="ro-RO"/>
        </w:rPr>
        <w:t xml:space="preserve"> 8.1 și </w:t>
      </w:r>
      <w:r w:rsidRPr="006156DA">
        <w:rPr>
          <w:b/>
          <w:lang w:val="ro-RO"/>
        </w:rPr>
        <w:t>operator de transport şi de sistem al gazelor naturale</w:t>
      </w:r>
      <w:r w:rsidRPr="006156DA">
        <w:rPr>
          <w:lang w:val="ro-RO"/>
        </w:rPr>
        <w:t xml:space="preserve"> pentru O</w:t>
      </w:r>
      <w:r w:rsidR="00666D87" w:rsidRPr="006156DA">
        <w:rPr>
          <w:lang w:val="ro-RO"/>
        </w:rPr>
        <w:t>biectivul specific</w:t>
      </w:r>
      <w:r w:rsidRPr="006156DA">
        <w:rPr>
          <w:lang w:val="ro-RO"/>
        </w:rPr>
        <w:t xml:space="preserve"> 8.2</w:t>
      </w:r>
      <w:r w:rsidRPr="006156DA">
        <w:rPr>
          <w:rFonts w:cs="Times New Roman"/>
          <w:szCs w:val="24"/>
          <w:lang w:val="ro-RO"/>
        </w:rPr>
        <w:t>.</w:t>
      </w:r>
    </w:p>
    <w:p w14:paraId="2C206D7E" w14:textId="77777777" w:rsidR="00A30DE3" w:rsidRPr="006156DA" w:rsidRDefault="00A30DE3" w:rsidP="00BB3FCC">
      <w:pPr>
        <w:widowControl w:val="0"/>
        <w:spacing w:after="120" w:line="240" w:lineRule="auto"/>
        <w:ind w:left="360"/>
        <w:contextualSpacing/>
        <w:jc w:val="both"/>
        <w:rPr>
          <w:rFonts w:cs="Times New Roman"/>
          <w:b/>
          <w:i/>
          <w:szCs w:val="24"/>
          <w:lang w:val="ro-RO"/>
        </w:rPr>
      </w:pPr>
      <w:r w:rsidRPr="006156DA">
        <w:rPr>
          <w:rFonts w:cs="Times New Roman"/>
          <w:b/>
          <w:i/>
          <w:szCs w:val="24"/>
          <w:lang w:val="ro-RO"/>
        </w:rPr>
        <w:t xml:space="preserve"> </w:t>
      </w:r>
    </w:p>
    <w:p w14:paraId="731557D5" w14:textId="525B4381" w:rsidR="00876D56" w:rsidRPr="006156DA" w:rsidRDefault="00876D56" w:rsidP="00BB3FCC">
      <w:pPr>
        <w:widowControl w:val="0"/>
        <w:spacing w:after="120" w:line="240" w:lineRule="auto"/>
        <w:ind w:left="360"/>
        <w:contextualSpacing/>
        <w:jc w:val="both"/>
        <w:rPr>
          <w:rFonts w:cs="Times New Roman"/>
          <w:i/>
          <w:iCs/>
          <w:szCs w:val="24"/>
          <w:lang w:val="ro-RO"/>
        </w:rPr>
      </w:pPr>
      <w:r w:rsidRPr="006156DA">
        <w:rPr>
          <w:rFonts w:cs="Times New Roman"/>
          <w:i/>
          <w:iCs/>
          <w:szCs w:val="24"/>
          <w:lang w:val="ro-RO"/>
        </w:rPr>
        <w:t>Se probeaz</w:t>
      </w:r>
      <w:r w:rsidR="007836BA" w:rsidRPr="006156DA">
        <w:rPr>
          <w:rFonts w:cs="Times New Roman"/>
          <w:i/>
          <w:iCs/>
          <w:szCs w:val="24"/>
          <w:lang w:val="ro-RO"/>
        </w:rPr>
        <w:t>ă</w:t>
      </w:r>
      <w:r w:rsidRPr="006156DA">
        <w:rPr>
          <w:rFonts w:cs="Times New Roman"/>
          <w:i/>
          <w:iCs/>
          <w:szCs w:val="24"/>
          <w:lang w:val="ro-RO"/>
        </w:rPr>
        <w:t xml:space="preserve"> cumulativ, prin urm</w:t>
      </w:r>
      <w:r w:rsidR="007836BA" w:rsidRPr="006156DA">
        <w:rPr>
          <w:rFonts w:cs="Times New Roman"/>
          <w:i/>
          <w:iCs/>
          <w:szCs w:val="24"/>
          <w:lang w:val="ro-RO"/>
        </w:rPr>
        <w:t>ă</w:t>
      </w:r>
      <w:r w:rsidRPr="006156DA">
        <w:rPr>
          <w:rFonts w:cs="Times New Roman"/>
          <w:i/>
          <w:iCs/>
          <w:szCs w:val="24"/>
          <w:lang w:val="ro-RO"/>
        </w:rPr>
        <w:t>toarele documente:</w:t>
      </w:r>
    </w:p>
    <w:p w14:paraId="14D77726" w14:textId="77777777" w:rsidR="00322F4F" w:rsidRPr="006156DA" w:rsidRDefault="00282780" w:rsidP="00C2118D">
      <w:pPr>
        <w:widowControl w:val="0"/>
        <w:numPr>
          <w:ilvl w:val="0"/>
          <w:numId w:val="22"/>
        </w:numPr>
        <w:spacing w:after="0" w:line="240" w:lineRule="auto"/>
        <w:jc w:val="both"/>
        <w:rPr>
          <w:rFonts w:cs="Times New Roman"/>
          <w:i/>
          <w:iCs/>
          <w:szCs w:val="24"/>
          <w:lang w:val="ro-RO"/>
        </w:rPr>
      </w:pPr>
      <w:r w:rsidRPr="006156DA">
        <w:rPr>
          <w:rFonts w:cs="Times New Roman"/>
          <w:i/>
          <w:iCs/>
          <w:szCs w:val="24"/>
          <w:lang w:val="ro-RO"/>
        </w:rPr>
        <w:t>A</w:t>
      </w:r>
      <w:r w:rsidR="006920B7" w:rsidRPr="006156DA">
        <w:rPr>
          <w:rFonts w:cs="Times New Roman"/>
          <w:i/>
          <w:iCs/>
          <w:szCs w:val="24"/>
          <w:lang w:val="ro-RO"/>
        </w:rPr>
        <w:t xml:space="preserve">ct constitutiv, statut </w:t>
      </w:r>
      <w:r w:rsidR="00322F4F" w:rsidRPr="006156DA">
        <w:rPr>
          <w:rFonts w:cs="Times New Roman"/>
          <w:i/>
          <w:iCs/>
          <w:szCs w:val="24"/>
          <w:lang w:val="ro-RO"/>
        </w:rPr>
        <w:t>şi Certificatul constatator eliberat de Oficiul Registrului Comerţului (emis cu maximum 30 zile înainte de depunerea cererii de finanţare), valabil la data depunerii documentelor  însoţitoa</w:t>
      </w:r>
      <w:r w:rsidR="009041E1" w:rsidRPr="006156DA">
        <w:rPr>
          <w:rFonts w:cs="Times New Roman"/>
          <w:i/>
          <w:iCs/>
          <w:szCs w:val="24"/>
          <w:lang w:val="ro-RO"/>
        </w:rPr>
        <w:t>re  ale  Cererii  de  finanţare;</w:t>
      </w:r>
    </w:p>
    <w:p w14:paraId="2902AE85" w14:textId="6C3C86AA" w:rsidR="0091573C" w:rsidRPr="006156DA" w:rsidRDefault="00DE5C4C" w:rsidP="00C2118D">
      <w:pPr>
        <w:widowControl w:val="0"/>
        <w:numPr>
          <w:ilvl w:val="0"/>
          <w:numId w:val="22"/>
        </w:numPr>
        <w:spacing w:after="0" w:line="240" w:lineRule="auto"/>
        <w:jc w:val="both"/>
        <w:rPr>
          <w:rFonts w:cs="Times New Roman"/>
          <w:i/>
          <w:iCs/>
          <w:szCs w:val="24"/>
          <w:u w:val="single"/>
          <w:lang w:val="ro-RO"/>
        </w:rPr>
      </w:pPr>
      <w:r w:rsidRPr="006156DA">
        <w:rPr>
          <w:rFonts w:cs="Times New Roman"/>
          <w:i/>
          <w:iCs/>
          <w:szCs w:val="24"/>
          <w:lang w:val="ro-RO"/>
        </w:rPr>
        <w:t>Licenț</w:t>
      </w:r>
      <w:r w:rsidR="00876D56" w:rsidRPr="006156DA">
        <w:rPr>
          <w:rFonts w:cs="Times New Roman"/>
          <w:i/>
          <w:iCs/>
          <w:szCs w:val="24"/>
          <w:lang w:val="ro-RO"/>
        </w:rPr>
        <w:t xml:space="preserve">a </w:t>
      </w:r>
      <w:r w:rsidR="00EB6C96" w:rsidRPr="006156DA">
        <w:rPr>
          <w:rFonts w:cs="Times New Roman"/>
          <w:i/>
          <w:iCs/>
          <w:szCs w:val="24"/>
          <w:lang w:val="ro-RO"/>
        </w:rPr>
        <w:t xml:space="preserve">de operare </w:t>
      </w:r>
      <w:r w:rsidR="00876D56" w:rsidRPr="006156DA">
        <w:rPr>
          <w:rFonts w:cs="Times New Roman"/>
          <w:i/>
          <w:iCs/>
          <w:szCs w:val="24"/>
          <w:lang w:val="ro-RO"/>
        </w:rPr>
        <w:t>eliberat</w:t>
      </w:r>
      <w:r w:rsidR="00511448" w:rsidRPr="006156DA">
        <w:rPr>
          <w:rFonts w:cs="Times New Roman"/>
          <w:i/>
          <w:iCs/>
          <w:szCs w:val="24"/>
          <w:lang w:val="ro-RO"/>
        </w:rPr>
        <w:t>ă</w:t>
      </w:r>
      <w:r w:rsidR="00876D56" w:rsidRPr="006156DA">
        <w:rPr>
          <w:rFonts w:cs="Times New Roman"/>
          <w:i/>
          <w:iCs/>
          <w:szCs w:val="24"/>
          <w:lang w:val="ro-RO"/>
        </w:rPr>
        <w:t xml:space="preserve"> de autoritatea competent</w:t>
      </w:r>
      <w:r w:rsidR="00511448" w:rsidRPr="006156DA">
        <w:rPr>
          <w:rFonts w:cs="Times New Roman"/>
          <w:i/>
          <w:iCs/>
          <w:szCs w:val="24"/>
          <w:lang w:val="ro-RO"/>
        </w:rPr>
        <w:t>ă</w:t>
      </w:r>
      <w:r w:rsidR="00876D56" w:rsidRPr="006156DA">
        <w:rPr>
          <w:rFonts w:cs="Times New Roman"/>
          <w:i/>
          <w:iCs/>
          <w:szCs w:val="24"/>
          <w:lang w:val="ro-RO"/>
        </w:rPr>
        <w:t xml:space="preserve"> (ANRE) pe</w:t>
      </w:r>
      <w:r w:rsidR="00CE65D7" w:rsidRPr="006156DA">
        <w:rPr>
          <w:rFonts w:cs="Times New Roman"/>
          <w:i/>
          <w:iCs/>
          <w:szCs w:val="24"/>
          <w:lang w:val="ro-RO"/>
        </w:rPr>
        <w:t>ntru transport energie electrică</w:t>
      </w:r>
      <w:r w:rsidR="00876D56" w:rsidRPr="006156DA">
        <w:rPr>
          <w:rFonts w:cs="Times New Roman"/>
          <w:i/>
          <w:iCs/>
          <w:szCs w:val="24"/>
          <w:lang w:val="ro-RO"/>
        </w:rPr>
        <w:t>/gaze natu</w:t>
      </w:r>
      <w:r w:rsidRPr="006156DA">
        <w:rPr>
          <w:rFonts w:cs="Times New Roman"/>
          <w:i/>
          <w:iCs/>
          <w:szCs w:val="24"/>
          <w:lang w:val="ro-RO"/>
        </w:rPr>
        <w:t>r</w:t>
      </w:r>
      <w:r w:rsidR="00876D56" w:rsidRPr="006156DA">
        <w:rPr>
          <w:rFonts w:cs="Times New Roman"/>
          <w:i/>
          <w:iCs/>
          <w:szCs w:val="24"/>
          <w:lang w:val="ro-RO"/>
        </w:rPr>
        <w:t>ale valabil</w:t>
      </w:r>
      <w:r w:rsidR="00511448" w:rsidRPr="006156DA">
        <w:rPr>
          <w:rFonts w:cs="Times New Roman"/>
          <w:i/>
          <w:iCs/>
          <w:szCs w:val="24"/>
          <w:lang w:val="ro-RO"/>
        </w:rPr>
        <w:t xml:space="preserve">ă </w:t>
      </w:r>
      <w:r w:rsidR="00876D56" w:rsidRPr="006156DA">
        <w:rPr>
          <w:rFonts w:cs="Times New Roman"/>
          <w:i/>
          <w:iCs/>
          <w:szCs w:val="24"/>
          <w:lang w:val="ro-RO"/>
        </w:rPr>
        <w:t>pe cel pu</w:t>
      </w:r>
      <w:r w:rsidR="00511448" w:rsidRPr="006156DA">
        <w:rPr>
          <w:rFonts w:cs="Times New Roman"/>
          <w:i/>
          <w:iCs/>
          <w:szCs w:val="24"/>
          <w:lang w:val="ro-RO"/>
        </w:rPr>
        <w:t>ţ</w:t>
      </w:r>
      <w:r w:rsidR="00876D56" w:rsidRPr="006156DA">
        <w:rPr>
          <w:rFonts w:cs="Times New Roman"/>
          <w:i/>
          <w:iCs/>
          <w:szCs w:val="24"/>
          <w:lang w:val="ro-RO"/>
        </w:rPr>
        <w:t>in durat</w:t>
      </w:r>
      <w:r w:rsidR="009041E1" w:rsidRPr="006156DA">
        <w:rPr>
          <w:rFonts w:cs="Times New Roman"/>
          <w:i/>
          <w:iCs/>
          <w:szCs w:val="24"/>
          <w:lang w:val="ro-RO"/>
        </w:rPr>
        <w:t>a de implementare a proiectului;</w:t>
      </w:r>
    </w:p>
    <w:p w14:paraId="66EDE341" w14:textId="03F1FBA0" w:rsidR="00BB3FCC" w:rsidRPr="006156DA" w:rsidRDefault="00876D56" w:rsidP="00AE3BD7">
      <w:pPr>
        <w:widowControl w:val="0"/>
        <w:numPr>
          <w:ilvl w:val="0"/>
          <w:numId w:val="22"/>
        </w:numPr>
        <w:spacing w:after="0" w:line="240" w:lineRule="auto"/>
        <w:jc w:val="both"/>
        <w:rPr>
          <w:rFonts w:cs="Times New Roman"/>
          <w:i/>
          <w:iCs/>
          <w:szCs w:val="24"/>
          <w:lang w:val="ro-RO"/>
        </w:rPr>
      </w:pPr>
      <w:r w:rsidRPr="006156DA">
        <w:rPr>
          <w:rFonts w:cs="Times New Roman"/>
          <w:i/>
          <w:iCs/>
          <w:szCs w:val="24"/>
          <w:lang w:val="ro-RO"/>
        </w:rPr>
        <w:t>Contract de concesiune</w:t>
      </w:r>
      <w:r w:rsidR="00FE68BE" w:rsidRPr="006156DA">
        <w:rPr>
          <w:rFonts w:cs="Times New Roman"/>
          <w:i/>
          <w:iCs/>
          <w:color w:val="365F91" w:themeColor="accent1" w:themeShade="BF"/>
          <w:szCs w:val="24"/>
          <w:lang w:val="ro-RO"/>
        </w:rPr>
        <w:t xml:space="preserve"> </w:t>
      </w:r>
      <w:r w:rsidRPr="006156DA">
        <w:rPr>
          <w:rFonts w:cs="Times New Roman"/>
          <w:i/>
          <w:iCs/>
          <w:szCs w:val="24"/>
          <w:lang w:val="ro-RO"/>
        </w:rPr>
        <w:t>pentru prestarea serviciului public de transport a</w:t>
      </w:r>
      <w:r w:rsidR="007D2C7B" w:rsidRPr="006156DA">
        <w:rPr>
          <w:rFonts w:cs="Times New Roman"/>
          <w:i/>
          <w:iCs/>
          <w:szCs w:val="24"/>
          <w:lang w:val="ro-RO"/>
        </w:rPr>
        <w:t>l</w:t>
      </w:r>
      <w:r w:rsidRPr="006156DA">
        <w:rPr>
          <w:rFonts w:cs="Times New Roman"/>
          <w:i/>
          <w:iCs/>
          <w:szCs w:val="24"/>
          <w:lang w:val="ro-RO"/>
        </w:rPr>
        <w:t xml:space="preserve"> energiei electrice /gazelor naturale </w:t>
      </w:r>
    </w:p>
    <w:p w14:paraId="4F3424A1" w14:textId="77777777" w:rsidR="00DE5C4C" w:rsidRPr="006156DA" w:rsidRDefault="00DE5C4C" w:rsidP="00DE5C4C">
      <w:pPr>
        <w:widowControl w:val="0"/>
        <w:spacing w:after="0" w:line="240" w:lineRule="auto"/>
        <w:ind w:left="1240"/>
        <w:jc w:val="both"/>
        <w:rPr>
          <w:rFonts w:cs="Times New Roman"/>
          <w:i/>
          <w:iCs/>
          <w:szCs w:val="24"/>
          <w:lang w:val="ro-RO"/>
        </w:rPr>
      </w:pPr>
    </w:p>
    <w:p w14:paraId="1E6E2389" w14:textId="77777777" w:rsidR="001F5F29" w:rsidRPr="006156DA" w:rsidRDefault="001F5F29" w:rsidP="001F5F29">
      <w:pPr>
        <w:widowControl w:val="0"/>
        <w:pBdr>
          <w:top w:val="single" w:sz="12" w:space="1" w:color="FF0000"/>
          <w:left w:val="single" w:sz="12" w:space="4" w:color="FF0000"/>
          <w:bottom w:val="single" w:sz="12" w:space="1" w:color="FF0000"/>
          <w:right w:val="single" w:sz="12" w:space="4" w:color="FF0000"/>
        </w:pBdr>
        <w:spacing w:before="60" w:after="0"/>
        <w:jc w:val="both"/>
        <w:rPr>
          <w:rFonts w:eastAsiaTheme="minorEastAsia" w:cs="Times New Roman"/>
          <w:b/>
          <w:szCs w:val="24"/>
          <w:lang w:val="ro-RO"/>
        </w:rPr>
      </w:pPr>
      <w:r w:rsidRPr="006156DA">
        <w:rPr>
          <w:rFonts w:cs="Times New Roman"/>
          <w:b/>
          <w:iCs/>
          <w:szCs w:val="24"/>
          <w:lang w:val="ro-RO"/>
        </w:rPr>
        <w:t>Atenţie</w:t>
      </w:r>
      <w:r w:rsidRPr="006156DA">
        <w:rPr>
          <w:rFonts w:eastAsiaTheme="minorEastAsia" w:cs="Times New Roman"/>
          <w:b/>
          <w:szCs w:val="24"/>
          <w:lang w:val="ro-RO"/>
        </w:rPr>
        <w:t>!</w:t>
      </w:r>
    </w:p>
    <w:p w14:paraId="0255F998" w14:textId="77777777" w:rsidR="001F5F29" w:rsidRPr="006156DA" w:rsidRDefault="001F5F29" w:rsidP="00DE5C4C">
      <w:pPr>
        <w:widowControl w:val="0"/>
        <w:pBdr>
          <w:top w:val="single" w:sz="12" w:space="1" w:color="FF0000"/>
          <w:left w:val="single" w:sz="12" w:space="4" w:color="FF0000"/>
          <w:bottom w:val="single" w:sz="12" w:space="1" w:color="FF0000"/>
          <w:right w:val="single" w:sz="12" w:space="4" w:color="FF0000"/>
        </w:pBdr>
        <w:spacing w:after="0" w:line="240" w:lineRule="auto"/>
        <w:jc w:val="both"/>
        <w:rPr>
          <w:rFonts w:eastAsiaTheme="minorEastAsia" w:cs="Times New Roman"/>
          <w:szCs w:val="24"/>
          <w:lang w:val="ro-RO"/>
        </w:rPr>
      </w:pPr>
      <w:r w:rsidRPr="006156DA">
        <w:rPr>
          <w:rFonts w:eastAsiaTheme="minorEastAsia" w:cs="Times New Roman"/>
          <w:szCs w:val="24"/>
          <w:lang w:val="ro-RO"/>
        </w:rPr>
        <w:t>Sucursalele, agenţiile, reprezentanţele societăţilor sau alte dezmembrăminte fără personalitate juridică nu sunt eligibile.</w:t>
      </w:r>
    </w:p>
    <w:p w14:paraId="3754DFE3" w14:textId="77777777" w:rsidR="001F5F29" w:rsidRPr="006156DA" w:rsidRDefault="001F5F29" w:rsidP="00DE5C4C">
      <w:pPr>
        <w:widowControl w:val="0"/>
        <w:spacing w:after="0" w:line="240" w:lineRule="auto"/>
        <w:jc w:val="both"/>
        <w:rPr>
          <w:rFonts w:cs="Times New Roman"/>
          <w:i/>
          <w:iCs/>
          <w:szCs w:val="24"/>
          <w:lang w:val="ro-RO"/>
        </w:rPr>
      </w:pPr>
    </w:p>
    <w:p w14:paraId="4E1DCCA0" w14:textId="77777777" w:rsidR="001F5F29" w:rsidRPr="006156DA" w:rsidRDefault="001F5F29" w:rsidP="00DE5C4C">
      <w:pPr>
        <w:widowControl w:val="0"/>
        <w:spacing w:after="0" w:line="240" w:lineRule="auto"/>
        <w:jc w:val="both"/>
        <w:rPr>
          <w:rFonts w:eastAsiaTheme="minorEastAsia" w:cs="Times New Roman"/>
          <w:szCs w:val="24"/>
          <w:lang w:val="ro-RO"/>
        </w:rPr>
      </w:pPr>
    </w:p>
    <w:p w14:paraId="45F21E9D" w14:textId="70223F9A" w:rsidR="005D127C" w:rsidRPr="006156DA" w:rsidRDefault="005D127C" w:rsidP="00425EE0">
      <w:pPr>
        <w:pStyle w:val="ListParagraph"/>
        <w:widowControl w:val="0"/>
        <w:numPr>
          <w:ilvl w:val="0"/>
          <w:numId w:val="12"/>
        </w:numPr>
        <w:tabs>
          <w:tab w:val="left" w:pos="1206"/>
        </w:tabs>
        <w:spacing w:after="0" w:line="240" w:lineRule="auto"/>
        <w:jc w:val="both"/>
        <w:rPr>
          <w:rFonts w:cs="Times New Roman"/>
          <w:b/>
          <w:bCs/>
          <w:i/>
          <w:szCs w:val="24"/>
          <w:lang w:val="ro-RO"/>
        </w:rPr>
      </w:pPr>
      <w:r w:rsidRPr="006156DA">
        <w:rPr>
          <w:rFonts w:cs="Times New Roman"/>
          <w:szCs w:val="24"/>
          <w:lang w:val="ro-RO"/>
        </w:rPr>
        <w:t>Solicitantul justifică necesitatea finanţării proiectului prin ajutor de stat (</w:t>
      </w:r>
      <w:r w:rsidRPr="006156DA">
        <w:rPr>
          <w:rFonts w:cs="Times New Roman"/>
          <w:i/>
          <w:szCs w:val="24"/>
          <w:lang w:val="ro-RO"/>
        </w:rPr>
        <w:t>efectul stimulativ</w:t>
      </w:r>
      <w:r w:rsidRPr="006156DA">
        <w:rPr>
          <w:rFonts w:cs="Times New Roman"/>
          <w:szCs w:val="24"/>
          <w:lang w:val="ro-RO"/>
        </w:rPr>
        <w:t xml:space="preserve">) </w:t>
      </w:r>
      <w:r w:rsidRPr="006156DA">
        <w:rPr>
          <w:rFonts w:eastAsiaTheme="minorEastAsia" w:cs="Times New Roman"/>
          <w:szCs w:val="24"/>
          <w:lang w:val="ro-RO"/>
        </w:rPr>
        <w:t>(</w:t>
      </w:r>
      <w:r w:rsidRPr="006156DA">
        <w:rPr>
          <w:rFonts w:eastAsiaTheme="minorEastAsia" w:cs="Times New Roman"/>
          <w:i/>
          <w:szCs w:val="24"/>
          <w:lang w:val="ro-RO"/>
        </w:rPr>
        <w:t>doar în cazul proiectelor care intră sub incidența ajutorului de stat</w:t>
      </w:r>
      <w:r w:rsidRPr="006156DA">
        <w:rPr>
          <w:rFonts w:eastAsiaTheme="minorEastAsia" w:cs="Times New Roman"/>
          <w:szCs w:val="24"/>
          <w:lang w:val="ro-RO"/>
        </w:rPr>
        <w:t>)</w:t>
      </w:r>
    </w:p>
    <w:p w14:paraId="748D3B68" w14:textId="67F85DD2" w:rsidR="005D127C" w:rsidRPr="006156DA" w:rsidRDefault="00F557E9" w:rsidP="005D127C">
      <w:pPr>
        <w:shd w:val="clear" w:color="auto" w:fill="FFFFFF" w:themeFill="background1"/>
        <w:spacing w:after="0" w:line="240" w:lineRule="auto"/>
        <w:ind w:left="1260"/>
        <w:contextualSpacing/>
        <w:jc w:val="both"/>
        <w:rPr>
          <w:rFonts w:eastAsiaTheme="minorEastAsia" w:cs="Times New Roman"/>
          <w:i/>
          <w:iCs/>
          <w:szCs w:val="24"/>
          <w:lang w:val="ro-RO"/>
        </w:rPr>
      </w:pPr>
      <w:r w:rsidRPr="006156DA">
        <w:rPr>
          <w:rFonts w:cs="Times New Roman"/>
          <w:i/>
          <w:iCs/>
          <w:szCs w:val="24"/>
          <w:lang w:val="ro-RO"/>
        </w:rPr>
        <w:t xml:space="preserve">  </w:t>
      </w:r>
      <w:r w:rsidR="005D127C" w:rsidRPr="006156DA">
        <w:rPr>
          <w:rFonts w:cs="Times New Roman"/>
          <w:i/>
          <w:iCs/>
          <w:szCs w:val="24"/>
          <w:lang w:val="ro-RO"/>
        </w:rPr>
        <w:t>Se probează prin:</w:t>
      </w:r>
    </w:p>
    <w:p w14:paraId="692D04D5" w14:textId="35874329" w:rsidR="005D127C" w:rsidRPr="006156DA" w:rsidRDefault="00616C5B" w:rsidP="005D127C">
      <w:pPr>
        <w:numPr>
          <w:ilvl w:val="0"/>
          <w:numId w:val="45"/>
        </w:numPr>
        <w:shd w:val="clear" w:color="auto" w:fill="FFFFFF" w:themeFill="background1"/>
        <w:spacing w:after="0" w:line="240" w:lineRule="auto"/>
        <w:contextualSpacing/>
        <w:jc w:val="both"/>
        <w:rPr>
          <w:rFonts w:eastAsiaTheme="minorEastAsia" w:cs="Times New Roman"/>
          <w:i/>
          <w:iCs/>
          <w:szCs w:val="24"/>
          <w:lang w:val="ro-RO"/>
        </w:rPr>
      </w:pPr>
      <w:r w:rsidRPr="006156DA">
        <w:rPr>
          <w:rFonts w:cs="Times New Roman"/>
          <w:i/>
          <w:iCs/>
          <w:szCs w:val="24"/>
          <w:lang w:val="ro-RO"/>
        </w:rPr>
        <w:t>Declaraţi</w:t>
      </w:r>
      <w:r w:rsidR="00AD22A3" w:rsidRPr="006156DA">
        <w:rPr>
          <w:rFonts w:cs="Times New Roman"/>
          <w:i/>
          <w:iCs/>
          <w:szCs w:val="24"/>
          <w:lang w:val="ro-RO"/>
        </w:rPr>
        <w:t xml:space="preserve">a și Anexa </w:t>
      </w:r>
      <w:r w:rsidR="005D127C" w:rsidRPr="006156DA">
        <w:rPr>
          <w:rFonts w:cs="Times New Roman"/>
          <w:i/>
          <w:iCs/>
          <w:szCs w:val="24"/>
          <w:lang w:val="ro-RO"/>
        </w:rPr>
        <w:t>privind conformitatea cu regulile ajutorului de stat din Anexa C1.3.</w:t>
      </w:r>
      <w:r w:rsidR="004175D7" w:rsidRPr="006156DA">
        <w:rPr>
          <w:rFonts w:cs="Times New Roman"/>
          <w:i/>
          <w:iCs/>
          <w:szCs w:val="24"/>
          <w:lang w:val="ro-RO"/>
        </w:rPr>
        <w:t>și CI.6</w:t>
      </w:r>
      <w:r w:rsidR="005D127C" w:rsidRPr="006156DA">
        <w:rPr>
          <w:rFonts w:cs="Times New Roman"/>
          <w:i/>
          <w:iCs/>
          <w:szCs w:val="24"/>
          <w:lang w:val="ro-RO"/>
        </w:rPr>
        <w:t xml:space="preserve"> la Cererea de finanţare</w:t>
      </w:r>
    </w:p>
    <w:p w14:paraId="7F1F498C" w14:textId="753FFF11" w:rsidR="005D127C" w:rsidRPr="006156DA" w:rsidRDefault="005D127C" w:rsidP="005D127C">
      <w:pPr>
        <w:numPr>
          <w:ilvl w:val="0"/>
          <w:numId w:val="45"/>
        </w:numPr>
        <w:shd w:val="clear" w:color="auto" w:fill="FFFFFF" w:themeFill="background1"/>
        <w:spacing w:after="0" w:line="240" w:lineRule="auto"/>
        <w:contextualSpacing/>
        <w:jc w:val="both"/>
        <w:rPr>
          <w:rFonts w:eastAsiaTheme="minorEastAsia" w:cs="Times New Roman"/>
          <w:i/>
          <w:iCs/>
          <w:szCs w:val="24"/>
          <w:lang w:val="ro-RO"/>
        </w:rPr>
      </w:pPr>
      <w:r w:rsidRPr="006156DA">
        <w:rPr>
          <w:rFonts w:eastAsia="Calibri" w:cs="Times New Roman"/>
          <w:i/>
          <w:iCs/>
          <w:szCs w:val="24"/>
          <w:lang w:val="ro-RO"/>
        </w:rPr>
        <w:t>Anexa C4.4. Analiza instituțională la Cererea de finanţare</w:t>
      </w:r>
    </w:p>
    <w:p w14:paraId="6E558ED2" w14:textId="59EB4E59" w:rsidR="005D127C" w:rsidRPr="006156DA" w:rsidRDefault="005D127C" w:rsidP="005D127C">
      <w:pPr>
        <w:numPr>
          <w:ilvl w:val="0"/>
          <w:numId w:val="45"/>
        </w:numPr>
        <w:shd w:val="clear" w:color="auto" w:fill="FFFFFF" w:themeFill="background1"/>
        <w:spacing w:after="0" w:line="240" w:lineRule="auto"/>
        <w:contextualSpacing/>
        <w:jc w:val="both"/>
        <w:rPr>
          <w:rFonts w:eastAsiaTheme="minorEastAsia" w:cs="Times New Roman"/>
          <w:i/>
          <w:iCs/>
          <w:szCs w:val="24"/>
          <w:lang w:val="ro-RO"/>
        </w:rPr>
      </w:pPr>
      <w:r w:rsidRPr="006156DA">
        <w:rPr>
          <w:rFonts w:cs="Times New Roman"/>
          <w:i/>
          <w:iCs/>
          <w:szCs w:val="24"/>
          <w:lang w:val="ro-RO"/>
        </w:rPr>
        <w:t>Secţiun</w:t>
      </w:r>
      <w:r w:rsidR="00293492" w:rsidRPr="006156DA">
        <w:rPr>
          <w:rFonts w:cs="Times New Roman"/>
          <w:i/>
          <w:iCs/>
          <w:szCs w:val="24"/>
          <w:lang w:val="ro-RO"/>
        </w:rPr>
        <w:t>ile C.2</w:t>
      </w:r>
      <w:r w:rsidRPr="006156DA">
        <w:rPr>
          <w:rFonts w:cs="Times New Roman"/>
          <w:i/>
          <w:iCs/>
          <w:szCs w:val="24"/>
          <w:lang w:val="ro-RO"/>
        </w:rPr>
        <w:t xml:space="preserve"> </w:t>
      </w:r>
      <w:r w:rsidR="00293492" w:rsidRPr="006156DA">
        <w:rPr>
          <w:rFonts w:cs="Times New Roman"/>
          <w:i/>
          <w:iCs/>
          <w:szCs w:val="24"/>
          <w:lang w:val="ro-RO"/>
        </w:rPr>
        <w:t xml:space="preserve">și </w:t>
      </w:r>
      <w:r w:rsidRPr="006156DA">
        <w:rPr>
          <w:rFonts w:cs="Times New Roman"/>
          <w:i/>
          <w:iCs/>
          <w:szCs w:val="24"/>
          <w:lang w:val="ro-RO"/>
        </w:rPr>
        <w:t>G.1.6</w:t>
      </w:r>
      <w:r w:rsidRPr="006156DA">
        <w:rPr>
          <w:lang w:val="ro-RO"/>
        </w:rPr>
        <w:t xml:space="preserve"> </w:t>
      </w:r>
      <w:r w:rsidRPr="006156DA">
        <w:rPr>
          <w:rFonts w:cs="Times New Roman"/>
          <w:i/>
          <w:iCs/>
          <w:szCs w:val="24"/>
          <w:lang w:val="ro-RO"/>
        </w:rPr>
        <w:t>din Cererea de finanţare</w:t>
      </w:r>
    </w:p>
    <w:p w14:paraId="37F8B2B5" w14:textId="77777777" w:rsidR="00425EE0" w:rsidRPr="006156DA" w:rsidRDefault="00425EE0" w:rsidP="00425EE0">
      <w:pPr>
        <w:shd w:val="clear" w:color="auto" w:fill="FFFFFF" w:themeFill="background1"/>
        <w:spacing w:after="0" w:line="240" w:lineRule="auto"/>
        <w:ind w:left="1260"/>
        <w:contextualSpacing/>
        <w:jc w:val="both"/>
        <w:rPr>
          <w:rFonts w:eastAsiaTheme="minorEastAsia" w:cs="Times New Roman"/>
          <w:i/>
          <w:iCs/>
          <w:szCs w:val="24"/>
          <w:lang w:val="ro-RO"/>
        </w:rPr>
      </w:pPr>
    </w:p>
    <w:p w14:paraId="4CA31B04" w14:textId="115ED782" w:rsidR="005D127C" w:rsidRPr="006156DA" w:rsidRDefault="005D127C" w:rsidP="00DE5C4C">
      <w:pPr>
        <w:widowControl w:val="0"/>
        <w:numPr>
          <w:ilvl w:val="0"/>
          <w:numId w:val="12"/>
        </w:numPr>
        <w:spacing w:after="0" w:line="240" w:lineRule="auto"/>
        <w:jc w:val="both"/>
        <w:rPr>
          <w:rFonts w:cs="Times New Roman"/>
          <w:szCs w:val="24"/>
          <w:lang w:val="ro-RO"/>
        </w:rPr>
      </w:pPr>
      <w:r w:rsidRPr="006156DA">
        <w:rPr>
          <w:rFonts w:cs="Times New Roman"/>
          <w:szCs w:val="24"/>
          <w:lang w:val="ro-RO"/>
        </w:rPr>
        <w:t>Solicitantul justifică îndeplinirea cumulativă a condițiilor ca infrastructura energetică propusă prin proiect să fie monopol natural (</w:t>
      </w:r>
      <w:r w:rsidRPr="006156DA">
        <w:rPr>
          <w:rFonts w:cs="Times New Roman"/>
          <w:i/>
          <w:szCs w:val="24"/>
          <w:lang w:val="ro-RO"/>
        </w:rPr>
        <w:t>în cazul proiectelor care nu intră sub incidența ajutorului de stat</w:t>
      </w:r>
      <w:r w:rsidRPr="006156DA">
        <w:rPr>
          <w:rFonts w:cs="Times New Roman"/>
          <w:szCs w:val="24"/>
          <w:lang w:val="ro-RO"/>
        </w:rPr>
        <w:t>)</w:t>
      </w:r>
    </w:p>
    <w:p w14:paraId="0606592D" w14:textId="7E7BA1BA" w:rsidR="005D127C" w:rsidRPr="006156DA" w:rsidRDefault="00F557E9" w:rsidP="005D127C">
      <w:pPr>
        <w:shd w:val="clear" w:color="auto" w:fill="FFFFFF" w:themeFill="background1"/>
        <w:spacing w:after="0" w:line="240" w:lineRule="auto"/>
        <w:ind w:left="1260"/>
        <w:contextualSpacing/>
        <w:jc w:val="both"/>
        <w:rPr>
          <w:rFonts w:eastAsiaTheme="minorEastAsia" w:cs="Times New Roman"/>
          <w:i/>
          <w:iCs/>
          <w:szCs w:val="24"/>
          <w:lang w:val="ro-RO"/>
        </w:rPr>
      </w:pPr>
      <w:r w:rsidRPr="006156DA">
        <w:rPr>
          <w:rFonts w:cs="Times New Roman"/>
          <w:i/>
          <w:iCs/>
          <w:szCs w:val="24"/>
          <w:lang w:val="ro-RO"/>
        </w:rPr>
        <w:t xml:space="preserve">  </w:t>
      </w:r>
      <w:r w:rsidR="005D127C" w:rsidRPr="006156DA">
        <w:rPr>
          <w:rFonts w:cs="Times New Roman"/>
          <w:i/>
          <w:iCs/>
          <w:szCs w:val="24"/>
          <w:lang w:val="ro-RO"/>
        </w:rPr>
        <w:t>Se probează prin:</w:t>
      </w:r>
    </w:p>
    <w:p w14:paraId="3C97C95F" w14:textId="4842CFF0" w:rsidR="005D127C" w:rsidRPr="006156DA" w:rsidRDefault="00AD22A3" w:rsidP="005A3D2F">
      <w:pPr>
        <w:numPr>
          <w:ilvl w:val="0"/>
          <w:numId w:val="45"/>
        </w:numPr>
        <w:spacing w:after="0" w:line="240" w:lineRule="auto"/>
        <w:contextualSpacing/>
        <w:jc w:val="both"/>
        <w:rPr>
          <w:rFonts w:eastAsiaTheme="minorEastAsia" w:cs="Times New Roman"/>
          <w:i/>
          <w:iCs/>
          <w:szCs w:val="24"/>
          <w:lang w:val="ro-RO"/>
        </w:rPr>
      </w:pPr>
      <w:r w:rsidRPr="006156DA">
        <w:rPr>
          <w:rFonts w:cs="Times New Roman"/>
          <w:i/>
          <w:iCs/>
          <w:szCs w:val="24"/>
          <w:lang w:val="ro-RO"/>
        </w:rPr>
        <w:t xml:space="preserve">Anexa privind </w:t>
      </w:r>
      <w:r w:rsidR="005D127C" w:rsidRPr="006156DA">
        <w:rPr>
          <w:rFonts w:cs="Times New Roman"/>
          <w:i/>
          <w:iCs/>
          <w:szCs w:val="24"/>
          <w:lang w:val="ro-RO"/>
        </w:rPr>
        <w:t xml:space="preserve">Conformitatea cu punctul 2 din Grila analitica pentru infrastructura energetică privind monopolul natural, Anexa </w:t>
      </w:r>
      <w:r w:rsidR="00B30F33" w:rsidRPr="006156DA">
        <w:rPr>
          <w:rFonts w:cs="Times New Roman"/>
          <w:i/>
          <w:iCs/>
          <w:szCs w:val="24"/>
          <w:lang w:val="ro-RO"/>
        </w:rPr>
        <w:t>C1.</w:t>
      </w:r>
      <w:r w:rsidR="005F5924" w:rsidRPr="006156DA">
        <w:rPr>
          <w:rFonts w:cs="Times New Roman"/>
          <w:i/>
          <w:iCs/>
          <w:szCs w:val="24"/>
          <w:lang w:val="ro-RO"/>
        </w:rPr>
        <w:t>6</w:t>
      </w:r>
      <w:r w:rsidR="00B30F33" w:rsidRPr="006156DA">
        <w:rPr>
          <w:rFonts w:cs="Times New Roman"/>
          <w:i/>
          <w:iCs/>
          <w:szCs w:val="24"/>
          <w:lang w:val="ro-RO"/>
        </w:rPr>
        <w:t xml:space="preserve"> la Cererea de finanțare</w:t>
      </w:r>
      <w:r w:rsidR="00FB3079" w:rsidRPr="006156DA">
        <w:rPr>
          <w:rFonts w:cs="Times New Roman"/>
          <w:i/>
          <w:iCs/>
          <w:szCs w:val="24"/>
          <w:lang w:val="ro-RO"/>
        </w:rPr>
        <w:t>.</w:t>
      </w:r>
    </w:p>
    <w:p w14:paraId="20324451" w14:textId="287063A3" w:rsidR="00293492" w:rsidRPr="006156DA" w:rsidRDefault="00293492" w:rsidP="00293492">
      <w:pPr>
        <w:numPr>
          <w:ilvl w:val="0"/>
          <w:numId w:val="45"/>
        </w:numPr>
        <w:spacing w:after="0" w:line="240" w:lineRule="auto"/>
        <w:contextualSpacing/>
        <w:jc w:val="both"/>
        <w:rPr>
          <w:rFonts w:eastAsiaTheme="minorEastAsia" w:cs="Times New Roman"/>
          <w:i/>
          <w:iCs/>
          <w:szCs w:val="24"/>
          <w:lang w:val="ro-RO"/>
        </w:rPr>
      </w:pPr>
      <w:r w:rsidRPr="006156DA">
        <w:rPr>
          <w:rFonts w:eastAsiaTheme="minorEastAsia" w:cs="Times New Roman"/>
          <w:i/>
          <w:iCs/>
          <w:szCs w:val="24"/>
          <w:lang w:val="ro-RO"/>
        </w:rPr>
        <w:t>Secțiunea C2 din Cererea de finanțare</w:t>
      </w:r>
    </w:p>
    <w:p w14:paraId="0AE5DBB7" w14:textId="77777777" w:rsidR="005D127C" w:rsidRPr="006156DA" w:rsidRDefault="005D127C" w:rsidP="00425EE0">
      <w:pPr>
        <w:widowControl w:val="0"/>
        <w:spacing w:after="0" w:line="240" w:lineRule="auto"/>
        <w:ind w:left="1260" w:hanging="360"/>
        <w:jc w:val="both"/>
        <w:rPr>
          <w:rFonts w:cs="Times New Roman"/>
          <w:szCs w:val="24"/>
          <w:lang w:val="ro-RO"/>
        </w:rPr>
      </w:pPr>
    </w:p>
    <w:p w14:paraId="683FF9B4" w14:textId="77777777" w:rsidR="00A30DE3" w:rsidRPr="006156DA" w:rsidRDefault="00A30DE3" w:rsidP="00DE5C4C">
      <w:pPr>
        <w:widowControl w:val="0"/>
        <w:numPr>
          <w:ilvl w:val="0"/>
          <w:numId w:val="12"/>
        </w:numPr>
        <w:spacing w:after="0" w:line="240" w:lineRule="auto"/>
        <w:jc w:val="both"/>
        <w:rPr>
          <w:rFonts w:cs="Times New Roman"/>
          <w:szCs w:val="24"/>
          <w:lang w:val="ro-RO"/>
        </w:rPr>
      </w:pPr>
      <w:r w:rsidRPr="006156DA">
        <w:rPr>
          <w:rFonts w:eastAsiaTheme="minorEastAsia" w:cs="Times New Roman"/>
          <w:szCs w:val="24"/>
          <w:lang w:val="ro-RO"/>
        </w:rPr>
        <w:t xml:space="preserve">Solicitantul </w:t>
      </w:r>
      <w:r w:rsidRPr="006156DA">
        <w:rPr>
          <w:rFonts w:cs="Times New Roman"/>
          <w:b/>
          <w:szCs w:val="24"/>
          <w:lang w:val="ro-RO"/>
        </w:rPr>
        <w:t xml:space="preserve">nu </w:t>
      </w:r>
      <w:r w:rsidRPr="006156DA">
        <w:rPr>
          <w:rFonts w:cs="Times New Roman"/>
          <w:szCs w:val="24"/>
          <w:lang w:val="ro-RO"/>
        </w:rPr>
        <w:t>se încadrează într-una din situaţiile de mai jos</w:t>
      </w:r>
      <w:r w:rsidR="00EA3312" w:rsidRPr="006156DA">
        <w:rPr>
          <w:rFonts w:cs="Times New Roman"/>
          <w:szCs w:val="24"/>
          <w:lang w:val="ro-RO"/>
        </w:rPr>
        <w:t>:</w:t>
      </w:r>
    </w:p>
    <w:p w14:paraId="795B5796" w14:textId="77777777" w:rsidR="00A17A75" w:rsidRPr="006156DA" w:rsidRDefault="00A17A75" w:rsidP="00DE5C4C">
      <w:pPr>
        <w:widowControl w:val="0"/>
        <w:numPr>
          <w:ilvl w:val="0"/>
          <w:numId w:val="13"/>
        </w:numPr>
        <w:spacing w:after="0" w:line="240" w:lineRule="auto"/>
        <w:ind w:left="850" w:hanging="425"/>
        <w:jc w:val="both"/>
        <w:rPr>
          <w:rFonts w:eastAsiaTheme="minorEastAsia" w:cs="Times New Roman"/>
          <w:szCs w:val="24"/>
          <w:lang w:val="ro-RO"/>
        </w:rPr>
      </w:pPr>
      <w:r w:rsidRPr="006156DA">
        <w:rPr>
          <w:rFonts w:eastAsiaTheme="minorEastAsia" w:cs="Times New Roman"/>
          <w:szCs w:val="24"/>
          <w:lang w:val="ro-RO"/>
        </w:rPr>
        <w:t xml:space="preserve">este în incapacitate de plată, în stare de insolvenţă conform prevederilor Legii nr. 85/2014 privind procedura insolvenţei, cu modificările şi completările ulterioare, după caz; </w:t>
      </w:r>
    </w:p>
    <w:p w14:paraId="403C1698" w14:textId="6BD6D948" w:rsidR="00A17A75" w:rsidRPr="006156DA" w:rsidRDefault="00460B9E" w:rsidP="00460B9E">
      <w:pPr>
        <w:widowControl w:val="0"/>
        <w:numPr>
          <w:ilvl w:val="0"/>
          <w:numId w:val="13"/>
        </w:numPr>
        <w:tabs>
          <w:tab w:val="left" w:pos="1152"/>
        </w:tabs>
        <w:spacing w:after="0" w:line="240" w:lineRule="auto"/>
        <w:ind w:hanging="450"/>
        <w:jc w:val="both"/>
        <w:rPr>
          <w:rFonts w:eastAsiaTheme="minorEastAsia" w:cs="Times New Roman"/>
          <w:szCs w:val="24"/>
          <w:lang w:val="ro-RO"/>
        </w:rPr>
      </w:pPr>
      <w:r w:rsidRPr="006156DA">
        <w:rPr>
          <w:rFonts w:eastAsiaTheme="minorEastAsia" w:cs="Times New Roman"/>
          <w:szCs w:val="24"/>
          <w:lang w:val="ro-RO"/>
        </w:rPr>
        <w:t>este în stare de faliment, lichidare, are afacerile conduse de un administrator judiciar sau activităţile sale comerciale sunt suspendate ori fac obiectul unui aranjament cu creditorii sau este într-o situaţie similară cu cele anterioare, reglementată prin lege, ori face obiectul unei proceduri legale pentru declararea sa în una din situaţiile prevăzute anterior</w:t>
      </w:r>
      <w:r w:rsidR="00A17A75" w:rsidRPr="006156DA">
        <w:rPr>
          <w:rFonts w:eastAsiaTheme="minorEastAsia" w:cs="Times New Roman"/>
          <w:szCs w:val="24"/>
          <w:lang w:val="ro-RO"/>
        </w:rPr>
        <w:t xml:space="preserve">; </w:t>
      </w:r>
    </w:p>
    <w:p w14:paraId="5C3B9DDC" w14:textId="77777777" w:rsidR="00A17A75" w:rsidRPr="006156DA" w:rsidRDefault="00A17A75" w:rsidP="00460B9E">
      <w:pPr>
        <w:widowControl w:val="0"/>
        <w:numPr>
          <w:ilvl w:val="0"/>
          <w:numId w:val="13"/>
        </w:numPr>
        <w:tabs>
          <w:tab w:val="left" w:pos="1152"/>
        </w:tabs>
        <w:spacing w:after="0" w:line="240" w:lineRule="auto"/>
        <w:ind w:hanging="385"/>
        <w:jc w:val="both"/>
        <w:rPr>
          <w:rFonts w:eastAsiaTheme="minorEastAsia" w:cs="Times New Roman"/>
          <w:szCs w:val="24"/>
          <w:lang w:val="ro-RO"/>
        </w:rPr>
      </w:pPr>
      <w:r w:rsidRPr="006156DA">
        <w:rPr>
          <w:rFonts w:eastAsiaTheme="minorEastAsia" w:cs="Times New Roman"/>
          <w:szCs w:val="24"/>
          <w:lang w:val="ro-RO"/>
        </w:rPr>
        <w:t>nu şi-a îndeplinit obligaţiile de plată a impozitelor, taxelor şi contribuţiilor de asigurări sociale către bugetele componente ale bugetului general consolidat, şi bugetului local în conformitate cu prevederile legale în vigoare în România;</w:t>
      </w:r>
    </w:p>
    <w:p w14:paraId="6125A069" w14:textId="77777777" w:rsidR="000167C8" w:rsidRPr="006156DA" w:rsidRDefault="00460B9E" w:rsidP="004D0E19">
      <w:pPr>
        <w:pStyle w:val="ListParagraph"/>
        <w:widowControl w:val="0"/>
        <w:numPr>
          <w:ilvl w:val="0"/>
          <w:numId w:val="13"/>
        </w:numPr>
        <w:tabs>
          <w:tab w:val="left" w:pos="1206"/>
        </w:tabs>
        <w:spacing w:after="0" w:line="240" w:lineRule="auto"/>
        <w:ind w:hanging="385"/>
        <w:jc w:val="both"/>
        <w:rPr>
          <w:rFonts w:eastAsiaTheme="minorEastAsia" w:cs="Times New Roman"/>
          <w:i/>
          <w:szCs w:val="24"/>
          <w:lang w:val="ro-RO"/>
        </w:rPr>
      </w:pPr>
      <w:r w:rsidRPr="006156DA">
        <w:rPr>
          <w:rFonts w:cs="Times New Roman"/>
          <w:i/>
          <w:szCs w:val="24"/>
          <w:lang w:val="ro-RO"/>
        </w:rPr>
        <w:t>Solicitantul/reprezentantul legal al Solicitantului</w:t>
      </w:r>
      <w:r w:rsidRPr="006156DA">
        <w:rPr>
          <w:rFonts w:cs="Times New Roman"/>
          <w:szCs w:val="24"/>
          <w:lang w:val="ro-RO"/>
        </w:rPr>
        <w:t xml:space="preserve"> </w:t>
      </w:r>
      <w:r w:rsidR="000B291F" w:rsidRPr="006156DA">
        <w:rPr>
          <w:rFonts w:eastAsiaTheme="minorEastAsia" w:cs="Times New Roman"/>
          <w:szCs w:val="24"/>
          <w:lang w:val="ro-RO"/>
        </w:rPr>
        <w:t>a suferit condamnări definitive datorate unei conduite prefesionale îndreptată împotriva legii, decizie formulată de o autoritate de judecată ce are forţă de res judicata;</w:t>
      </w:r>
    </w:p>
    <w:p w14:paraId="242BCA61" w14:textId="77777777" w:rsidR="000167C8" w:rsidRPr="006156DA" w:rsidRDefault="00A17A75" w:rsidP="004D0E19">
      <w:pPr>
        <w:pStyle w:val="ListParagraph"/>
        <w:widowControl w:val="0"/>
        <w:numPr>
          <w:ilvl w:val="0"/>
          <w:numId w:val="13"/>
        </w:numPr>
        <w:tabs>
          <w:tab w:val="left" w:pos="1206"/>
        </w:tabs>
        <w:spacing w:after="0" w:line="240" w:lineRule="auto"/>
        <w:ind w:hanging="385"/>
        <w:jc w:val="both"/>
        <w:rPr>
          <w:rFonts w:eastAsiaTheme="minorEastAsia" w:cs="Times New Roman"/>
          <w:i/>
          <w:szCs w:val="24"/>
          <w:lang w:val="ro-RO"/>
        </w:rPr>
      </w:pPr>
      <w:r w:rsidRPr="006156DA">
        <w:rPr>
          <w:rFonts w:cs="Times New Roman"/>
          <w:i/>
          <w:szCs w:val="24"/>
          <w:lang w:val="ro-RO"/>
        </w:rPr>
        <w:t>Solicitantul/reprezentantul legal al Solicitantului</w:t>
      </w:r>
      <w:r w:rsidRPr="006156DA">
        <w:rPr>
          <w:rFonts w:cs="Times New Roman"/>
          <w:szCs w:val="24"/>
          <w:lang w:val="ro-RO"/>
        </w:rPr>
        <w:t xml:space="preserve"> </w:t>
      </w:r>
      <w:r w:rsidRPr="006156DA">
        <w:rPr>
          <w:rFonts w:eastAsiaTheme="minorEastAsia" w:cs="Times New Roman"/>
          <w:szCs w:val="24"/>
          <w:lang w:val="ro-RO"/>
        </w:rPr>
        <w:t>a fost subiectul unei judecăţi de tip res jud</w:t>
      </w:r>
      <w:r w:rsidR="00EF7D16" w:rsidRPr="006156DA">
        <w:rPr>
          <w:rFonts w:eastAsiaTheme="minorEastAsia" w:cs="Times New Roman"/>
          <w:szCs w:val="24"/>
          <w:lang w:val="ro-RO"/>
        </w:rPr>
        <w:t>i</w:t>
      </w:r>
      <w:r w:rsidRPr="006156DA">
        <w:rPr>
          <w:rFonts w:eastAsiaTheme="minorEastAsia" w:cs="Times New Roman"/>
          <w:szCs w:val="24"/>
          <w:lang w:val="ro-RO"/>
        </w:rPr>
        <w:t xml:space="preserve">cata </w:t>
      </w:r>
      <w:r w:rsidRPr="006156DA">
        <w:rPr>
          <w:rFonts w:eastAsiaTheme="minorEastAsia" w:cs="Times New Roman"/>
          <w:szCs w:val="24"/>
          <w:lang w:val="ro-RO"/>
        </w:rPr>
        <w:lastRenderedPageBreak/>
        <w:t>pentru fraudă, corupţie, implicarea în organizaţii criminale sau în alte activităţi ilegale, în detrimentul intereselor financiare ale Comunităţii Europene;</w:t>
      </w:r>
    </w:p>
    <w:p w14:paraId="72C5BE21" w14:textId="77777777" w:rsidR="000167C8" w:rsidRPr="006156DA" w:rsidRDefault="00A17A75" w:rsidP="004D0E19">
      <w:pPr>
        <w:pStyle w:val="ListParagraph"/>
        <w:widowControl w:val="0"/>
        <w:numPr>
          <w:ilvl w:val="0"/>
          <w:numId w:val="13"/>
        </w:numPr>
        <w:tabs>
          <w:tab w:val="left" w:pos="1206"/>
        </w:tabs>
        <w:spacing w:after="0" w:line="240" w:lineRule="auto"/>
        <w:ind w:hanging="385"/>
        <w:jc w:val="both"/>
        <w:rPr>
          <w:rFonts w:eastAsiaTheme="minorEastAsia" w:cs="Times New Roman"/>
          <w:i/>
          <w:szCs w:val="24"/>
          <w:lang w:val="ro-RO"/>
        </w:rPr>
      </w:pPr>
      <w:r w:rsidRPr="006156DA">
        <w:rPr>
          <w:rFonts w:eastAsiaTheme="minorEastAsia" w:cs="Times New Roman"/>
          <w:szCs w:val="24"/>
          <w:lang w:val="ro-RO"/>
        </w:rPr>
        <w:t>face obiectul unui ordin de recuperare neexecutat în urma unei decizii anterioare a Consiliului Concurenţei sau a Comisiei Europene, prin care un ajutor de stat a fost declarat ilegal şi incompatibil cu piaţa internă;</w:t>
      </w:r>
      <w:r w:rsidR="001B4F44" w:rsidRPr="006156DA">
        <w:rPr>
          <w:rFonts w:eastAsiaTheme="minorEastAsia" w:cs="Times New Roman"/>
          <w:szCs w:val="24"/>
          <w:lang w:val="ro-RO"/>
        </w:rPr>
        <w:t>(</w:t>
      </w:r>
      <w:r w:rsidR="001B4F44" w:rsidRPr="006156DA">
        <w:rPr>
          <w:rFonts w:eastAsiaTheme="minorEastAsia" w:cs="Times New Roman"/>
          <w:i/>
          <w:szCs w:val="24"/>
          <w:lang w:val="ro-RO"/>
        </w:rPr>
        <w:t>doar în cazul proiectelor care intră sub incidența ajutorului de stat)</w:t>
      </w:r>
    </w:p>
    <w:p w14:paraId="5C717547" w14:textId="271BE16A" w:rsidR="00A30DE3" w:rsidRPr="006156DA" w:rsidRDefault="00A30DE3" w:rsidP="004D0E19">
      <w:pPr>
        <w:pStyle w:val="ListParagraph"/>
        <w:widowControl w:val="0"/>
        <w:numPr>
          <w:ilvl w:val="0"/>
          <w:numId w:val="13"/>
        </w:numPr>
        <w:tabs>
          <w:tab w:val="left" w:pos="1206"/>
        </w:tabs>
        <w:spacing w:after="0" w:line="240" w:lineRule="auto"/>
        <w:ind w:hanging="385"/>
        <w:jc w:val="both"/>
        <w:rPr>
          <w:rFonts w:eastAsiaTheme="minorEastAsia" w:cs="Times New Roman"/>
          <w:i/>
          <w:szCs w:val="24"/>
          <w:lang w:val="ro-RO"/>
        </w:rPr>
      </w:pPr>
      <w:r w:rsidRPr="006156DA">
        <w:rPr>
          <w:rFonts w:cs="Times New Roman"/>
          <w:szCs w:val="24"/>
          <w:lang w:val="ro-RO"/>
        </w:rPr>
        <w:t xml:space="preserve">este o întreprindere în dificultate, în conformitate cu prevederile art. 2, punctul  18  din  </w:t>
      </w:r>
      <w:r w:rsidR="00A7598F" w:rsidRPr="006156DA">
        <w:rPr>
          <w:rFonts w:cs="Times New Roman"/>
          <w:szCs w:val="24"/>
          <w:lang w:val="ro-RO"/>
        </w:rPr>
        <w:t>Regulamentul (UE) nr.651/2014 de declarare a anumitor categorii de ajutoare compatibile cu piața internă în aplicarea articolelor 107 și 108 din tratat</w:t>
      </w:r>
      <w:r w:rsidR="00D91395" w:rsidRPr="006156DA">
        <w:rPr>
          <w:rFonts w:cs="Times New Roman"/>
          <w:szCs w:val="24"/>
          <w:lang w:val="ro-RO"/>
        </w:rPr>
        <w:t>.</w:t>
      </w:r>
      <w:r w:rsidR="001B4F44" w:rsidRPr="006156DA">
        <w:rPr>
          <w:lang w:val="ro-RO"/>
        </w:rPr>
        <w:t xml:space="preserve"> </w:t>
      </w:r>
      <w:r w:rsidR="001B4F44" w:rsidRPr="006156DA">
        <w:rPr>
          <w:rFonts w:cs="Times New Roman"/>
          <w:i/>
          <w:szCs w:val="24"/>
          <w:lang w:val="ro-RO"/>
        </w:rPr>
        <w:t>(doar în cazul proiectelor care intră sub incidența ajutorului de stat</w:t>
      </w:r>
      <w:r w:rsidR="001B4F44" w:rsidRPr="006156DA">
        <w:rPr>
          <w:rFonts w:cs="Times New Roman"/>
          <w:szCs w:val="24"/>
          <w:lang w:val="ro-RO"/>
        </w:rPr>
        <w:t>)</w:t>
      </w:r>
    </w:p>
    <w:p w14:paraId="07AD0E72" w14:textId="77777777" w:rsidR="00A17A75" w:rsidRPr="006156DA" w:rsidRDefault="00A17A75" w:rsidP="00DE5C4C">
      <w:pPr>
        <w:widowControl w:val="0"/>
        <w:tabs>
          <w:tab w:val="left" w:pos="1206"/>
        </w:tabs>
        <w:spacing w:after="0" w:line="240" w:lineRule="auto"/>
        <w:jc w:val="both"/>
        <w:rPr>
          <w:rFonts w:cs="Times New Roman"/>
          <w:szCs w:val="24"/>
          <w:lang w:val="ro-RO"/>
        </w:rPr>
      </w:pPr>
    </w:p>
    <w:p w14:paraId="55D6838B" w14:textId="77777777" w:rsidR="00BC66E7" w:rsidRPr="006156DA" w:rsidRDefault="00597854" w:rsidP="00BC66E7">
      <w:pPr>
        <w:pStyle w:val="ListParagraph"/>
        <w:ind w:left="1240"/>
        <w:rPr>
          <w:rFonts w:cs="Times New Roman"/>
          <w:i/>
          <w:iCs/>
          <w:szCs w:val="24"/>
          <w:lang w:val="ro-RO"/>
        </w:rPr>
      </w:pPr>
      <w:r w:rsidRPr="006156DA">
        <w:rPr>
          <w:rFonts w:cs="Times New Roman"/>
          <w:i/>
          <w:iCs/>
          <w:szCs w:val="24"/>
          <w:lang w:val="ro-RO"/>
        </w:rPr>
        <w:t>Se probează prin</w:t>
      </w:r>
      <w:r w:rsidR="00BC66E7" w:rsidRPr="006156DA">
        <w:rPr>
          <w:rFonts w:cs="Times New Roman"/>
          <w:i/>
          <w:iCs/>
          <w:szCs w:val="24"/>
          <w:lang w:val="ro-RO"/>
        </w:rPr>
        <w:t>:</w:t>
      </w:r>
    </w:p>
    <w:p w14:paraId="362C916D" w14:textId="79D10896" w:rsidR="00BC66E7" w:rsidRPr="006156DA" w:rsidRDefault="00597854" w:rsidP="00532AFF">
      <w:pPr>
        <w:pStyle w:val="ListParagraph"/>
        <w:numPr>
          <w:ilvl w:val="0"/>
          <w:numId w:val="22"/>
        </w:numPr>
        <w:ind w:left="1080"/>
        <w:rPr>
          <w:rFonts w:cs="Times New Roman"/>
          <w:i/>
          <w:iCs/>
          <w:szCs w:val="24"/>
          <w:lang w:val="ro-RO"/>
        </w:rPr>
      </w:pPr>
      <w:r w:rsidRPr="006156DA">
        <w:rPr>
          <w:rFonts w:cs="Times New Roman"/>
          <w:i/>
          <w:iCs/>
          <w:szCs w:val="24"/>
          <w:lang w:val="ro-RO"/>
        </w:rPr>
        <w:t xml:space="preserve">Declaraţia de eligibilitate a solicitantului </w:t>
      </w:r>
      <w:r w:rsidR="00BC66E7" w:rsidRPr="006156DA">
        <w:rPr>
          <w:rFonts w:cs="Times New Roman"/>
          <w:i/>
          <w:iCs/>
          <w:szCs w:val="24"/>
          <w:lang w:val="ro-RO"/>
        </w:rPr>
        <w:t>(Anexa C1.1</w:t>
      </w:r>
      <w:r w:rsidR="00BC66E7" w:rsidRPr="006156DA">
        <w:rPr>
          <w:lang w:val="ro-RO"/>
        </w:rPr>
        <w:t xml:space="preserve"> </w:t>
      </w:r>
      <w:r w:rsidR="00BC66E7" w:rsidRPr="006156DA">
        <w:rPr>
          <w:rFonts w:cs="Times New Roman"/>
          <w:i/>
          <w:iCs/>
          <w:szCs w:val="24"/>
          <w:lang w:val="ro-RO"/>
        </w:rPr>
        <w:t>la Cererea de finanţare)</w:t>
      </w:r>
    </w:p>
    <w:p w14:paraId="150FE33D" w14:textId="0B64DE45" w:rsidR="00597854" w:rsidRPr="006156DA" w:rsidRDefault="00597854" w:rsidP="004D0E19">
      <w:pPr>
        <w:pStyle w:val="ListParagraph"/>
        <w:numPr>
          <w:ilvl w:val="0"/>
          <w:numId w:val="22"/>
        </w:numPr>
        <w:ind w:left="1080"/>
        <w:rPr>
          <w:rFonts w:cs="Times New Roman"/>
          <w:i/>
          <w:iCs/>
          <w:szCs w:val="24"/>
          <w:lang w:val="ro-RO"/>
        </w:rPr>
      </w:pPr>
      <w:r w:rsidRPr="006156DA">
        <w:rPr>
          <w:rFonts w:cs="Times New Roman"/>
          <w:i/>
          <w:iCs/>
          <w:szCs w:val="24"/>
          <w:lang w:val="ro-RO"/>
        </w:rPr>
        <w:t>Declaraţia privind conformitatea cu ajutorul de stat (</w:t>
      </w:r>
      <w:r w:rsidR="00365369" w:rsidRPr="006156DA">
        <w:rPr>
          <w:rFonts w:cs="Times New Roman"/>
          <w:i/>
          <w:iCs/>
          <w:szCs w:val="24"/>
          <w:lang w:val="ro-RO"/>
        </w:rPr>
        <w:t>C</w:t>
      </w:r>
      <w:r w:rsidRPr="006156DA">
        <w:rPr>
          <w:rFonts w:cs="Times New Roman"/>
          <w:i/>
          <w:iCs/>
          <w:szCs w:val="24"/>
          <w:lang w:val="ro-RO"/>
        </w:rPr>
        <w:t xml:space="preserve">1.3 la </w:t>
      </w:r>
      <w:r w:rsidR="00A85839" w:rsidRPr="006156DA">
        <w:rPr>
          <w:rFonts w:cs="Times New Roman"/>
          <w:i/>
          <w:iCs/>
          <w:szCs w:val="24"/>
          <w:lang w:val="ro-RO"/>
        </w:rPr>
        <w:t>Cererea de finanţare</w:t>
      </w:r>
      <w:r w:rsidRPr="006156DA">
        <w:rPr>
          <w:rFonts w:cs="Times New Roman"/>
          <w:i/>
          <w:iCs/>
          <w:szCs w:val="24"/>
          <w:lang w:val="ro-RO"/>
        </w:rPr>
        <w:t>);</w:t>
      </w:r>
      <w:r w:rsidR="005F337F" w:rsidRPr="006156DA">
        <w:rPr>
          <w:lang w:val="ro-RO"/>
        </w:rPr>
        <w:t xml:space="preserve"> în cazul </w:t>
      </w:r>
      <w:r w:rsidR="005F337F" w:rsidRPr="006156DA">
        <w:rPr>
          <w:rFonts w:cs="Times New Roman"/>
          <w:i/>
          <w:iCs/>
          <w:szCs w:val="24"/>
          <w:lang w:val="ro-RO"/>
        </w:rPr>
        <w:t xml:space="preserve">punctului </w:t>
      </w:r>
      <w:r w:rsidR="00322707" w:rsidRPr="006156DA">
        <w:rPr>
          <w:rFonts w:cs="Times New Roman"/>
          <w:i/>
          <w:iCs/>
          <w:szCs w:val="24"/>
          <w:lang w:val="ro-RO"/>
        </w:rPr>
        <w:t xml:space="preserve">7 </w:t>
      </w:r>
      <w:r w:rsidR="005F337F" w:rsidRPr="006156DA">
        <w:rPr>
          <w:rFonts w:cs="Times New Roman"/>
          <w:i/>
          <w:iCs/>
          <w:szCs w:val="24"/>
          <w:lang w:val="ro-RO"/>
        </w:rPr>
        <w:t xml:space="preserve">se va verifica îndeplinirea acestei condiții în baza metodologiei de calcul pentru întreprinderi în dificultate ce va fi publicată pe pagina de internet a Ministerului </w:t>
      </w:r>
      <w:r w:rsidR="00290E95" w:rsidRPr="006156DA">
        <w:rPr>
          <w:rFonts w:cs="Times New Roman"/>
          <w:i/>
          <w:iCs/>
          <w:szCs w:val="24"/>
          <w:lang w:val="ro-RO"/>
        </w:rPr>
        <w:t xml:space="preserve">Fondurilor Europene, în corelare cu </w:t>
      </w:r>
      <w:r w:rsidR="007021E6" w:rsidRPr="006156DA">
        <w:rPr>
          <w:rFonts w:cs="Times New Roman"/>
          <w:i/>
          <w:iCs/>
          <w:szCs w:val="24"/>
          <w:lang w:val="ro-RO"/>
        </w:rPr>
        <w:t xml:space="preserve">Anexa </w:t>
      </w:r>
      <w:r w:rsidR="00B8666D" w:rsidRPr="006156DA">
        <w:rPr>
          <w:rFonts w:cs="Times New Roman"/>
          <w:i/>
          <w:iCs/>
          <w:szCs w:val="24"/>
          <w:lang w:val="ro-RO"/>
        </w:rPr>
        <w:t>C4.4.</w:t>
      </w:r>
      <w:r w:rsidR="007021E6" w:rsidRPr="006156DA">
        <w:rPr>
          <w:rFonts w:cs="Times New Roman"/>
          <w:i/>
          <w:iCs/>
          <w:szCs w:val="24"/>
          <w:lang w:val="ro-RO"/>
        </w:rPr>
        <w:t xml:space="preserve"> la Cererea de finanţare</w:t>
      </w:r>
      <w:r w:rsidR="00B66778" w:rsidRPr="006156DA">
        <w:rPr>
          <w:lang w:val="ro-RO"/>
        </w:rPr>
        <w:t>, (</w:t>
      </w:r>
      <w:r w:rsidR="00FB3079" w:rsidRPr="006156DA">
        <w:rPr>
          <w:rFonts w:cs="Times New Roman"/>
          <w:i/>
          <w:iCs/>
          <w:szCs w:val="24"/>
          <w:lang w:val="ro-RO"/>
        </w:rPr>
        <w:t>doar în cazul proiectelor care intră sub incidența ajutorului de stat</w:t>
      </w:r>
      <w:r w:rsidR="00B66778" w:rsidRPr="006156DA">
        <w:rPr>
          <w:rFonts w:cs="Times New Roman"/>
          <w:i/>
          <w:iCs/>
          <w:szCs w:val="24"/>
          <w:lang w:val="ro-RO"/>
        </w:rPr>
        <w:t>)</w:t>
      </w:r>
      <w:r w:rsidR="00FB3079" w:rsidRPr="006156DA">
        <w:rPr>
          <w:rFonts w:cs="Times New Roman"/>
          <w:i/>
          <w:iCs/>
          <w:szCs w:val="24"/>
          <w:lang w:val="ro-RO"/>
        </w:rPr>
        <w:t>.</w:t>
      </w:r>
    </w:p>
    <w:p w14:paraId="1D8D5B00" w14:textId="5DE5E14C" w:rsidR="00597854" w:rsidRPr="006156DA" w:rsidRDefault="00597854" w:rsidP="00532AFF">
      <w:pPr>
        <w:pStyle w:val="ListParagraph"/>
        <w:widowControl w:val="0"/>
        <w:numPr>
          <w:ilvl w:val="0"/>
          <w:numId w:val="22"/>
        </w:numPr>
        <w:spacing w:after="0" w:line="240" w:lineRule="auto"/>
        <w:ind w:left="1080"/>
        <w:contextualSpacing w:val="0"/>
        <w:jc w:val="both"/>
        <w:rPr>
          <w:rFonts w:cs="Times New Roman"/>
          <w:i/>
          <w:iCs/>
          <w:szCs w:val="24"/>
          <w:lang w:val="ro-RO"/>
        </w:rPr>
      </w:pPr>
      <w:r w:rsidRPr="006156DA">
        <w:rPr>
          <w:rFonts w:cs="Times New Roman"/>
          <w:i/>
          <w:iCs/>
          <w:szCs w:val="24"/>
          <w:lang w:val="ro-RO"/>
        </w:rPr>
        <w:t>În cazul selecţiei proiectului, la contractare se va proba îndeplinirea obligaţiilor de la lit.</w:t>
      </w:r>
      <w:r w:rsidR="00FF3025" w:rsidRPr="006156DA">
        <w:rPr>
          <w:rFonts w:cs="Times New Roman"/>
          <w:i/>
          <w:iCs/>
          <w:szCs w:val="24"/>
          <w:lang w:val="ro-RO"/>
        </w:rPr>
        <w:t>d</w:t>
      </w:r>
      <w:r w:rsidRPr="006156DA">
        <w:rPr>
          <w:rFonts w:cs="Times New Roman"/>
          <w:i/>
          <w:iCs/>
          <w:szCs w:val="24"/>
          <w:lang w:val="ro-RO"/>
        </w:rPr>
        <w:t>) punctul 3) prin certificatul de atestare fiscală emis de ANAF şi de Dire</w:t>
      </w:r>
      <w:r w:rsidR="00581381" w:rsidRPr="006156DA">
        <w:rPr>
          <w:rFonts w:cs="Times New Roman"/>
          <w:i/>
          <w:iCs/>
          <w:szCs w:val="24"/>
          <w:lang w:val="ro-RO"/>
        </w:rPr>
        <w:t xml:space="preserve">cţia de taxe şi impozite locale, </w:t>
      </w:r>
      <w:r w:rsidRPr="006156DA">
        <w:rPr>
          <w:rFonts w:cs="Times New Roman"/>
          <w:i/>
          <w:iCs/>
          <w:szCs w:val="24"/>
          <w:lang w:val="ro-RO"/>
        </w:rPr>
        <w:t>aflate în termenul de valabilitate</w:t>
      </w:r>
      <w:r w:rsidR="00002F68" w:rsidRPr="006156DA">
        <w:rPr>
          <w:rFonts w:cs="Times New Roman"/>
          <w:i/>
          <w:iCs/>
          <w:szCs w:val="24"/>
          <w:lang w:val="ro-RO"/>
        </w:rPr>
        <w:t>,</w:t>
      </w:r>
      <w:r w:rsidR="00581381" w:rsidRPr="006156DA">
        <w:rPr>
          <w:rFonts w:cs="Times New Roman"/>
          <w:i/>
          <w:iCs/>
          <w:szCs w:val="24"/>
          <w:lang w:val="ro-RO"/>
        </w:rPr>
        <w:t xml:space="preserve"> </w:t>
      </w:r>
      <w:r w:rsidRPr="006156DA">
        <w:rPr>
          <w:rFonts w:cs="Times New Roman"/>
          <w:i/>
          <w:iCs/>
          <w:szCs w:val="24"/>
          <w:lang w:val="ro-RO"/>
        </w:rPr>
        <w:t>conform formatului specific pentru solicitarea de finanţare prin fonduri europene nerambursabile</w:t>
      </w:r>
      <w:r w:rsidR="00581381" w:rsidRPr="006156DA">
        <w:rPr>
          <w:rFonts w:cs="Times New Roman"/>
          <w:i/>
          <w:iCs/>
          <w:szCs w:val="24"/>
          <w:lang w:val="ro-RO"/>
        </w:rPr>
        <w:t>; alte puncte vor fi probate prin</w:t>
      </w:r>
      <w:r w:rsidR="00581381" w:rsidRPr="006156DA">
        <w:rPr>
          <w:lang w:val="ro-RO"/>
        </w:rPr>
        <w:t xml:space="preserve"> </w:t>
      </w:r>
      <w:r w:rsidR="00581381" w:rsidRPr="006156DA">
        <w:rPr>
          <w:rFonts w:cs="Times New Roman"/>
          <w:i/>
          <w:iCs/>
          <w:szCs w:val="24"/>
          <w:lang w:val="ro-RO"/>
        </w:rPr>
        <w:t>Certificat de cazier fiscal al solicitantului si</w:t>
      </w:r>
      <w:r w:rsidR="00581381" w:rsidRPr="006156DA">
        <w:rPr>
          <w:lang w:val="ro-RO"/>
        </w:rPr>
        <w:t xml:space="preserve"> </w:t>
      </w:r>
      <w:r w:rsidR="00581381" w:rsidRPr="006156DA">
        <w:rPr>
          <w:rFonts w:cs="Times New Roman"/>
          <w:i/>
          <w:iCs/>
          <w:szCs w:val="24"/>
          <w:lang w:val="ro-RO"/>
        </w:rPr>
        <w:t>Certificat de cazier judiciar al reprezentantului legal, aflate în termenul de valabilitate.</w:t>
      </w:r>
    </w:p>
    <w:p w14:paraId="52E8DF8C" w14:textId="77777777" w:rsidR="00597854" w:rsidRPr="006156DA" w:rsidRDefault="00597854" w:rsidP="00597854">
      <w:pPr>
        <w:widowControl w:val="0"/>
        <w:spacing w:after="0" w:line="240" w:lineRule="auto"/>
        <w:ind w:left="1240"/>
        <w:jc w:val="both"/>
        <w:rPr>
          <w:rFonts w:eastAsia="Calibri" w:cs="Times New Roman"/>
          <w:szCs w:val="24"/>
          <w:lang w:val="ro-RO"/>
        </w:rPr>
      </w:pPr>
    </w:p>
    <w:p w14:paraId="4AD4E1D0" w14:textId="375D7886" w:rsidR="00F0757A" w:rsidRPr="006156DA" w:rsidRDefault="00F0757A" w:rsidP="00C2118D">
      <w:pPr>
        <w:widowControl w:val="0"/>
        <w:numPr>
          <w:ilvl w:val="0"/>
          <w:numId w:val="12"/>
        </w:numPr>
        <w:spacing w:after="120" w:line="240" w:lineRule="auto"/>
        <w:contextualSpacing/>
        <w:jc w:val="both"/>
        <w:rPr>
          <w:rFonts w:eastAsia="Calibri" w:cs="Times New Roman"/>
          <w:szCs w:val="24"/>
          <w:lang w:val="ro-RO"/>
        </w:rPr>
      </w:pPr>
      <w:r w:rsidRPr="006156DA">
        <w:rPr>
          <w:rFonts w:eastAsia="Calibri" w:cs="Times New Roman"/>
          <w:szCs w:val="24"/>
          <w:lang w:val="ro-RO"/>
        </w:rPr>
        <w:t>Reprezentantul legal al solicitantului</w:t>
      </w:r>
      <w:r w:rsidR="004C0F1E" w:rsidRPr="006156DA">
        <w:rPr>
          <w:rFonts w:eastAsia="Calibri" w:cs="Times New Roman"/>
          <w:szCs w:val="24"/>
          <w:lang w:val="ro-RO"/>
        </w:rPr>
        <w:t>, inclusiv membrii echipei</w:t>
      </w:r>
      <w:r w:rsidR="00425651" w:rsidRPr="006156DA">
        <w:rPr>
          <w:rFonts w:eastAsia="Calibri" w:cs="Times New Roman"/>
          <w:szCs w:val="24"/>
          <w:lang w:val="ro-RO"/>
        </w:rPr>
        <w:t>/unităţii</w:t>
      </w:r>
      <w:r w:rsidR="004C0F1E" w:rsidRPr="006156DA">
        <w:rPr>
          <w:rFonts w:eastAsia="Calibri" w:cs="Times New Roman"/>
          <w:szCs w:val="24"/>
          <w:lang w:val="ro-RO"/>
        </w:rPr>
        <w:t xml:space="preserve"> de implementare a proiectului,</w:t>
      </w:r>
      <w:r w:rsidRPr="006156DA">
        <w:rPr>
          <w:rFonts w:eastAsia="Calibri" w:cs="Times New Roman"/>
          <w:szCs w:val="24"/>
          <w:lang w:val="ro-RO"/>
        </w:rPr>
        <w:t xml:space="preserve"> nu </w:t>
      </w:r>
      <w:r w:rsidR="00106F0F" w:rsidRPr="006156DA">
        <w:rPr>
          <w:rFonts w:eastAsia="Calibri" w:cs="Times New Roman"/>
          <w:szCs w:val="24"/>
          <w:lang w:val="ro-RO"/>
        </w:rPr>
        <w:t xml:space="preserve">sunt </w:t>
      </w:r>
      <w:r w:rsidRPr="006156DA">
        <w:rPr>
          <w:rFonts w:eastAsia="Calibri" w:cs="Times New Roman"/>
          <w:szCs w:val="24"/>
          <w:lang w:val="ro-RO"/>
        </w:rPr>
        <w:t>subiectul unui conflict de interese, astfel cum este definit de legisla</w:t>
      </w:r>
      <w:r w:rsidR="00EF7D16" w:rsidRPr="006156DA">
        <w:rPr>
          <w:rFonts w:eastAsia="Calibri" w:cs="Times New Roman"/>
          <w:szCs w:val="24"/>
          <w:lang w:val="ro-RO"/>
        </w:rPr>
        <w:t>ţ</w:t>
      </w:r>
      <w:r w:rsidRPr="006156DA">
        <w:rPr>
          <w:rFonts w:eastAsia="Calibri" w:cs="Times New Roman"/>
          <w:szCs w:val="24"/>
          <w:lang w:val="ro-RO"/>
        </w:rPr>
        <w:t>ia naţională</w:t>
      </w:r>
    </w:p>
    <w:p w14:paraId="63E7CE3D" w14:textId="07760626" w:rsidR="00E861A1" w:rsidRPr="006156DA" w:rsidRDefault="004C0F1E" w:rsidP="00E861A1">
      <w:pPr>
        <w:pStyle w:val="ListParagraph"/>
        <w:widowControl w:val="0"/>
        <w:numPr>
          <w:ilvl w:val="0"/>
          <w:numId w:val="33"/>
        </w:numPr>
        <w:spacing w:after="120" w:line="240" w:lineRule="auto"/>
        <w:jc w:val="both"/>
        <w:rPr>
          <w:rFonts w:cs="Times New Roman"/>
          <w:i/>
          <w:iCs/>
          <w:szCs w:val="24"/>
          <w:lang w:val="ro-RO"/>
        </w:rPr>
      </w:pPr>
      <w:r w:rsidRPr="006156DA">
        <w:rPr>
          <w:rFonts w:cs="Times New Roman"/>
          <w:i/>
          <w:iCs/>
          <w:szCs w:val="24"/>
          <w:lang w:val="ro-RO"/>
        </w:rPr>
        <w:t>Se probează prin</w:t>
      </w:r>
      <w:r w:rsidR="006E0755" w:rsidRPr="006156DA">
        <w:rPr>
          <w:rFonts w:cs="Times New Roman"/>
          <w:i/>
          <w:iCs/>
          <w:szCs w:val="24"/>
          <w:lang w:val="ro-RO"/>
        </w:rPr>
        <w:t xml:space="preserve"> D</w:t>
      </w:r>
      <w:r w:rsidR="0050321C" w:rsidRPr="006156DA">
        <w:rPr>
          <w:rFonts w:cs="Times New Roman"/>
          <w:i/>
          <w:iCs/>
          <w:szCs w:val="24"/>
          <w:lang w:val="ro-RO"/>
        </w:rPr>
        <w:t>eclaraț</w:t>
      </w:r>
      <w:r w:rsidR="00F0757A" w:rsidRPr="006156DA">
        <w:rPr>
          <w:rFonts w:cs="Times New Roman"/>
          <w:i/>
          <w:iCs/>
          <w:szCs w:val="24"/>
          <w:lang w:val="ro-RO"/>
        </w:rPr>
        <w:t xml:space="preserve">ia </w:t>
      </w:r>
      <w:r w:rsidR="006E0755" w:rsidRPr="006156DA">
        <w:rPr>
          <w:rFonts w:cs="Times New Roman"/>
          <w:i/>
          <w:iCs/>
          <w:szCs w:val="24"/>
          <w:lang w:val="ro-RO"/>
        </w:rPr>
        <w:t xml:space="preserve">privind conflictul </w:t>
      </w:r>
      <w:r w:rsidR="00F0757A" w:rsidRPr="006156DA">
        <w:rPr>
          <w:rFonts w:cs="Times New Roman"/>
          <w:i/>
          <w:iCs/>
          <w:szCs w:val="24"/>
          <w:lang w:val="ro-RO"/>
        </w:rPr>
        <w:t>de interese</w:t>
      </w:r>
      <w:r w:rsidR="00BC66E7" w:rsidRPr="006156DA">
        <w:rPr>
          <w:rFonts w:cs="Times New Roman"/>
          <w:i/>
          <w:iCs/>
          <w:szCs w:val="24"/>
          <w:lang w:val="ro-RO"/>
        </w:rPr>
        <w:t>,</w:t>
      </w:r>
      <w:r w:rsidR="00F0757A" w:rsidRPr="006156DA">
        <w:rPr>
          <w:rFonts w:cs="Times New Roman"/>
          <w:i/>
          <w:iCs/>
          <w:szCs w:val="24"/>
          <w:lang w:val="ro-RO"/>
        </w:rPr>
        <w:t xml:space="preserve"> conform Anexei</w:t>
      </w:r>
      <w:r w:rsidR="0050321C" w:rsidRPr="006156DA">
        <w:rPr>
          <w:rFonts w:cs="Times New Roman"/>
          <w:i/>
          <w:iCs/>
          <w:szCs w:val="24"/>
          <w:lang w:val="ro-RO"/>
        </w:rPr>
        <w:t xml:space="preserve"> C1.5 la Cererea de finanț</w:t>
      </w:r>
      <w:r w:rsidR="00E861A1" w:rsidRPr="006156DA">
        <w:rPr>
          <w:rFonts w:cs="Times New Roman"/>
          <w:i/>
          <w:iCs/>
          <w:szCs w:val="24"/>
          <w:lang w:val="ro-RO"/>
        </w:rPr>
        <w:t>are</w:t>
      </w:r>
    </w:p>
    <w:p w14:paraId="4EDFE6A8" w14:textId="77777777" w:rsidR="00336890" w:rsidRPr="006156DA" w:rsidRDefault="00336890" w:rsidP="009B6C59">
      <w:pPr>
        <w:pStyle w:val="ListParagraph"/>
        <w:widowControl w:val="0"/>
        <w:spacing w:after="0" w:line="240" w:lineRule="auto"/>
        <w:ind w:left="1077"/>
        <w:contextualSpacing w:val="0"/>
        <w:jc w:val="both"/>
        <w:rPr>
          <w:rFonts w:cs="Times New Roman"/>
          <w:i/>
          <w:iCs/>
          <w:szCs w:val="24"/>
          <w:lang w:val="ro-RO"/>
        </w:rPr>
      </w:pPr>
    </w:p>
    <w:p w14:paraId="7EA09577" w14:textId="60C41403" w:rsidR="00F0757A" w:rsidRPr="006156DA" w:rsidRDefault="00F0757A" w:rsidP="0050321C">
      <w:pPr>
        <w:widowControl w:val="0"/>
        <w:numPr>
          <w:ilvl w:val="0"/>
          <w:numId w:val="12"/>
        </w:numPr>
        <w:spacing w:after="120" w:line="240" w:lineRule="auto"/>
        <w:contextualSpacing/>
        <w:jc w:val="both"/>
        <w:rPr>
          <w:rFonts w:eastAsiaTheme="minorEastAsia" w:cs="Times New Roman"/>
          <w:szCs w:val="24"/>
          <w:lang w:val="ro-RO"/>
        </w:rPr>
      </w:pPr>
      <w:r w:rsidRPr="006156DA">
        <w:rPr>
          <w:rFonts w:eastAsia="Calibri" w:cs="Times New Roman"/>
          <w:szCs w:val="24"/>
          <w:lang w:val="ro-RO"/>
        </w:rPr>
        <w:t>Solicitantul</w:t>
      </w:r>
      <w:r w:rsidRPr="006156DA">
        <w:rPr>
          <w:rFonts w:eastAsiaTheme="minorEastAsia" w:cs="Times New Roman"/>
          <w:szCs w:val="24"/>
          <w:lang w:val="ro-RO"/>
        </w:rPr>
        <w:t xml:space="preserve"> demonstrează capacitate tehnică </w:t>
      </w:r>
      <w:r w:rsidR="00CD3B2D" w:rsidRPr="006156DA">
        <w:rPr>
          <w:rFonts w:eastAsiaTheme="minorEastAsia" w:cs="Times New Roman"/>
          <w:szCs w:val="24"/>
          <w:lang w:val="ro-RO"/>
        </w:rPr>
        <w:t xml:space="preserve">şi de implementare pentru susţinerea activităţilor </w:t>
      </w:r>
      <w:r w:rsidRPr="006156DA">
        <w:rPr>
          <w:rFonts w:eastAsiaTheme="minorEastAsia" w:cs="Times New Roman"/>
          <w:szCs w:val="24"/>
          <w:lang w:val="ro-RO"/>
        </w:rPr>
        <w:t>proiectului</w:t>
      </w:r>
    </w:p>
    <w:p w14:paraId="2F66623D" w14:textId="68FF1F51" w:rsidR="00F0757A" w:rsidRPr="006156DA" w:rsidRDefault="00F0757A" w:rsidP="00F0757A">
      <w:pPr>
        <w:pStyle w:val="ListParagraph"/>
        <w:widowControl w:val="0"/>
        <w:numPr>
          <w:ilvl w:val="0"/>
          <w:numId w:val="33"/>
        </w:numPr>
        <w:spacing w:after="120" w:line="240" w:lineRule="auto"/>
        <w:jc w:val="both"/>
        <w:rPr>
          <w:rFonts w:cs="Times New Roman"/>
          <w:i/>
          <w:iCs/>
          <w:szCs w:val="24"/>
          <w:lang w:val="ro-RO"/>
        </w:rPr>
      </w:pPr>
      <w:r w:rsidRPr="006156DA">
        <w:rPr>
          <w:rFonts w:cs="Times New Roman"/>
          <w:i/>
          <w:iCs/>
          <w:szCs w:val="24"/>
          <w:lang w:val="ro-RO"/>
        </w:rPr>
        <w:t xml:space="preserve">Probează cu </w:t>
      </w:r>
      <w:r w:rsidR="000404B7" w:rsidRPr="006156DA">
        <w:rPr>
          <w:rFonts w:cs="Times New Roman"/>
          <w:i/>
          <w:iCs/>
          <w:szCs w:val="24"/>
          <w:lang w:val="ro-RO"/>
        </w:rPr>
        <w:t>personal de specialitate/</w:t>
      </w:r>
      <w:r w:rsidR="00CE65D7" w:rsidRPr="006156DA">
        <w:rPr>
          <w:rFonts w:cs="Times New Roman"/>
          <w:i/>
          <w:iCs/>
          <w:szCs w:val="24"/>
          <w:lang w:val="ro-RO"/>
        </w:rPr>
        <w:t xml:space="preserve"> </w:t>
      </w:r>
      <w:r w:rsidRPr="006156DA">
        <w:rPr>
          <w:rFonts w:cs="Times New Roman"/>
          <w:i/>
          <w:iCs/>
          <w:szCs w:val="24"/>
          <w:lang w:val="ro-RO"/>
        </w:rPr>
        <w:t>exper</w:t>
      </w:r>
      <w:r w:rsidR="000404B7" w:rsidRPr="006156DA">
        <w:rPr>
          <w:rFonts w:cs="Times New Roman"/>
          <w:i/>
          <w:iCs/>
          <w:szCs w:val="24"/>
          <w:lang w:val="ro-RO"/>
        </w:rPr>
        <w:t xml:space="preserve">ienţa </w:t>
      </w:r>
      <w:r w:rsidRPr="006156DA">
        <w:rPr>
          <w:rFonts w:cs="Times New Roman"/>
          <w:i/>
          <w:iCs/>
          <w:szCs w:val="24"/>
          <w:lang w:val="ro-RO"/>
        </w:rPr>
        <w:t>angajaţilor/structurii</w:t>
      </w:r>
      <w:r w:rsidR="007238C8" w:rsidRPr="006156DA">
        <w:rPr>
          <w:rFonts w:cs="Times New Roman"/>
          <w:i/>
          <w:iCs/>
          <w:szCs w:val="24"/>
          <w:lang w:val="ro-RO"/>
        </w:rPr>
        <w:t>/</w:t>
      </w:r>
      <w:r w:rsidR="00D4443B" w:rsidRPr="006156DA">
        <w:rPr>
          <w:lang w:val="ro-RO"/>
        </w:rPr>
        <w:t xml:space="preserve"> </w:t>
      </w:r>
      <w:r w:rsidR="00D4443B" w:rsidRPr="006156DA">
        <w:rPr>
          <w:rFonts w:cs="Times New Roman"/>
          <w:i/>
          <w:iCs/>
          <w:szCs w:val="24"/>
          <w:lang w:val="ro-RO"/>
        </w:rPr>
        <w:t xml:space="preserve">echipei de management al proiectului </w:t>
      </w:r>
      <w:r w:rsidR="000E2AA8" w:rsidRPr="006156DA">
        <w:rPr>
          <w:rFonts w:cs="Times New Roman"/>
          <w:i/>
          <w:iCs/>
          <w:szCs w:val="24"/>
          <w:lang w:val="ro-RO"/>
        </w:rPr>
        <w:t>(cu pregătire în domeniul tehnic, economi</w:t>
      </w:r>
      <w:r w:rsidR="004D5B0D" w:rsidRPr="006156DA">
        <w:rPr>
          <w:rFonts w:cs="Times New Roman"/>
          <w:i/>
          <w:iCs/>
          <w:szCs w:val="24"/>
          <w:lang w:val="ro-RO"/>
        </w:rPr>
        <w:t>c</w:t>
      </w:r>
      <w:r w:rsidR="000E2AA8" w:rsidRPr="006156DA">
        <w:rPr>
          <w:rFonts w:cs="Times New Roman"/>
          <w:i/>
          <w:iCs/>
          <w:szCs w:val="24"/>
          <w:lang w:val="ro-RO"/>
        </w:rPr>
        <w:t>, juridic, etc)</w:t>
      </w:r>
      <w:r w:rsidRPr="006156DA">
        <w:rPr>
          <w:rFonts w:cs="Times New Roman"/>
          <w:i/>
          <w:iCs/>
          <w:szCs w:val="24"/>
          <w:lang w:val="ro-RO"/>
        </w:rPr>
        <w:t xml:space="preserve"> în imple</w:t>
      </w:r>
      <w:r w:rsidR="00CD3B2D" w:rsidRPr="006156DA">
        <w:rPr>
          <w:rFonts w:cs="Times New Roman"/>
          <w:i/>
          <w:iCs/>
          <w:szCs w:val="24"/>
          <w:lang w:val="ro-RO"/>
        </w:rPr>
        <w:t>mentarea unor proiecte similare în domeniu:</w:t>
      </w:r>
      <w:r w:rsidR="00CD3B2D" w:rsidRPr="006156DA">
        <w:rPr>
          <w:lang w:val="ro-RO"/>
        </w:rPr>
        <w:t xml:space="preserve"> </w:t>
      </w:r>
      <w:r w:rsidR="00CD3B2D" w:rsidRPr="006156DA">
        <w:rPr>
          <w:rFonts w:cs="Times New Roman"/>
          <w:i/>
          <w:iCs/>
          <w:szCs w:val="24"/>
          <w:lang w:val="ro-RO"/>
        </w:rPr>
        <w:t xml:space="preserve">CV-uri, fișe de post și alte </w:t>
      </w:r>
      <w:r w:rsidR="003D6307" w:rsidRPr="006156DA">
        <w:rPr>
          <w:rFonts w:cs="Times New Roman"/>
          <w:i/>
          <w:iCs/>
          <w:szCs w:val="24"/>
          <w:lang w:val="ro-RO"/>
        </w:rPr>
        <w:t>documente similare</w:t>
      </w:r>
      <w:r w:rsidR="00CD3B2D" w:rsidRPr="006156DA">
        <w:rPr>
          <w:rFonts w:cs="Times New Roman"/>
          <w:i/>
          <w:iCs/>
          <w:szCs w:val="24"/>
          <w:lang w:val="ro-RO"/>
        </w:rPr>
        <w:t xml:space="preserve"> relevante</w:t>
      </w:r>
      <w:r w:rsidR="003D6307" w:rsidRPr="006156DA">
        <w:rPr>
          <w:rFonts w:cs="Times New Roman"/>
          <w:i/>
          <w:iCs/>
          <w:szCs w:val="24"/>
          <w:lang w:val="ro-RO"/>
        </w:rPr>
        <w:t xml:space="preserve"> (decizii interne)</w:t>
      </w:r>
      <w:r w:rsidR="00CD3B2D" w:rsidRPr="006156DA">
        <w:rPr>
          <w:rFonts w:cs="Times New Roman"/>
          <w:i/>
          <w:iCs/>
          <w:szCs w:val="24"/>
          <w:lang w:val="ro-RO"/>
        </w:rPr>
        <w:t>,</w:t>
      </w:r>
      <w:r w:rsidRPr="006156DA">
        <w:rPr>
          <w:rFonts w:cs="Times New Roman"/>
          <w:i/>
          <w:iCs/>
          <w:szCs w:val="24"/>
          <w:lang w:val="ro-RO"/>
        </w:rPr>
        <w:t xml:space="preserve"> descrisă în sec</w:t>
      </w:r>
      <w:r w:rsidR="00EF7D16" w:rsidRPr="006156DA">
        <w:rPr>
          <w:rFonts w:cs="Times New Roman"/>
          <w:i/>
          <w:iCs/>
          <w:szCs w:val="24"/>
          <w:lang w:val="ro-RO"/>
        </w:rPr>
        <w:t>ţ</w:t>
      </w:r>
      <w:r w:rsidRPr="006156DA">
        <w:rPr>
          <w:rFonts w:cs="Times New Roman"/>
          <w:i/>
          <w:iCs/>
          <w:szCs w:val="24"/>
          <w:lang w:val="ro-RO"/>
        </w:rPr>
        <w:t>iun</w:t>
      </w:r>
      <w:r w:rsidR="004726C9" w:rsidRPr="006156DA">
        <w:rPr>
          <w:rFonts w:cs="Times New Roman"/>
          <w:i/>
          <w:iCs/>
          <w:szCs w:val="24"/>
          <w:lang w:val="ro-RO"/>
        </w:rPr>
        <w:t>ea</w:t>
      </w:r>
      <w:r w:rsidRPr="006156DA">
        <w:rPr>
          <w:rFonts w:cs="Times New Roman"/>
          <w:i/>
          <w:iCs/>
          <w:szCs w:val="24"/>
          <w:lang w:val="ro-RO"/>
        </w:rPr>
        <w:t xml:space="preserve"> </w:t>
      </w:r>
      <w:r w:rsidR="004726C9" w:rsidRPr="006156DA">
        <w:rPr>
          <w:rFonts w:cs="Times New Roman"/>
          <w:i/>
          <w:iCs/>
          <w:szCs w:val="24"/>
          <w:lang w:val="ro-RO"/>
        </w:rPr>
        <w:t xml:space="preserve">A.4.Capacitatea organismului  responsabil  cu  implementarea  proiectului, </w:t>
      </w:r>
      <w:r w:rsidRPr="006156DA">
        <w:rPr>
          <w:rFonts w:cs="Times New Roman"/>
          <w:i/>
          <w:iCs/>
          <w:szCs w:val="24"/>
          <w:lang w:val="ro-RO"/>
        </w:rPr>
        <w:t xml:space="preserve">din </w:t>
      </w:r>
      <w:r w:rsidR="00A85839" w:rsidRPr="006156DA">
        <w:rPr>
          <w:rFonts w:cs="Times New Roman"/>
          <w:i/>
          <w:iCs/>
          <w:szCs w:val="24"/>
          <w:lang w:val="ro-RO"/>
        </w:rPr>
        <w:t>Cererea de finanţare</w:t>
      </w:r>
      <w:r w:rsidRPr="006156DA">
        <w:rPr>
          <w:rFonts w:cs="Times New Roman"/>
          <w:i/>
          <w:iCs/>
          <w:szCs w:val="24"/>
          <w:lang w:val="ro-RO"/>
        </w:rPr>
        <w:t>.</w:t>
      </w:r>
    </w:p>
    <w:p w14:paraId="05D39D66" w14:textId="31AAAD5D" w:rsidR="00E86D68" w:rsidRPr="006156DA" w:rsidRDefault="00884DFC" w:rsidP="00E91302">
      <w:pPr>
        <w:widowControl w:val="0"/>
        <w:spacing w:after="0" w:line="240" w:lineRule="auto"/>
        <w:jc w:val="both"/>
        <w:rPr>
          <w:rFonts w:cs="Times New Roman"/>
          <w:i/>
          <w:iCs/>
          <w:szCs w:val="24"/>
          <w:lang w:val="ro-RO"/>
        </w:rPr>
      </w:pPr>
      <w:r w:rsidRPr="006156DA">
        <w:rPr>
          <w:rFonts w:cs="Times New Roman"/>
          <w:szCs w:val="24"/>
          <w:lang w:val="ro-RO"/>
        </w:rPr>
        <w:t xml:space="preserve">g) </w:t>
      </w:r>
      <w:r w:rsidR="00A30DE3" w:rsidRPr="006156DA">
        <w:rPr>
          <w:rFonts w:cs="Times New Roman"/>
          <w:szCs w:val="24"/>
          <w:lang w:val="ro-RO"/>
        </w:rPr>
        <w:t xml:space="preserve">Solicitantul demonstrează capacitatea financiară pentru implementarea proiectului </w:t>
      </w:r>
      <w:r w:rsidR="00382F92" w:rsidRPr="006156DA">
        <w:rPr>
          <w:rFonts w:cs="Times New Roman"/>
          <w:szCs w:val="24"/>
          <w:lang w:val="ro-RO"/>
        </w:rPr>
        <w:t xml:space="preserve">printr-un profit net din exploatare </w:t>
      </w:r>
      <w:r w:rsidR="00A30DE3" w:rsidRPr="006156DA">
        <w:rPr>
          <w:rFonts w:cs="Times New Roman"/>
          <w:szCs w:val="24"/>
          <w:lang w:val="ro-RO"/>
        </w:rPr>
        <w:t xml:space="preserve">înregistrat în </w:t>
      </w:r>
      <w:r w:rsidR="00694CCD" w:rsidRPr="006156DA">
        <w:rPr>
          <w:rFonts w:cs="Times New Roman"/>
          <w:szCs w:val="24"/>
          <w:lang w:val="ro-RO"/>
        </w:rPr>
        <w:t>ul</w:t>
      </w:r>
      <w:r w:rsidR="00EF7D16" w:rsidRPr="006156DA">
        <w:rPr>
          <w:rFonts w:cs="Times New Roman"/>
          <w:szCs w:val="24"/>
          <w:lang w:val="ro-RO"/>
        </w:rPr>
        <w:t>t</w:t>
      </w:r>
      <w:r w:rsidR="00694CCD" w:rsidRPr="006156DA">
        <w:rPr>
          <w:rFonts w:cs="Times New Roman"/>
          <w:szCs w:val="24"/>
          <w:lang w:val="ro-RO"/>
        </w:rPr>
        <w:t>imul exerci</w:t>
      </w:r>
      <w:r w:rsidR="00EF7D16" w:rsidRPr="006156DA">
        <w:rPr>
          <w:rFonts w:cs="Times New Roman"/>
          <w:szCs w:val="24"/>
          <w:lang w:val="ro-RO"/>
        </w:rPr>
        <w:t>ţ</w:t>
      </w:r>
      <w:r w:rsidR="00694CCD" w:rsidRPr="006156DA">
        <w:rPr>
          <w:rFonts w:cs="Times New Roman"/>
          <w:szCs w:val="24"/>
          <w:lang w:val="ro-RO"/>
        </w:rPr>
        <w:t>iu fin</w:t>
      </w:r>
      <w:r w:rsidR="00756AA9" w:rsidRPr="006156DA">
        <w:rPr>
          <w:rFonts w:cs="Times New Roman"/>
          <w:szCs w:val="24"/>
          <w:lang w:val="ro-RO"/>
        </w:rPr>
        <w:t>anciar</w:t>
      </w:r>
      <w:r w:rsidR="00382F92" w:rsidRPr="006156DA">
        <w:rPr>
          <w:rFonts w:cs="Times New Roman"/>
          <w:szCs w:val="24"/>
          <w:lang w:val="ro-RO"/>
        </w:rPr>
        <w:t xml:space="preserve"> </w:t>
      </w:r>
      <w:r w:rsidR="00106F0F" w:rsidRPr="006156DA">
        <w:rPr>
          <w:rFonts w:cs="Times New Roman"/>
          <w:szCs w:val="24"/>
          <w:lang w:val="ro-RO"/>
        </w:rPr>
        <w:t>încheiat</w:t>
      </w:r>
    </w:p>
    <w:p w14:paraId="224A005D" w14:textId="77777777" w:rsidR="00120690" w:rsidRPr="006156DA" w:rsidRDefault="00120690" w:rsidP="00120690">
      <w:pPr>
        <w:pStyle w:val="ListParagraph"/>
        <w:widowControl w:val="0"/>
        <w:spacing w:after="0" w:line="240" w:lineRule="auto"/>
        <w:ind w:left="450"/>
        <w:jc w:val="both"/>
        <w:rPr>
          <w:rFonts w:cs="Times New Roman"/>
          <w:i/>
          <w:iCs/>
          <w:szCs w:val="24"/>
          <w:lang w:val="ro-RO"/>
        </w:rPr>
      </w:pPr>
    </w:p>
    <w:p w14:paraId="0BFCAD01" w14:textId="455AEA75" w:rsidR="00697083" w:rsidRPr="006156DA" w:rsidRDefault="00697083" w:rsidP="00120690">
      <w:pPr>
        <w:pStyle w:val="ListParagraph"/>
        <w:widowControl w:val="0"/>
        <w:numPr>
          <w:ilvl w:val="0"/>
          <w:numId w:val="32"/>
        </w:numPr>
        <w:spacing w:after="0" w:line="240" w:lineRule="auto"/>
        <w:ind w:left="1170" w:hanging="450"/>
        <w:jc w:val="both"/>
        <w:rPr>
          <w:rFonts w:cs="Times New Roman"/>
          <w:i/>
          <w:iCs/>
          <w:szCs w:val="24"/>
          <w:lang w:val="ro-RO"/>
        </w:rPr>
      </w:pPr>
      <w:r w:rsidRPr="006156DA">
        <w:rPr>
          <w:rFonts w:cs="Times New Roman"/>
          <w:i/>
          <w:iCs/>
          <w:szCs w:val="24"/>
          <w:lang w:val="ro-RO"/>
        </w:rPr>
        <w:t>Probează cu bilanţul contabil depus şi înregistrat la organul fiscal competent, inclusiv contul de profit şi pierdere şi datele informative (auditat/semnat de cenzori dacă acest lucru este solicitat de legislaţ</w:t>
      </w:r>
      <w:r w:rsidR="00E86D68" w:rsidRPr="006156DA">
        <w:rPr>
          <w:rFonts w:cs="Times New Roman"/>
          <w:i/>
          <w:iCs/>
          <w:szCs w:val="24"/>
          <w:lang w:val="ro-RO"/>
        </w:rPr>
        <w:t xml:space="preserve">ia în vigoare) </w:t>
      </w:r>
      <w:r w:rsidRPr="006156DA">
        <w:rPr>
          <w:rFonts w:cs="Times New Roman"/>
          <w:i/>
          <w:iCs/>
          <w:szCs w:val="24"/>
          <w:lang w:val="ro-RO"/>
        </w:rPr>
        <w:t>pentru ultimul exerciţiu financiar încheiat anterior anului de depunere a Cererii de finanţ</w:t>
      </w:r>
      <w:r w:rsidR="007B00E9" w:rsidRPr="006156DA">
        <w:rPr>
          <w:rFonts w:cs="Times New Roman"/>
          <w:i/>
          <w:iCs/>
          <w:szCs w:val="24"/>
          <w:lang w:val="ro-RO"/>
        </w:rPr>
        <w:t>are</w:t>
      </w:r>
      <w:r w:rsidR="00AD22A3" w:rsidRPr="006156DA">
        <w:rPr>
          <w:rFonts w:cs="Times New Roman"/>
          <w:i/>
          <w:iCs/>
          <w:szCs w:val="24"/>
          <w:lang w:val="ro-RO"/>
        </w:rPr>
        <w:t xml:space="preserve"> (Anexa C2.7 la Cererea de finanțare)</w:t>
      </w:r>
      <w:r w:rsidR="007B00E9" w:rsidRPr="006156DA">
        <w:rPr>
          <w:rFonts w:cs="Times New Roman"/>
          <w:i/>
          <w:iCs/>
          <w:szCs w:val="24"/>
          <w:lang w:val="ro-RO"/>
        </w:rPr>
        <w:t xml:space="preserve">, </w:t>
      </w:r>
      <w:r w:rsidR="002E64FB" w:rsidRPr="006156DA">
        <w:rPr>
          <w:rFonts w:cs="Times New Roman"/>
          <w:i/>
          <w:iCs/>
          <w:szCs w:val="24"/>
          <w:lang w:val="ro-RO"/>
        </w:rPr>
        <w:t>în corelare cu</w:t>
      </w:r>
      <w:r w:rsidRPr="006156DA">
        <w:rPr>
          <w:rFonts w:cs="Times New Roman"/>
          <w:i/>
          <w:iCs/>
          <w:szCs w:val="24"/>
          <w:lang w:val="ro-RO"/>
        </w:rPr>
        <w:t xml:space="preserve"> sec</w:t>
      </w:r>
      <w:r w:rsidR="00EF7D16" w:rsidRPr="006156DA">
        <w:rPr>
          <w:rFonts w:cs="Times New Roman"/>
          <w:i/>
          <w:iCs/>
          <w:szCs w:val="24"/>
          <w:lang w:val="ro-RO"/>
        </w:rPr>
        <w:t>ţ</w:t>
      </w:r>
      <w:r w:rsidRPr="006156DA">
        <w:rPr>
          <w:rFonts w:cs="Times New Roman"/>
          <w:i/>
          <w:iCs/>
          <w:szCs w:val="24"/>
          <w:lang w:val="ro-RO"/>
        </w:rPr>
        <w:t xml:space="preserve">iunea </w:t>
      </w:r>
      <w:r w:rsidR="00E30F7B" w:rsidRPr="006156DA">
        <w:rPr>
          <w:rFonts w:cs="Times New Roman"/>
          <w:i/>
          <w:iCs/>
          <w:szCs w:val="24"/>
          <w:lang w:val="ro-RO"/>
        </w:rPr>
        <w:t>A.</w:t>
      </w:r>
      <w:r w:rsidR="0050321C" w:rsidRPr="006156DA">
        <w:rPr>
          <w:rFonts w:cs="Times New Roman"/>
          <w:i/>
          <w:iCs/>
          <w:szCs w:val="24"/>
          <w:lang w:val="ro-RO"/>
        </w:rPr>
        <w:t xml:space="preserve"> </w:t>
      </w:r>
      <w:r w:rsidR="00E30F7B" w:rsidRPr="006156DA">
        <w:rPr>
          <w:rFonts w:cs="Times New Roman"/>
          <w:i/>
          <w:iCs/>
          <w:szCs w:val="24"/>
          <w:lang w:val="ro-RO"/>
        </w:rPr>
        <w:t xml:space="preserve">Organismul  responsabil pentru implementarea proiectului și capacitatea sa, </w:t>
      </w:r>
      <w:r w:rsidRPr="006156DA">
        <w:rPr>
          <w:rFonts w:cs="Times New Roman"/>
          <w:i/>
          <w:iCs/>
          <w:szCs w:val="24"/>
          <w:lang w:val="ro-RO"/>
        </w:rPr>
        <w:t xml:space="preserve">din </w:t>
      </w:r>
      <w:r w:rsidR="00A85839" w:rsidRPr="006156DA">
        <w:rPr>
          <w:rFonts w:cs="Times New Roman"/>
          <w:i/>
          <w:iCs/>
          <w:szCs w:val="24"/>
          <w:lang w:val="ro-RO"/>
        </w:rPr>
        <w:t>Cererea de finanţare</w:t>
      </w:r>
      <w:r w:rsidRPr="006156DA">
        <w:rPr>
          <w:rFonts w:cs="Times New Roman"/>
          <w:i/>
          <w:iCs/>
          <w:szCs w:val="24"/>
          <w:lang w:val="ro-RO"/>
        </w:rPr>
        <w:t>.</w:t>
      </w:r>
    </w:p>
    <w:p w14:paraId="6177F944" w14:textId="3C8C6F75" w:rsidR="00A30DE3" w:rsidRPr="006156DA" w:rsidRDefault="00860B3E" w:rsidP="00141126">
      <w:pPr>
        <w:pStyle w:val="ListParagraph"/>
        <w:widowControl w:val="0"/>
        <w:numPr>
          <w:ilvl w:val="0"/>
          <w:numId w:val="32"/>
        </w:numPr>
        <w:spacing w:after="0" w:line="240" w:lineRule="auto"/>
        <w:ind w:left="1170" w:hanging="450"/>
        <w:jc w:val="both"/>
        <w:rPr>
          <w:rFonts w:cs="Times New Roman"/>
          <w:i/>
          <w:iCs/>
          <w:szCs w:val="24"/>
          <w:lang w:val="ro-RO"/>
        </w:rPr>
      </w:pPr>
      <w:r w:rsidRPr="006156DA">
        <w:rPr>
          <w:rFonts w:cs="Times New Roman"/>
          <w:i/>
          <w:iCs/>
          <w:szCs w:val="24"/>
          <w:lang w:val="ro-RO"/>
        </w:rPr>
        <w:t>De asemenea, va prezenta documente de confirmare/alocare a contribuţiei solicitantului (de ex: Hotărârea AGA / CA / Asociatului Unic al societăţii/ privind asigurarea fluxului financiar pentru implementarea proiectului şi acoperirea contravalorii cheltuielilor altele decât cele eligibile</w:t>
      </w:r>
      <w:r w:rsidR="00141126" w:rsidRPr="006156DA">
        <w:rPr>
          <w:rFonts w:cs="Times New Roman"/>
          <w:i/>
          <w:iCs/>
          <w:szCs w:val="24"/>
          <w:lang w:val="ro-RO"/>
        </w:rPr>
        <w:t xml:space="preserve"> </w:t>
      </w:r>
      <w:r w:rsidR="00141126" w:rsidRPr="006156DA">
        <w:t xml:space="preserve">- </w:t>
      </w:r>
      <w:r w:rsidR="00141126" w:rsidRPr="006156DA">
        <w:rPr>
          <w:rFonts w:cs="Times New Roman"/>
          <w:i/>
          <w:iCs/>
          <w:szCs w:val="24"/>
          <w:lang w:val="ro-RO"/>
        </w:rPr>
        <w:t>Anexa C2.8 la Cererea de finanțare</w:t>
      </w:r>
      <w:r w:rsidRPr="006156DA">
        <w:rPr>
          <w:rFonts w:cs="Times New Roman"/>
          <w:i/>
          <w:iCs/>
          <w:szCs w:val="24"/>
          <w:lang w:val="ro-RO"/>
        </w:rPr>
        <w:t xml:space="preserve"> (se va solicita din nou la contractare)</w:t>
      </w:r>
    </w:p>
    <w:p w14:paraId="49D16750" w14:textId="77777777" w:rsidR="00E91302" w:rsidRPr="006156DA" w:rsidRDefault="00E91302" w:rsidP="00FF3025">
      <w:pPr>
        <w:widowControl w:val="0"/>
        <w:spacing w:after="0" w:line="240" w:lineRule="auto"/>
        <w:ind w:left="720"/>
        <w:jc w:val="both"/>
        <w:rPr>
          <w:rFonts w:cs="Times New Roman"/>
          <w:i/>
          <w:iCs/>
          <w:szCs w:val="24"/>
          <w:lang w:val="ro-RO"/>
        </w:rPr>
      </w:pPr>
    </w:p>
    <w:p w14:paraId="687DC099" w14:textId="77777777" w:rsidR="00D43903" w:rsidRPr="006156DA" w:rsidRDefault="00D43903" w:rsidP="00D43903">
      <w:pPr>
        <w:spacing w:after="0" w:line="240" w:lineRule="auto"/>
        <w:jc w:val="both"/>
        <w:rPr>
          <w:rFonts w:eastAsiaTheme="minorEastAsia" w:cs="Times New Roman"/>
          <w:i/>
          <w:iCs/>
          <w:szCs w:val="24"/>
          <w:lang w:val="ro-RO"/>
        </w:rPr>
      </w:pPr>
    </w:p>
    <w:p w14:paraId="288BEE30" w14:textId="77777777" w:rsidR="00597799" w:rsidRPr="006156DA" w:rsidRDefault="00895596" w:rsidP="004145AA">
      <w:pPr>
        <w:pStyle w:val="Heading2"/>
        <w:rPr>
          <w:lang w:eastAsia="sk-SK"/>
        </w:rPr>
      </w:pPr>
      <w:bookmarkStart w:id="37" w:name="_Toc427194584"/>
      <w:bookmarkStart w:id="38" w:name="_Toc18668395"/>
      <w:r w:rsidRPr="006156DA">
        <w:rPr>
          <w:lang w:eastAsia="sk-SK"/>
        </w:rPr>
        <w:t>2</w:t>
      </w:r>
      <w:r w:rsidR="00597799" w:rsidRPr="006156DA">
        <w:rPr>
          <w:lang w:eastAsia="sk-SK"/>
        </w:rPr>
        <w:t>.2. Eligibilitatea proiectului</w:t>
      </w:r>
      <w:bookmarkEnd w:id="37"/>
      <w:bookmarkEnd w:id="38"/>
    </w:p>
    <w:p w14:paraId="1B3D6A5A" w14:textId="77777777" w:rsidR="00597799" w:rsidRPr="006156DA" w:rsidRDefault="00597799" w:rsidP="00597799">
      <w:pPr>
        <w:spacing w:after="0" w:line="240" w:lineRule="auto"/>
        <w:rPr>
          <w:rFonts w:cs="Times New Roman"/>
          <w:szCs w:val="24"/>
          <w:lang w:val="ro-RO" w:eastAsia="sk-SK"/>
        </w:rPr>
      </w:pPr>
    </w:p>
    <w:p w14:paraId="1E25BA0A" w14:textId="656AEB54" w:rsidR="00597799" w:rsidRPr="006156DA" w:rsidRDefault="00597799" w:rsidP="00597799">
      <w:pPr>
        <w:spacing w:after="0" w:line="240" w:lineRule="auto"/>
        <w:rPr>
          <w:rFonts w:cs="Times New Roman"/>
          <w:szCs w:val="24"/>
          <w:lang w:val="ro-RO" w:eastAsia="sk-SK"/>
        </w:rPr>
      </w:pPr>
      <w:r w:rsidRPr="006156DA">
        <w:rPr>
          <w:rFonts w:cs="Times New Roman"/>
          <w:szCs w:val="24"/>
          <w:lang w:val="ro-RO" w:eastAsia="sk-SK"/>
        </w:rPr>
        <w:t>Proiectele depuse în cadrul Obiectiv</w:t>
      </w:r>
      <w:r w:rsidR="00A84615" w:rsidRPr="006156DA">
        <w:rPr>
          <w:rFonts w:cs="Times New Roman"/>
          <w:szCs w:val="24"/>
          <w:lang w:val="ro-RO" w:eastAsia="sk-SK"/>
        </w:rPr>
        <w:t>elor</w:t>
      </w:r>
      <w:r w:rsidRPr="006156DA">
        <w:rPr>
          <w:rFonts w:cs="Times New Roman"/>
          <w:szCs w:val="24"/>
          <w:lang w:val="ro-RO" w:eastAsia="sk-SK"/>
        </w:rPr>
        <w:t xml:space="preserve"> Specific</w:t>
      </w:r>
      <w:r w:rsidR="00A84615" w:rsidRPr="006156DA">
        <w:rPr>
          <w:rFonts w:cs="Times New Roman"/>
          <w:szCs w:val="24"/>
          <w:lang w:val="ro-RO" w:eastAsia="sk-SK"/>
        </w:rPr>
        <w:t>e</w:t>
      </w:r>
      <w:r w:rsidRPr="006156DA">
        <w:rPr>
          <w:rFonts w:cs="Times New Roman"/>
          <w:szCs w:val="24"/>
          <w:lang w:val="ro-RO" w:eastAsia="sk-SK"/>
        </w:rPr>
        <w:t xml:space="preserve"> 8.1</w:t>
      </w:r>
      <w:r w:rsidR="00A84615" w:rsidRPr="006156DA">
        <w:rPr>
          <w:rFonts w:cs="Times New Roman"/>
          <w:szCs w:val="24"/>
          <w:lang w:val="ro-RO" w:eastAsia="sk-SK"/>
        </w:rPr>
        <w:t xml:space="preserve"> </w:t>
      </w:r>
      <w:r w:rsidR="001845B1" w:rsidRPr="006156DA">
        <w:rPr>
          <w:rFonts w:cs="Times New Roman"/>
          <w:szCs w:val="24"/>
          <w:lang w:val="ro-RO" w:eastAsia="sk-SK"/>
        </w:rPr>
        <w:t xml:space="preserve">şi </w:t>
      </w:r>
      <w:r w:rsidR="00A84615" w:rsidRPr="006156DA">
        <w:rPr>
          <w:rFonts w:cs="Times New Roman"/>
          <w:szCs w:val="24"/>
          <w:lang w:val="ro-RO" w:eastAsia="sk-SK"/>
        </w:rPr>
        <w:t>8.2</w:t>
      </w:r>
      <w:r w:rsidRPr="006156DA">
        <w:rPr>
          <w:rFonts w:cs="Times New Roman"/>
          <w:szCs w:val="24"/>
          <w:lang w:val="ro-RO" w:eastAsia="sk-SK"/>
        </w:rPr>
        <w:t xml:space="preserve"> trebuie să respecte următoarele condiții:</w:t>
      </w:r>
    </w:p>
    <w:p w14:paraId="285EE614" w14:textId="77777777" w:rsidR="00597799" w:rsidRPr="006156DA" w:rsidRDefault="00597799" w:rsidP="00597799">
      <w:pPr>
        <w:spacing w:after="0" w:line="240" w:lineRule="auto"/>
        <w:rPr>
          <w:rFonts w:cs="Times New Roman"/>
          <w:szCs w:val="24"/>
          <w:lang w:val="ro-RO" w:eastAsia="sk-SK"/>
        </w:rPr>
      </w:pPr>
    </w:p>
    <w:p w14:paraId="5BAD5BF0" w14:textId="0CEB9293" w:rsidR="00597799" w:rsidRPr="006156DA" w:rsidRDefault="00597799" w:rsidP="00425EE0">
      <w:pPr>
        <w:pStyle w:val="ListParagraph"/>
        <w:numPr>
          <w:ilvl w:val="0"/>
          <w:numId w:val="15"/>
        </w:numPr>
        <w:jc w:val="both"/>
        <w:rPr>
          <w:rFonts w:cs="Times New Roman"/>
          <w:color w:val="000000"/>
          <w:szCs w:val="24"/>
          <w:lang w:val="ro-RO"/>
        </w:rPr>
      </w:pPr>
      <w:r w:rsidRPr="006156DA">
        <w:rPr>
          <w:rFonts w:cs="Times New Roman"/>
          <w:color w:val="000000"/>
          <w:szCs w:val="24"/>
          <w:lang w:val="ro-RO"/>
        </w:rPr>
        <w:t>Proiectul se încadrează în categoriile de acțiuni finanțabile menţionate în POIM, corespunzătoare A</w:t>
      </w:r>
      <w:r w:rsidR="0012259D" w:rsidRPr="006156DA">
        <w:rPr>
          <w:rFonts w:cs="Times New Roman"/>
          <w:color w:val="000000"/>
          <w:szCs w:val="24"/>
          <w:lang w:val="ro-RO"/>
        </w:rPr>
        <w:t xml:space="preserve">xei </w:t>
      </w:r>
      <w:r w:rsidRPr="006156DA">
        <w:rPr>
          <w:rFonts w:cs="Times New Roman"/>
          <w:color w:val="000000"/>
          <w:szCs w:val="24"/>
          <w:lang w:val="ro-RO"/>
        </w:rPr>
        <w:t>P</w:t>
      </w:r>
      <w:r w:rsidR="0012259D" w:rsidRPr="006156DA">
        <w:rPr>
          <w:rFonts w:cs="Times New Roman"/>
          <w:color w:val="000000"/>
          <w:szCs w:val="24"/>
          <w:lang w:val="ro-RO"/>
        </w:rPr>
        <w:t>rioritare</w:t>
      </w:r>
      <w:r w:rsidRPr="006156DA">
        <w:rPr>
          <w:rFonts w:cs="Times New Roman"/>
          <w:color w:val="000000"/>
          <w:szCs w:val="24"/>
          <w:lang w:val="ro-RO"/>
        </w:rPr>
        <w:t xml:space="preserve"> 8, </w:t>
      </w:r>
      <w:r w:rsidR="00962652" w:rsidRPr="006156DA">
        <w:rPr>
          <w:rFonts w:cs="Times New Roman"/>
          <w:color w:val="000000"/>
          <w:szCs w:val="24"/>
          <w:lang w:val="ro-RO"/>
        </w:rPr>
        <w:t xml:space="preserve">Obiectivul specific </w:t>
      </w:r>
      <w:r w:rsidRPr="006156DA">
        <w:rPr>
          <w:rFonts w:cs="Times New Roman"/>
          <w:color w:val="000000"/>
          <w:szCs w:val="24"/>
          <w:lang w:val="ro-RO"/>
        </w:rPr>
        <w:t>8.1</w:t>
      </w:r>
      <w:r w:rsidR="0008735D" w:rsidRPr="006156DA">
        <w:rPr>
          <w:rFonts w:cs="Times New Roman"/>
          <w:color w:val="000000"/>
          <w:szCs w:val="24"/>
          <w:lang w:val="ro-RO"/>
        </w:rPr>
        <w:t xml:space="preserve"> ș</w:t>
      </w:r>
      <w:r w:rsidR="00A84615" w:rsidRPr="006156DA">
        <w:rPr>
          <w:rFonts w:cs="Times New Roman"/>
          <w:color w:val="000000"/>
          <w:szCs w:val="24"/>
          <w:lang w:val="ro-RO"/>
        </w:rPr>
        <w:t xml:space="preserve">i </w:t>
      </w:r>
      <w:r w:rsidR="00962652" w:rsidRPr="006156DA">
        <w:rPr>
          <w:rFonts w:cs="Times New Roman"/>
          <w:color w:val="000000"/>
          <w:szCs w:val="24"/>
          <w:lang w:val="ro-RO"/>
        </w:rPr>
        <w:t xml:space="preserve">Obiectivul specific </w:t>
      </w:r>
      <w:r w:rsidR="00A84615" w:rsidRPr="006156DA">
        <w:rPr>
          <w:rFonts w:cs="Times New Roman"/>
          <w:color w:val="000000"/>
          <w:szCs w:val="24"/>
          <w:lang w:val="ro-RO"/>
        </w:rPr>
        <w:t>8.2</w:t>
      </w:r>
      <w:r w:rsidR="00592576" w:rsidRPr="006156DA">
        <w:rPr>
          <w:rFonts w:cs="Times New Roman"/>
          <w:color w:val="000000"/>
          <w:szCs w:val="24"/>
          <w:lang w:val="ro-RO"/>
        </w:rPr>
        <w:t xml:space="preserve"> şi definite în</w:t>
      </w:r>
      <w:r w:rsidR="00D4508D" w:rsidRPr="006156DA">
        <w:rPr>
          <w:rFonts w:cs="Times New Roman"/>
          <w:color w:val="000000"/>
          <w:szCs w:val="24"/>
          <w:lang w:val="ro-RO"/>
        </w:rPr>
        <w:t xml:space="preserve"> prezentul</w:t>
      </w:r>
      <w:r w:rsidR="00592576" w:rsidRPr="006156DA">
        <w:rPr>
          <w:rFonts w:cs="Times New Roman"/>
          <w:color w:val="000000"/>
          <w:szCs w:val="24"/>
          <w:lang w:val="ro-RO"/>
        </w:rPr>
        <w:t xml:space="preserve"> ghid</w:t>
      </w:r>
      <w:r w:rsidR="00D4508D" w:rsidRPr="006156DA">
        <w:rPr>
          <w:rFonts w:cs="Times New Roman"/>
          <w:color w:val="000000"/>
          <w:szCs w:val="24"/>
          <w:lang w:val="ro-RO"/>
        </w:rPr>
        <w:t xml:space="preserve"> al</w:t>
      </w:r>
      <w:r w:rsidR="00592576" w:rsidRPr="006156DA">
        <w:rPr>
          <w:rFonts w:cs="Times New Roman"/>
          <w:color w:val="000000"/>
          <w:szCs w:val="24"/>
          <w:lang w:val="ro-RO"/>
        </w:rPr>
        <w:t xml:space="preserve"> solicitantului,</w:t>
      </w:r>
      <w:r w:rsidRPr="006156DA">
        <w:rPr>
          <w:rFonts w:cs="Times New Roman"/>
          <w:color w:val="000000"/>
          <w:szCs w:val="24"/>
          <w:lang w:val="ro-RO"/>
        </w:rPr>
        <w:t xml:space="preserve"> iar perioada de implementare a proiectului se încadrează în perioada de eligibilitate </w:t>
      </w:r>
      <w:r w:rsidR="004B478A" w:rsidRPr="006156DA">
        <w:rPr>
          <w:rFonts w:cs="Times New Roman"/>
          <w:color w:val="000000"/>
          <w:szCs w:val="24"/>
          <w:lang w:val="ro-RO"/>
        </w:rPr>
        <w:t>a cheltuielilor</w:t>
      </w:r>
      <w:r w:rsidR="003C7E5D" w:rsidRPr="006156DA">
        <w:rPr>
          <w:rFonts w:cs="Times New Roman"/>
          <w:color w:val="000000"/>
          <w:szCs w:val="24"/>
          <w:lang w:val="ro-RO"/>
        </w:rPr>
        <w:t xml:space="preserve"> între 1 ianuarie </w:t>
      </w:r>
      <w:r w:rsidR="00E63A4D" w:rsidRPr="006156DA">
        <w:rPr>
          <w:rFonts w:cs="Times New Roman"/>
          <w:color w:val="000000"/>
          <w:szCs w:val="24"/>
          <w:lang w:val="ro-RO"/>
        </w:rPr>
        <w:t>2014</w:t>
      </w:r>
      <w:r w:rsidR="003C7E5D" w:rsidRPr="006156DA">
        <w:rPr>
          <w:rFonts w:cs="Times New Roman"/>
          <w:color w:val="000000"/>
          <w:szCs w:val="24"/>
          <w:lang w:val="ro-RO"/>
        </w:rPr>
        <w:t xml:space="preserve"> și 31 decembrie 2023 (</w:t>
      </w:r>
      <w:r w:rsidR="003C7E5D" w:rsidRPr="006156DA">
        <w:rPr>
          <w:rFonts w:cs="Times New Roman"/>
          <w:i/>
          <w:color w:val="000000"/>
          <w:szCs w:val="24"/>
          <w:lang w:val="ro-RO"/>
        </w:rPr>
        <w:t xml:space="preserve">pentru proiectele </w:t>
      </w:r>
      <w:r w:rsidR="00F84C4E" w:rsidRPr="006156DA">
        <w:rPr>
          <w:rFonts w:cs="Times New Roman"/>
          <w:i/>
          <w:color w:val="000000"/>
          <w:szCs w:val="24"/>
          <w:lang w:val="ro-RO"/>
        </w:rPr>
        <w:t>care nu intră sub incidența ajutorului de stat</w:t>
      </w:r>
      <w:r w:rsidR="003C7E5D" w:rsidRPr="006156DA">
        <w:rPr>
          <w:rFonts w:cs="Times New Roman"/>
          <w:color w:val="000000"/>
          <w:szCs w:val="24"/>
          <w:lang w:val="ro-RO"/>
        </w:rPr>
        <w:t xml:space="preserve">)/ </w:t>
      </w:r>
      <w:r w:rsidRPr="006156DA">
        <w:rPr>
          <w:rFonts w:cs="Times New Roman"/>
          <w:color w:val="000000"/>
          <w:szCs w:val="24"/>
          <w:lang w:val="ro-RO"/>
        </w:rPr>
        <w:t xml:space="preserve">între </w:t>
      </w:r>
      <w:r w:rsidR="003C6C50" w:rsidRPr="006156DA">
        <w:rPr>
          <w:rFonts w:cs="Times New Roman"/>
          <w:color w:val="000000"/>
          <w:szCs w:val="24"/>
          <w:lang w:val="ro-RO"/>
        </w:rPr>
        <w:t>data declar</w:t>
      </w:r>
      <w:r w:rsidR="00AE712E" w:rsidRPr="006156DA">
        <w:rPr>
          <w:rFonts w:cs="Times New Roman"/>
          <w:color w:val="000000"/>
          <w:szCs w:val="24"/>
          <w:lang w:val="ro-RO"/>
        </w:rPr>
        <w:t>ă</w:t>
      </w:r>
      <w:r w:rsidR="003C6C50" w:rsidRPr="006156DA">
        <w:rPr>
          <w:rFonts w:cs="Times New Roman"/>
          <w:color w:val="000000"/>
          <w:szCs w:val="24"/>
          <w:lang w:val="ro-RO"/>
        </w:rPr>
        <w:t>rii eligibilit</w:t>
      </w:r>
      <w:r w:rsidR="00AE712E" w:rsidRPr="006156DA">
        <w:rPr>
          <w:rFonts w:cs="Times New Roman"/>
          <w:color w:val="000000"/>
          <w:szCs w:val="24"/>
          <w:lang w:val="ro-RO"/>
        </w:rPr>
        <w:t>ăţ</w:t>
      </w:r>
      <w:r w:rsidR="003C6C50" w:rsidRPr="006156DA">
        <w:rPr>
          <w:rFonts w:cs="Times New Roman"/>
          <w:color w:val="000000"/>
          <w:szCs w:val="24"/>
          <w:lang w:val="ro-RO"/>
        </w:rPr>
        <w:t>ii proiectului de c</w:t>
      </w:r>
      <w:r w:rsidR="00AE712E" w:rsidRPr="006156DA">
        <w:rPr>
          <w:rFonts w:cs="Times New Roman"/>
          <w:color w:val="000000"/>
          <w:szCs w:val="24"/>
          <w:lang w:val="ro-RO"/>
        </w:rPr>
        <w:t>ă</w:t>
      </w:r>
      <w:r w:rsidR="003C6C50" w:rsidRPr="006156DA">
        <w:rPr>
          <w:rFonts w:cs="Times New Roman"/>
          <w:color w:val="000000"/>
          <w:szCs w:val="24"/>
          <w:lang w:val="ro-RO"/>
        </w:rPr>
        <w:t xml:space="preserve">tre AMPOIM </w:t>
      </w:r>
      <w:r w:rsidRPr="006156DA">
        <w:rPr>
          <w:rFonts w:cs="Times New Roman"/>
          <w:color w:val="000000"/>
          <w:szCs w:val="24"/>
          <w:lang w:val="ro-RO"/>
        </w:rPr>
        <w:t>şi 31.12.202</w:t>
      </w:r>
      <w:r w:rsidR="003C6C50" w:rsidRPr="006156DA">
        <w:rPr>
          <w:rFonts w:cs="Times New Roman"/>
          <w:color w:val="000000"/>
          <w:szCs w:val="24"/>
          <w:lang w:val="ro-RO"/>
        </w:rPr>
        <w:t>3</w:t>
      </w:r>
      <w:r w:rsidR="003C7E5D" w:rsidRPr="006156DA">
        <w:rPr>
          <w:rFonts w:cs="Times New Roman"/>
          <w:color w:val="000000"/>
          <w:szCs w:val="24"/>
          <w:lang w:val="ro-RO"/>
        </w:rPr>
        <w:t xml:space="preserve"> </w:t>
      </w:r>
      <w:r w:rsidR="00CD77CD" w:rsidRPr="006156DA">
        <w:rPr>
          <w:rFonts w:cs="Times New Roman"/>
          <w:color w:val="000000"/>
          <w:szCs w:val="24"/>
          <w:lang w:val="ro-RO"/>
        </w:rPr>
        <w:t>cu respectarea principiului “demararea lucrărilor”</w:t>
      </w:r>
      <w:r w:rsidR="003C7E5D" w:rsidRPr="006156DA">
        <w:rPr>
          <w:rFonts w:cs="Times New Roman"/>
          <w:color w:val="000000"/>
          <w:szCs w:val="24"/>
          <w:lang w:val="ro-RO"/>
        </w:rPr>
        <w:t xml:space="preserve"> </w:t>
      </w:r>
      <w:r w:rsidR="00F84C4E" w:rsidRPr="006156DA">
        <w:rPr>
          <w:rFonts w:cs="Times New Roman"/>
          <w:color w:val="000000"/>
          <w:szCs w:val="24"/>
          <w:lang w:val="ro-RO"/>
        </w:rPr>
        <w:t>(</w:t>
      </w:r>
      <w:r w:rsidR="00F84C4E" w:rsidRPr="006156DA">
        <w:rPr>
          <w:rFonts w:cs="Times New Roman"/>
          <w:i/>
          <w:color w:val="000000"/>
          <w:szCs w:val="24"/>
          <w:lang w:val="ro-RO"/>
        </w:rPr>
        <w:t>în cazul proiectelor care intră sub incidența ajutorului de stat</w:t>
      </w:r>
      <w:r w:rsidR="003C7E5D" w:rsidRPr="006156DA">
        <w:rPr>
          <w:rFonts w:cs="Times New Roman"/>
          <w:color w:val="000000"/>
          <w:szCs w:val="24"/>
          <w:lang w:val="ro-RO"/>
        </w:rPr>
        <w:t>)</w:t>
      </w:r>
      <w:r w:rsidRPr="006156DA">
        <w:rPr>
          <w:rFonts w:cs="Times New Roman"/>
          <w:color w:val="000000"/>
          <w:szCs w:val="24"/>
          <w:lang w:val="ro-RO"/>
        </w:rPr>
        <w:t>.</w:t>
      </w:r>
    </w:p>
    <w:p w14:paraId="14329C91" w14:textId="6A24C89B" w:rsidR="007021E6" w:rsidRPr="006156DA" w:rsidRDefault="007021E6" w:rsidP="00AF2953">
      <w:pPr>
        <w:tabs>
          <w:tab w:val="left" w:pos="900"/>
        </w:tabs>
        <w:spacing w:after="0" w:line="240" w:lineRule="auto"/>
        <w:jc w:val="both"/>
        <w:rPr>
          <w:rFonts w:cs="Times New Roman"/>
          <w:szCs w:val="24"/>
          <w:lang w:val="ro-RO"/>
        </w:rPr>
      </w:pPr>
      <w:r w:rsidRPr="006156DA">
        <w:rPr>
          <w:rFonts w:eastAsia="Calibri" w:cs="Times New Roman"/>
          <w:i/>
          <w:iCs/>
          <w:szCs w:val="24"/>
          <w:lang w:val="ro-RO"/>
        </w:rPr>
        <w:tab/>
      </w:r>
      <w:r w:rsidR="007714F9" w:rsidRPr="006156DA">
        <w:rPr>
          <w:rFonts w:eastAsia="Calibri" w:cs="Times New Roman"/>
          <w:i/>
          <w:iCs/>
          <w:szCs w:val="24"/>
          <w:lang w:val="ro-RO"/>
        </w:rPr>
        <w:t xml:space="preserve">   </w:t>
      </w:r>
      <w:r w:rsidR="001106EF" w:rsidRPr="006156DA">
        <w:rPr>
          <w:rFonts w:eastAsia="Calibri" w:cs="Times New Roman"/>
          <w:i/>
          <w:iCs/>
          <w:szCs w:val="24"/>
          <w:lang w:val="ro-RO"/>
        </w:rPr>
        <w:t>Se probează prin</w:t>
      </w:r>
      <w:r w:rsidRPr="006156DA">
        <w:rPr>
          <w:rFonts w:eastAsia="Calibri" w:cs="Times New Roman"/>
          <w:i/>
          <w:iCs/>
          <w:szCs w:val="24"/>
          <w:lang w:val="ro-RO"/>
        </w:rPr>
        <w:t>:</w:t>
      </w:r>
    </w:p>
    <w:p w14:paraId="38BCE4A2" w14:textId="1925D3CB" w:rsidR="007021E6" w:rsidRPr="006156DA" w:rsidRDefault="007021E6" w:rsidP="0075679A">
      <w:pPr>
        <w:pStyle w:val="ListParagraph"/>
        <w:numPr>
          <w:ilvl w:val="0"/>
          <w:numId w:val="76"/>
        </w:numPr>
        <w:tabs>
          <w:tab w:val="left" w:pos="900"/>
        </w:tabs>
        <w:spacing w:after="0" w:line="240" w:lineRule="auto"/>
        <w:jc w:val="both"/>
        <w:rPr>
          <w:rFonts w:cs="Times New Roman"/>
          <w:szCs w:val="24"/>
          <w:lang w:val="ro-RO"/>
        </w:rPr>
      </w:pPr>
      <w:r w:rsidRPr="006156DA">
        <w:rPr>
          <w:rFonts w:eastAsia="Calibri" w:cs="Times New Roman"/>
          <w:i/>
          <w:iCs/>
          <w:szCs w:val="24"/>
          <w:lang w:val="ro-RO"/>
        </w:rPr>
        <w:t>S</w:t>
      </w:r>
      <w:r w:rsidR="001106EF" w:rsidRPr="006156DA">
        <w:rPr>
          <w:rFonts w:eastAsia="Calibri" w:cs="Times New Roman"/>
          <w:i/>
          <w:iCs/>
          <w:szCs w:val="24"/>
          <w:lang w:val="ro-RO"/>
        </w:rPr>
        <w:t xml:space="preserve">ecţiunile </w:t>
      </w:r>
      <w:r w:rsidR="00F2341B" w:rsidRPr="006156DA">
        <w:rPr>
          <w:rFonts w:eastAsia="Calibri" w:cs="Times New Roman"/>
          <w:i/>
          <w:iCs/>
          <w:szCs w:val="24"/>
          <w:lang w:val="ro-RO"/>
        </w:rPr>
        <w:t>B.3.1</w:t>
      </w:r>
      <w:r w:rsidR="001D534C" w:rsidRPr="006156DA">
        <w:rPr>
          <w:rFonts w:eastAsia="Calibri" w:cs="Times New Roman"/>
          <w:i/>
          <w:iCs/>
          <w:szCs w:val="24"/>
          <w:lang w:val="ro-RO"/>
        </w:rPr>
        <w:t>, B4</w:t>
      </w:r>
      <w:r w:rsidR="00791281" w:rsidRPr="006156DA">
        <w:rPr>
          <w:rFonts w:eastAsia="Calibri" w:cs="Times New Roman"/>
          <w:i/>
          <w:iCs/>
          <w:szCs w:val="24"/>
          <w:lang w:val="ro-RO"/>
        </w:rPr>
        <w:t xml:space="preserve"> </w:t>
      </w:r>
      <w:r w:rsidR="0050321C" w:rsidRPr="006156DA">
        <w:rPr>
          <w:rFonts w:eastAsia="Calibri" w:cs="Times New Roman"/>
          <w:i/>
          <w:iCs/>
          <w:szCs w:val="24"/>
          <w:lang w:val="ro-RO"/>
        </w:rPr>
        <w:t>ș</w:t>
      </w:r>
      <w:r w:rsidR="002532AF" w:rsidRPr="006156DA">
        <w:rPr>
          <w:rFonts w:eastAsia="Calibri" w:cs="Times New Roman"/>
          <w:i/>
          <w:iCs/>
          <w:szCs w:val="24"/>
          <w:lang w:val="ro-RO"/>
        </w:rPr>
        <w:t>i</w:t>
      </w:r>
      <w:r w:rsidR="001863E3" w:rsidRPr="006156DA">
        <w:rPr>
          <w:rFonts w:eastAsia="Calibri" w:cs="Times New Roman"/>
          <w:i/>
          <w:iCs/>
          <w:szCs w:val="24"/>
          <w:lang w:val="ro-RO"/>
        </w:rPr>
        <w:t xml:space="preserve"> H</w:t>
      </w:r>
      <w:r w:rsidR="00791281" w:rsidRPr="006156DA">
        <w:rPr>
          <w:rFonts w:eastAsia="Calibri" w:cs="Times New Roman"/>
          <w:i/>
          <w:iCs/>
          <w:szCs w:val="24"/>
          <w:lang w:val="ro-RO"/>
        </w:rPr>
        <w:t xml:space="preserve"> </w:t>
      </w:r>
      <w:r w:rsidR="0012259D" w:rsidRPr="006156DA">
        <w:rPr>
          <w:rFonts w:eastAsia="Calibri" w:cs="Times New Roman"/>
          <w:i/>
          <w:iCs/>
          <w:szCs w:val="24"/>
          <w:lang w:val="ro-RO"/>
        </w:rPr>
        <w:t xml:space="preserve">din </w:t>
      </w:r>
      <w:r w:rsidR="002F0A46" w:rsidRPr="006156DA">
        <w:rPr>
          <w:rFonts w:eastAsia="Calibri" w:cs="Times New Roman"/>
          <w:i/>
          <w:iCs/>
          <w:szCs w:val="24"/>
          <w:lang w:val="ro-RO"/>
        </w:rPr>
        <w:t>Cererea de finanţare</w:t>
      </w:r>
    </w:p>
    <w:p w14:paraId="010BF947" w14:textId="60C4EBD0" w:rsidR="00506936" w:rsidRPr="006156DA" w:rsidRDefault="00B4365A" w:rsidP="00E10DDA">
      <w:pPr>
        <w:pStyle w:val="ListParagraph"/>
        <w:numPr>
          <w:ilvl w:val="0"/>
          <w:numId w:val="76"/>
        </w:numPr>
        <w:tabs>
          <w:tab w:val="left" w:pos="900"/>
        </w:tabs>
        <w:spacing w:after="0" w:line="240" w:lineRule="auto"/>
        <w:jc w:val="both"/>
        <w:rPr>
          <w:rFonts w:cs="Times New Roman"/>
          <w:szCs w:val="24"/>
          <w:lang w:val="ro-RO"/>
        </w:rPr>
      </w:pPr>
      <w:r w:rsidRPr="006156DA">
        <w:rPr>
          <w:rFonts w:eastAsia="Calibri" w:cs="Times New Roman"/>
          <w:i/>
          <w:iCs/>
          <w:szCs w:val="24"/>
          <w:lang w:val="ro-RO"/>
        </w:rPr>
        <w:t xml:space="preserve">Anexa </w:t>
      </w:r>
      <w:r w:rsidR="00B8666D" w:rsidRPr="006156DA">
        <w:rPr>
          <w:rFonts w:eastAsia="Calibri" w:cs="Times New Roman"/>
          <w:i/>
          <w:iCs/>
          <w:szCs w:val="24"/>
          <w:lang w:val="ro-RO"/>
        </w:rPr>
        <w:t>C4.4.</w:t>
      </w:r>
      <w:r w:rsidR="00C31121" w:rsidRPr="006156DA">
        <w:rPr>
          <w:rFonts w:eastAsia="Calibri" w:cs="Times New Roman"/>
          <w:i/>
          <w:iCs/>
          <w:szCs w:val="24"/>
          <w:lang w:val="ro-RO"/>
        </w:rPr>
        <w:t xml:space="preserve"> </w:t>
      </w:r>
      <w:r w:rsidR="00D43903" w:rsidRPr="006156DA">
        <w:rPr>
          <w:rFonts w:eastAsia="Calibri" w:cs="Times New Roman"/>
          <w:i/>
          <w:iCs/>
          <w:szCs w:val="24"/>
          <w:lang w:val="ro-RO"/>
        </w:rPr>
        <w:t xml:space="preserve">la Cererea de finanțare </w:t>
      </w:r>
      <w:r w:rsidR="00015048" w:rsidRPr="006156DA">
        <w:rPr>
          <w:rFonts w:eastAsia="Calibri" w:cs="Times New Roman"/>
          <w:i/>
          <w:iCs/>
          <w:szCs w:val="24"/>
          <w:lang w:val="ro-RO"/>
        </w:rPr>
        <w:t>(Analiza instituțională)</w:t>
      </w:r>
    </w:p>
    <w:p w14:paraId="4E6596C2" w14:textId="226ACBD9" w:rsidR="007021E6" w:rsidRPr="006156DA" w:rsidRDefault="007021E6" w:rsidP="00425EE0">
      <w:pPr>
        <w:pStyle w:val="ListParagraph"/>
        <w:numPr>
          <w:ilvl w:val="0"/>
          <w:numId w:val="76"/>
        </w:numPr>
        <w:rPr>
          <w:rFonts w:eastAsia="Calibri" w:cs="Times New Roman"/>
          <w:iCs/>
          <w:szCs w:val="24"/>
          <w:lang w:val="ro-RO"/>
        </w:rPr>
      </w:pPr>
      <w:r w:rsidRPr="006156DA">
        <w:rPr>
          <w:rFonts w:eastAsia="Calibri" w:cs="Times New Roman"/>
          <w:i/>
          <w:iCs/>
          <w:szCs w:val="24"/>
          <w:lang w:val="ro-RO"/>
        </w:rPr>
        <w:t>Declaraţi</w:t>
      </w:r>
      <w:r w:rsidR="00FF3025" w:rsidRPr="006156DA">
        <w:rPr>
          <w:rFonts w:eastAsia="Calibri" w:cs="Times New Roman"/>
          <w:i/>
          <w:iCs/>
          <w:szCs w:val="24"/>
          <w:lang w:val="ro-RO"/>
        </w:rPr>
        <w:t>a și Anexa</w:t>
      </w:r>
      <w:r w:rsidR="003242F8" w:rsidRPr="006156DA">
        <w:rPr>
          <w:rFonts w:eastAsia="Calibri" w:cs="Times New Roman"/>
          <w:i/>
          <w:iCs/>
          <w:szCs w:val="24"/>
          <w:lang w:val="ro-RO"/>
        </w:rPr>
        <w:t xml:space="preserve"> </w:t>
      </w:r>
      <w:r w:rsidRPr="006156DA">
        <w:rPr>
          <w:rFonts w:eastAsia="Calibri" w:cs="Times New Roman"/>
          <w:i/>
          <w:iCs/>
          <w:szCs w:val="24"/>
          <w:lang w:val="ro-RO"/>
        </w:rPr>
        <w:t xml:space="preserve"> privind conformitatea </w:t>
      </w:r>
      <w:r w:rsidR="00015048" w:rsidRPr="006156DA">
        <w:rPr>
          <w:rFonts w:eastAsia="Calibri" w:cs="Times New Roman"/>
          <w:i/>
          <w:iCs/>
          <w:szCs w:val="24"/>
          <w:lang w:val="ro-RO"/>
        </w:rPr>
        <w:t>cu regulile ajutorului de stat (</w:t>
      </w:r>
      <w:r w:rsidRPr="006156DA">
        <w:rPr>
          <w:rFonts w:eastAsia="Calibri" w:cs="Times New Roman"/>
          <w:i/>
          <w:iCs/>
          <w:szCs w:val="24"/>
          <w:lang w:val="ro-RO"/>
        </w:rPr>
        <w:t>Anex</w:t>
      </w:r>
      <w:r w:rsidR="00FF3025" w:rsidRPr="006156DA">
        <w:rPr>
          <w:rFonts w:eastAsia="Calibri" w:cs="Times New Roman"/>
          <w:i/>
          <w:iCs/>
          <w:szCs w:val="24"/>
          <w:lang w:val="ro-RO"/>
        </w:rPr>
        <w:t>ele</w:t>
      </w:r>
      <w:r w:rsidRPr="006156DA">
        <w:rPr>
          <w:rFonts w:eastAsia="Calibri" w:cs="Times New Roman"/>
          <w:i/>
          <w:iCs/>
          <w:szCs w:val="24"/>
          <w:lang w:val="ro-RO"/>
        </w:rPr>
        <w:t xml:space="preserve"> C1.3 </w:t>
      </w:r>
      <w:r w:rsidR="003242F8" w:rsidRPr="006156DA">
        <w:rPr>
          <w:rFonts w:eastAsia="Calibri" w:cs="Times New Roman"/>
          <w:i/>
          <w:iCs/>
          <w:szCs w:val="24"/>
          <w:lang w:val="ro-RO"/>
        </w:rPr>
        <w:t xml:space="preserve">și C1.6 </w:t>
      </w:r>
      <w:r w:rsidRPr="006156DA">
        <w:rPr>
          <w:rFonts w:eastAsia="Calibri" w:cs="Times New Roman"/>
          <w:i/>
          <w:iCs/>
          <w:szCs w:val="24"/>
          <w:lang w:val="ro-RO"/>
        </w:rPr>
        <w:t>la Cererea de finanţare</w:t>
      </w:r>
      <w:r w:rsidR="00015048" w:rsidRPr="006156DA">
        <w:rPr>
          <w:rFonts w:eastAsia="Calibri" w:cs="Times New Roman"/>
          <w:i/>
          <w:iCs/>
          <w:szCs w:val="24"/>
          <w:lang w:val="ro-RO"/>
        </w:rPr>
        <w:t>)</w:t>
      </w:r>
      <w:r w:rsidR="00AF2953" w:rsidRPr="006156DA">
        <w:rPr>
          <w:lang w:val="ro-RO"/>
        </w:rPr>
        <w:t xml:space="preserve"> </w:t>
      </w:r>
      <w:r w:rsidR="003242F8" w:rsidRPr="006156DA">
        <w:rPr>
          <w:lang w:val="ro-RO"/>
        </w:rPr>
        <w:t>–</w:t>
      </w:r>
      <w:r w:rsidR="00FF3025" w:rsidRPr="006156DA">
        <w:rPr>
          <w:lang w:val="ro-RO"/>
        </w:rPr>
        <w:t xml:space="preserve"> </w:t>
      </w:r>
      <w:r w:rsidR="003242F8" w:rsidRPr="006156DA">
        <w:rPr>
          <w:lang w:val="ro-RO"/>
        </w:rPr>
        <w:t>pentru proiectele care intră sub ajutor de stat</w:t>
      </w:r>
      <w:r w:rsidR="00B77E39" w:rsidRPr="006156DA">
        <w:rPr>
          <w:lang w:val="ro-RO"/>
        </w:rPr>
        <w:t xml:space="preserve">/ </w:t>
      </w:r>
      <w:r w:rsidR="0035689F" w:rsidRPr="006156DA">
        <w:rPr>
          <w:i/>
          <w:lang w:val="ro-RO"/>
        </w:rPr>
        <w:t>Anexa privind</w:t>
      </w:r>
      <w:r w:rsidR="0035689F" w:rsidRPr="006156DA">
        <w:rPr>
          <w:lang w:val="ro-RO"/>
        </w:rPr>
        <w:t xml:space="preserve"> </w:t>
      </w:r>
      <w:r w:rsidR="00AF2953" w:rsidRPr="006156DA">
        <w:rPr>
          <w:rFonts w:eastAsia="Calibri" w:cs="Times New Roman"/>
          <w:i/>
          <w:iCs/>
          <w:szCs w:val="24"/>
          <w:lang w:val="ro-RO"/>
        </w:rPr>
        <w:t>Conformitatea cu punctul 2 din Grila analitica pentru infrastructura energ</w:t>
      </w:r>
      <w:r w:rsidR="00B77E39" w:rsidRPr="006156DA">
        <w:rPr>
          <w:rFonts w:eastAsia="Calibri" w:cs="Times New Roman"/>
          <w:i/>
          <w:iCs/>
          <w:szCs w:val="24"/>
          <w:lang w:val="ro-RO"/>
        </w:rPr>
        <w:t>etică privind monopolul natural</w:t>
      </w:r>
      <w:r w:rsidR="0008486B" w:rsidRPr="006156DA">
        <w:rPr>
          <w:lang w:val="ro-RO"/>
        </w:rPr>
        <w:t xml:space="preserve">, </w:t>
      </w:r>
      <w:r w:rsidR="00AF2953" w:rsidRPr="006156DA">
        <w:rPr>
          <w:rFonts w:eastAsia="Calibri" w:cs="Times New Roman"/>
          <w:i/>
          <w:iCs/>
          <w:szCs w:val="24"/>
          <w:lang w:val="ro-RO"/>
        </w:rPr>
        <w:t>după caz</w:t>
      </w:r>
      <w:r w:rsidR="0008486B" w:rsidRPr="006156DA">
        <w:rPr>
          <w:rFonts w:eastAsia="Calibri" w:cs="Times New Roman"/>
          <w:i/>
          <w:iCs/>
          <w:szCs w:val="24"/>
          <w:lang w:val="ro-RO"/>
        </w:rPr>
        <w:t xml:space="preserve"> (Anexa C1.</w:t>
      </w:r>
      <w:r w:rsidR="003242F8" w:rsidRPr="006156DA">
        <w:rPr>
          <w:rFonts w:eastAsia="Calibri" w:cs="Times New Roman"/>
          <w:i/>
          <w:iCs/>
          <w:szCs w:val="24"/>
          <w:lang w:val="ro-RO"/>
        </w:rPr>
        <w:t>6</w:t>
      </w:r>
      <w:r w:rsidR="0008486B" w:rsidRPr="006156DA">
        <w:rPr>
          <w:rFonts w:eastAsia="Calibri" w:cs="Times New Roman"/>
          <w:i/>
          <w:iCs/>
          <w:szCs w:val="24"/>
          <w:lang w:val="ro-RO"/>
        </w:rPr>
        <w:t xml:space="preserve"> la Cererea de finanţare)</w:t>
      </w:r>
      <w:r w:rsidR="003242F8" w:rsidRPr="006156DA">
        <w:rPr>
          <w:rFonts w:eastAsia="Calibri" w:cs="Times New Roman"/>
          <w:i/>
          <w:iCs/>
          <w:szCs w:val="24"/>
          <w:lang w:val="ro-RO"/>
        </w:rPr>
        <w:t>-</w:t>
      </w:r>
      <w:r w:rsidR="003242F8" w:rsidRPr="006156DA">
        <w:rPr>
          <w:rFonts w:eastAsia="Calibri" w:cs="Times New Roman"/>
          <w:iCs/>
          <w:szCs w:val="24"/>
          <w:lang w:val="ro-RO"/>
        </w:rPr>
        <w:t>pentru proiectele care nu intră sub ajutor de stat</w:t>
      </w:r>
    </w:p>
    <w:p w14:paraId="49969841" w14:textId="77777777" w:rsidR="00506936" w:rsidRPr="006156DA" w:rsidRDefault="00506936" w:rsidP="00506936">
      <w:pPr>
        <w:pStyle w:val="ListParagraph"/>
        <w:spacing w:after="0" w:line="240" w:lineRule="auto"/>
        <w:jc w:val="both"/>
        <w:rPr>
          <w:rFonts w:cs="Times New Roman"/>
          <w:szCs w:val="24"/>
          <w:lang w:val="ro-RO"/>
        </w:rPr>
      </w:pPr>
    </w:p>
    <w:p w14:paraId="6CF3A8EA" w14:textId="4366D09D" w:rsidR="00597799" w:rsidRPr="006156DA" w:rsidRDefault="00597799" w:rsidP="00B21CFA">
      <w:pPr>
        <w:numPr>
          <w:ilvl w:val="0"/>
          <w:numId w:val="15"/>
        </w:numPr>
        <w:spacing w:after="0" w:line="240" w:lineRule="auto"/>
        <w:contextualSpacing/>
        <w:jc w:val="both"/>
        <w:rPr>
          <w:rFonts w:cs="Times New Roman"/>
          <w:szCs w:val="24"/>
          <w:lang w:val="ro-RO"/>
        </w:rPr>
      </w:pPr>
      <w:r w:rsidRPr="006156DA">
        <w:rPr>
          <w:rFonts w:cs="Times New Roman"/>
          <w:szCs w:val="24"/>
          <w:lang w:val="ro-RO"/>
        </w:rPr>
        <w:t>Durata de implem</w:t>
      </w:r>
      <w:r w:rsidR="0050321C" w:rsidRPr="006156DA">
        <w:rPr>
          <w:rFonts w:cs="Times New Roman"/>
          <w:szCs w:val="24"/>
          <w:lang w:val="ro-RO"/>
        </w:rPr>
        <w:t xml:space="preserve">entare a proiectului trebuie </w:t>
      </w:r>
      <w:r w:rsidR="00B21CFA" w:rsidRPr="006156DA">
        <w:rPr>
          <w:rFonts w:cs="Times New Roman"/>
          <w:szCs w:val="24"/>
          <w:lang w:val="ro-RO"/>
        </w:rPr>
        <w:t>să nu depăşească data de 31.12.2023.</w:t>
      </w:r>
    </w:p>
    <w:p w14:paraId="5AA3FEC2" w14:textId="71E0E024" w:rsidR="0012259D" w:rsidRPr="006156DA" w:rsidRDefault="001106EF" w:rsidP="00D43903">
      <w:pPr>
        <w:pStyle w:val="ListParagraph"/>
        <w:numPr>
          <w:ilvl w:val="0"/>
          <w:numId w:val="14"/>
        </w:numPr>
        <w:tabs>
          <w:tab w:val="left" w:pos="900"/>
          <w:tab w:val="left" w:pos="1080"/>
        </w:tabs>
        <w:ind w:left="720" w:firstLine="0"/>
        <w:jc w:val="both"/>
        <w:rPr>
          <w:rFonts w:eastAsia="Calibri" w:cs="Times New Roman"/>
          <w:i/>
          <w:iCs/>
          <w:color w:val="365F91"/>
          <w:szCs w:val="24"/>
          <w:lang w:val="ro-RO"/>
        </w:rPr>
      </w:pPr>
      <w:r w:rsidRPr="006156DA">
        <w:rPr>
          <w:rFonts w:eastAsia="Calibri" w:cs="Times New Roman"/>
          <w:i/>
          <w:iCs/>
          <w:szCs w:val="24"/>
          <w:lang w:val="ro-RO"/>
        </w:rPr>
        <w:t xml:space="preserve">Se probează prin </w:t>
      </w:r>
      <w:r w:rsidR="00597799" w:rsidRPr="006156DA">
        <w:rPr>
          <w:rFonts w:eastAsia="Calibri" w:cs="Times New Roman"/>
          <w:i/>
          <w:iCs/>
          <w:szCs w:val="24"/>
          <w:lang w:val="ro-RO"/>
        </w:rPr>
        <w:t xml:space="preserve">secțiunea </w:t>
      </w:r>
      <w:r w:rsidR="002532AF" w:rsidRPr="006156DA">
        <w:rPr>
          <w:rFonts w:eastAsia="Calibri" w:cs="Times New Roman"/>
          <w:i/>
          <w:iCs/>
          <w:szCs w:val="24"/>
          <w:lang w:val="ro-RO"/>
        </w:rPr>
        <w:t>H.Calendarul implement</w:t>
      </w:r>
      <w:r w:rsidR="00AE712E" w:rsidRPr="006156DA">
        <w:rPr>
          <w:rFonts w:eastAsia="Calibri" w:cs="Times New Roman"/>
          <w:i/>
          <w:iCs/>
          <w:szCs w:val="24"/>
          <w:lang w:val="ro-RO"/>
        </w:rPr>
        <w:t>ă</w:t>
      </w:r>
      <w:r w:rsidR="002532AF" w:rsidRPr="006156DA">
        <w:rPr>
          <w:rFonts w:eastAsia="Calibri" w:cs="Times New Roman"/>
          <w:i/>
          <w:iCs/>
          <w:szCs w:val="24"/>
          <w:lang w:val="ro-RO"/>
        </w:rPr>
        <w:t>rii pro</w:t>
      </w:r>
      <w:r w:rsidR="00161785" w:rsidRPr="006156DA">
        <w:rPr>
          <w:rFonts w:eastAsia="Calibri" w:cs="Times New Roman"/>
          <w:i/>
          <w:iCs/>
          <w:szCs w:val="24"/>
          <w:lang w:val="ro-RO"/>
        </w:rPr>
        <w:t>ie</w:t>
      </w:r>
      <w:r w:rsidR="002532AF" w:rsidRPr="006156DA">
        <w:rPr>
          <w:rFonts w:eastAsia="Calibri" w:cs="Times New Roman"/>
          <w:i/>
          <w:iCs/>
          <w:szCs w:val="24"/>
          <w:lang w:val="ro-RO"/>
        </w:rPr>
        <w:t>ctului, din Cererea de finanţare</w:t>
      </w:r>
      <w:r w:rsidR="002532AF" w:rsidRPr="006156DA">
        <w:rPr>
          <w:rFonts w:eastAsia="Calibri" w:cs="Times New Roman"/>
          <w:i/>
          <w:iCs/>
          <w:color w:val="365F91"/>
          <w:szCs w:val="24"/>
          <w:lang w:val="ro-RO"/>
        </w:rPr>
        <w:t>.</w:t>
      </w:r>
    </w:p>
    <w:p w14:paraId="60714C17" w14:textId="77777777" w:rsidR="0037346F" w:rsidRPr="006156DA" w:rsidRDefault="0037346F" w:rsidP="00425EE0">
      <w:pPr>
        <w:pStyle w:val="ListParagraph"/>
        <w:ind w:left="1080"/>
        <w:jc w:val="both"/>
        <w:rPr>
          <w:rFonts w:eastAsia="Calibri" w:cs="Times New Roman"/>
          <w:i/>
          <w:iCs/>
          <w:color w:val="365F91"/>
          <w:szCs w:val="24"/>
          <w:lang w:val="ro-RO"/>
        </w:rPr>
      </w:pPr>
    </w:p>
    <w:p w14:paraId="2030D39A" w14:textId="77777777" w:rsidR="007714F9" w:rsidRPr="006156DA" w:rsidRDefault="0012259D" w:rsidP="00723F13">
      <w:pPr>
        <w:pStyle w:val="ListParagraph"/>
        <w:numPr>
          <w:ilvl w:val="0"/>
          <w:numId w:val="15"/>
        </w:numPr>
        <w:jc w:val="both"/>
        <w:rPr>
          <w:lang w:val="ro-RO"/>
        </w:rPr>
      </w:pPr>
      <w:r w:rsidRPr="006156DA">
        <w:rPr>
          <w:rFonts w:eastAsia="Calibri" w:cs="Times New Roman"/>
          <w:szCs w:val="24"/>
          <w:lang w:val="ro-RO"/>
        </w:rPr>
        <w:t>Obiectivele proiectu</w:t>
      </w:r>
      <w:r w:rsidR="00EB6B9A" w:rsidRPr="006156DA">
        <w:rPr>
          <w:rFonts w:eastAsia="Calibri" w:cs="Times New Roman"/>
          <w:szCs w:val="24"/>
          <w:lang w:val="ro-RO"/>
        </w:rPr>
        <w:t>l</w:t>
      </w:r>
      <w:r w:rsidRPr="006156DA">
        <w:rPr>
          <w:rFonts w:eastAsia="Calibri" w:cs="Times New Roman"/>
          <w:szCs w:val="24"/>
          <w:lang w:val="ro-RO"/>
        </w:rPr>
        <w:t xml:space="preserve">ui sunt în concordanţă cu acţiunea eligibilă în cadrul Obiectivului specific 8.1/8.2 şi cu activităţile eligibile </w:t>
      </w:r>
      <w:r w:rsidR="009A45C8" w:rsidRPr="006156DA">
        <w:rPr>
          <w:rFonts w:eastAsia="Calibri" w:cs="Times New Roman"/>
          <w:szCs w:val="24"/>
          <w:lang w:val="ro-RO"/>
        </w:rPr>
        <w:t>prezentate</w:t>
      </w:r>
      <w:r w:rsidRPr="006156DA">
        <w:rPr>
          <w:rFonts w:eastAsia="Calibri" w:cs="Times New Roman"/>
          <w:szCs w:val="24"/>
          <w:lang w:val="ro-RO"/>
        </w:rPr>
        <w:t xml:space="preserve"> la secţiunea </w:t>
      </w:r>
      <w:r w:rsidRPr="006156DA">
        <w:rPr>
          <w:rFonts w:eastAsia="Calibri" w:cs="Times New Roman"/>
          <w:i/>
          <w:szCs w:val="24"/>
          <w:lang w:val="ro-RO"/>
        </w:rPr>
        <w:t>1.</w:t>
      </w:r>
      <w:r w:rsidR="009A45C8" w:rsidRPr="006156DA">
        <w:rPr>
          <w:rFonts w:eastAsia="Calibri" w:cs="Times New Roman"/>
          <w:i/>
          <w:szCs w:val="24"/>
          <w:lang w:val="ro-RO"/>
        </w:rPr>
        <w:t xml:space="preserve">3 Activităţi eligibile </w:t>
      </w:r>
      <w:r w:rsidR="009A45C8" w:rsidRPr="006156DA">
        <w:rPr>
          <w:rFonts w:eastAsia="Calibri" w:cs="Times New Roman"/>
          <w:szCs w:val="24"/>
          <w:lang w:val="ro-RO"/>
        </w:rPr>
        <w:t>din prezentul ghid</w:t>
      </w:r>
      <w:r w:rsidR="006C1322" w:rsidRPr="006156DA">
        <w:rPr>
          <w:rFonts w:eastAsia="Calibri" w:cs="Times New Roman"/>
          <w:szCs w:val="24"/>
          <w:lang w:val="ro-RO"/>
        </w:rPr>
        <w:t>.</w:t>
      </w:r>
      <w:r w:rsidR="000B291F" w:rsidRPr="006156DA">
        <w:rPr>
          <w:rFonts w:eastAsia="Calibri" w:cs="Times New Roman"/>
          <w:szCs w:val="24"/>
          <w:lang w:val="ro-RO"/>
        </w:rPr>
        <w:t xml:space="preserve"> </w:t>
      </w:r>
    </w:p>
    <w:p w14:paraId="6EE825DB" w14:textId="0C328700" w:rsidR="0037346F" w:rsidRPr="006156DA" w:rsidRDefault="006C1322" w:rsidP="00723F13">
      <w:pPr>
        <w:pStyle w:val="ListParagraph"/>
        <w:ind w:left="360"/>
        <w:jc w:val="both"/>
        <w:rPr>
          <w:lang w:val="ro-RO"/>
        </w:rPr>
      </w:pPr>
      <w:r w:rsidRPr="006156DA">
        <w:rPr>
          <w:rFonts w:eastAsia="Calibri" w:cs="Times New Roman"/>
          <w:szCs w:val="24"/>
          <w:lang w:val="ro-RO"/>
        </w:rPr>
        <w:t>Obiectivele pro</w:t>
      </w:r>
      <w:r w:rsidR="006F6486" w:rsidRPr="006156DA">
        <w:rPr>
          <w:rFonts w:eastAsia="Calibri" w:cs="Times New Roman"/>
          <w:szCs w:val="24"/>
          <w:lang w:val="ro-RO"/>
        </w:rPr>
        <w:t>ie</w:t>
      </w:r>
      <w:r w:rsidRPr="006156DA">
        <w:rPr>
          <w:rFonts w:eastAsia="Calibri" w:cs="Times New Roman"/>
          <w:szCs w:val="24"/>
          <w:lang w:val="ro-RO"/>
        </w:rPr>
        <w:t xml:space="preserve">ctului </w:t>
      </w:r>
      <w:r w:rsidR="000B291F" w:rsidRPr="006156DA">
        <w:rPr>
          <w:rFonts w:eastAsia="Calibri" w:cs="Times New Roman"/>
          <w:szCs w:val="24"/>
          <w:lang w:val="ro-RO"/>
        </w:rPr>
        <w:t>vizează investiții în infrastructura energetică, conform definiției din art.2, alin. 130, Regulamentul nr. 615/2014</w:t>
      </w:r>
      <w:r w:rsidRPr="006156DA">
        <w:rPr>
          <w:rFonts w:eastAsia="Calibri" w:cs="Times New Roman"/>
          <w:szCs w:val="24"/>
          <w:lang w:val="ro-RO"/>
        </w:rPr>
        <w:t xml:space="preserve"> </w:t>
      </w:r>
      <w:r w:rsidR="00AF20B0" w:rsidRPr="006156DA">
        <w:rPr>
          <w:lang w:val="ro-RO"/>
        </w:rPr>
        <w:t>(</w:t>
      </w:r>
      <w:r w:rsidR="00AF20B0" w:rsidRPr="006156DA">
        <w:rPr>
          <w:i/>
          <w:lang w:val="ro-RO"/>
        </w:rPr>
        <w:t>în cazul proiectelor care intră sub incidența ajutorului de stat</w:t>
      </w:r>
      <w:r w:rsidR="00AF20B0" w:rsidRPr="006156DA">
        <w:rPr>
          <w:lang w:val="ro-RO"/>
        </w:rPr>
        <w:t>)</w:t>
      </w:r>
    </w:p>
    <w:p w14:paraId="5B014502" w14:textId="55D2016D" w:rsidR="0037346F" w:rsidRPr="006156DA" w:rsidRDefault="00427104" w:rsidP="00723F13">
      <w:pPr>
        <w:pStyle w:val="ListParagraph"/>
        <w:widowControl w:val="0"/>
        <w:numPr>
          <w:ilvl w:val="0"/>
          <w:numId w:val="54"/>
        </w:numPr>
        <w:tabs>
          <w:tab w:val="left" w:pos="900"/>
          <w:tab w:val="left" w:pos="1080"/>
        </w:tabs>
        <w:spacing w:after="0" w:line="240" w:lineRule="auto"/>
        <w:ind w:hanging="180"/>
        <w:jc w:val="both"/>
        <w:rPr>
          <w:rFonts w:eastAsia="Calibri" w:cs="Times New Roman"/>
          <w:i/>
          <w:iCs/>
          <w:szCs w:val="24"/>
          <w:lang w:val="ro-RO"/>
        </w:rPr>
      </w:pPr>
      <w:r w:rsidRPr="006156DA">
        <w:rPr>
          <w:rFonts w:eastAsia="Calibri" w:cs="Times New Roman"/>
          <w:i/>
          <w:iCs/>
          <w:szCs w:val="24"/>
          <w:lang w:val="ro-RO"/>
        </w:rPr>
        <w:t xml:space="preserve">Se probează prin </w:t>
      </w:r>
      <w:r w:rsidR="0037346F" w:rsidRPr="006156DA">
        <w:rPr>
          <w:rFonts w:eastAsia="Calibri" w:cs="Times New Roman"/>
          <w:i/>
          <w:iCs/>
          <w:szCs w:val="24"/>
          <w:lang w:val="ro-RO"/>
        </w:rPr>
        <w:t xml:space="preserve">secțiunea </w:t>
      </w:r>
      <w:r w:rsidR="001106EF" w:rsidRPr="006156DA">
        <w:rPr>
          <w:rFonts w:eastAsia="Calibri" w:cs="Times New Roman"/>
          <w:i/>
          <w:iCs/>
          <w:szCs w:val="24"/>
          <w:lang w:val="ro-RO"/>
        </w:rPr>
        <w:t xml:space="preserve">B.3.1, B.4 </w:t>
      </w:r>
      <w:r w:rsidR="0037346F" w:rsidRPr="006156DA">
        <w:rPr>
          <w:rFonts w:eastAsia="Calibri" w:cs="Times New Roman"/>
          <w:i/>
          <w:iCs/>
          <w:szCs w:val="24"/>
          <w:lang w:val="ro-RO"/>
        </w:rPr>
        <w:t>din Cererea de finanţare</w:t>
      </w:r>
    </w:p>
    <w:p w14:paraId="75497B9D" w14:textId="542BDB79" w:rsidR="000B291F" w:rsidRPr="006156DA" w:rsidRDefault="000B291F" w:rsidP="0075679A">
      <w:pPr>
        <w:pStyle w:val="ListParagraph"/>
        <w:widowControl w:val="0"/>
        <w:numPr>
          <w:ilvl w:val="0"/>
          <w:numId w:val="54"/>
        </w:numPr>
        <w:tabs>
          <w:tab w:val="left" w:pos="900"/>
          <w:tab w:val="left" w:pos="1080"/>
        </w:tabs>
        <w:spacing w:after="0" w:line="240" w:lineRule="auto"/>
        <w:ind w:hanging="180"/>
        <w:jc w:val="both"/>
        <w:rPr>
          <w:rFonts w:eastAsia="Calibri" w:cs="Times New Roman"/>
          <w:i/>
          <w:iCs/>
          <w:szCs w:val="24"/>
          <w:lang w:val="ro-RO"/>
        </w:rPr>
      </w:pPr>
      <w:r w:rsidRPr="006156DA">
        <w:rPr>
          <w:rFonts w:eastAsia="Calibri" w:cs="Times New Roman"/>
          <w:i/>
          <w:iCs/>
          <w:szCs w:val="24"/>
          <w:lang w:val="ro-RO"/>
        </w:rPr>
        <w:t>Anexa C4.4. la Cererea de finanțare (Analiza instituțională)</w:t>
      </w:r>
    </w:p>
    <w:p w14:paraId="5AC140B5" w14:textId="77777777" w:rsidR="0037346F" w:rsidRPr="006156DA" w:rsidRDefault="0037346F" w:rsidP="0037346F">
      <w:pPr>
        <w:widowControl w:val="0"/>
        <w:spacing w:after="0" w:line="240" w:lineRule="auto"/>
        <w:jc w:val="both"/>
        <w:rPr>
          <w:rFonts w:eastAsia="Calibri" w:cs="Times New Roman"/>
          <w:iCs/>
          <w:szCs w:val="24"/>
          <w:lang w:val="ro-RO"/>
        </w:rPr>
      </w:pPr>
    </w:p>
    <w:p w14:paraId="42DC3792" w14:textId="48D2767D" w:rsidR="0012259D" w:rsidRPr="006156DA" w:rsidRDefault="00041730" w:rsidP="00041730">
      <w:pPr>
        <w:pStyle w:val="ListParagraph"/>
        <w:widowControl w:val="0"/>
        <w:numPr>
          <w:ilvl w:val="0"/>
          <w:numId w:val="15"/>
        </w:numPr>
        <w:spacing w:after="0" w:line="240" w:lineRule="auto"/>
        <w:ind w:left="357" w:hanging="357"/>
        <w:contextualSpacing w:val="0"/>
        <w:jc w:val="both"/>
        <w:rPr>
          <w:rFonts w:eastAsia="Calibri" w:cs="Times New Roman"/>
          <w:iCs/>
          <w:szCs w:val="24"/>
          <w:lang w:val="ro-RO"/>
        </w:rPr>
      </w:pPr>
      <w:r w:rsidRPr="006156DA">
        <w:rPr>
          <w:rFonts w:eastAsia="Calibri" w:cs="Times New Roman"/>
          <w:szCs w:val="24"/>
          <w:lang w:val="ro-RO"/>
        </w:rPr>
        <w:t>Proiectul este prevă</w:t>
      </w:r>
      <w:r w:rsidR="009E0FAA" w:rsidRPr="006156DA">
        <w:rPr>
          <w:rFonts w:eastAsia="Calibri" w:cs="Times New Roman"/>
          <w:szCs w:val="24"/>
          <w:lang w:val="ro-RO"/>
        </w:rPr>
        <w:t>z</w:t>
      </w:r>
      <w:r w:rsidRPr="006156DA">
        <w:rPr>
          <w:rFonts w:eastAsia="Calibri" w:cs="Times New Roman"/>
          <w:szCs w:val="24"/>
          <w:lang w:val="ro-RO"/>
        </w:rPr>
        <w:t>ut î</w:t>
      </w:r>
      <w:r w:rsidR="009E0FAA" w:rsidRPr="006156DA">
        <w:rPr>
          <w:rFonts w:eastAsia="Calibri" w:cs="Times New Roman"/>
          <w:szCs w:val="24"/>
          <w:lang w:val="ro-RO"/>
        </w:rPr>
        <w:t>ntr-un plan de investi</w:t>
      </w:r>
      <w:r w:rsidR="0089429C" w:rsidRPr="006156DA">
        <w:rPr>
          <w:rFonts w:eastAsia="Calibri" w:cs="Times New Roman"/>
          <w:szCs w:val="24"/>
          <w:lang w:val="ro-RO"/>
        </w:rPr>
        <w:t>ț</w:t>
      </w:r>
      <w:r w:rsidR="009E0FAA" w:rsidRPr="006156DA">
        <w:rPr>
          <w:rFonts w:eastAsia="Calibri" w:cs="Times New Roman"/>
          <w:szCs w:val="24"/>
          <w:lang w:val="ro-RO"/>
        </w:rPr>
        <w:t xml:space="preserve">ii </w:t>
      </w:r>
      <w:r w:rsidR="00106F0F" w:rsidRPr="006156DA">
        <w:rPr>
          <w:rFonts w:eastAsia="Calibri" w:cs="Times New Roman"/>
          <w:szCs w:val="24"/>
          <w:lang w:val="ro-RO"/>
        </w:rPr>
        <w:t>ş</w:t>
      </w:r>
      <w:r w:rsidR="009E0FAA" w:rsidRPr="006156DA">
        <w:rPr>
          <w:rFonts w:eastAsia="Calibri" w:cs="Times New Roman"/>
          <w:szCs w:val="24"/>
          <w:lang w:val="ro-RO"/>
        </w:rPr>
        <w:t>i de dezvoltare a sistemului de transport, aprobat de ANRE</w:t>
      </w:r>
    </w:p>
    <w:p w14:paraId="154CB163" w14:textId="421EBC1F" w:rsidR="00597799" w:rsidRPr="006156DA" w:rsidRDefault="009952C6" w:rsidP="00532AFF">
      <w:pPr>
        <w:pStyle w:val="ListParagraph"/>
        <w:numPr>
          <w:ilvl w:val="0"/>
          <w:numId w:val="46"/>
        </w:numPr>
        <w:tabs>
          <w:tab w:val="left" w:pos="1080"/>
        </w:tabs>
        <w:ind w:firstLine="0"/>
        <w:rPr>
          <w:rFonts w:eastAsia="Calibri" w:cs="Times New Roman"/>
          <w:i/>
          <w:iCs/>
          <w:szCs w:val="24"/>
          <w:lang w:val="ro-RO"/>
        </w:rPr>
      </w:pPr>
      <w:r w:rsidRPr="006156DA">
        <w:rPr>
          <w:rFonts w:eastAsia="Calibri" w:cs="Times New Roman"/>
          <w:i/>
          <w:iCs/>
          <w:szCs w:val="24"/>
          <w:lang w:val="ro-RO"/>
        </w:rPr>
        <w:t xml:space="preserve">Se </w:t>
      </w:r>
      <w:r w:rsidR="00EC445D" w:rsidRPr="006156DA">
        <w:rPr>
          <w:rFonts w:eastAsia="Calibri" w:cs="Times New Roman"/>
          <w:i/>
          <w:iCs/>
          <w:szCs w:val="24"/>
          <w:lang w:val="ro-RO"/>
        </w:rPr>
        <w:t>probeaz</w:t>
      </w:r>
      <w:r w:rsidR="00106F0F" w:rsidRPr="006156DA">
        <w:rPr>
          <w:rFonts w:eastAsia="Calibri" w:cs="Times New Roman"/>
          <w:i/>
          <w:iCs/>
          <w:szCs w:val="24"/>
          <w:lang w:val="ro-RO"/>
        </w:rPr>
        <w:t>ă</w:t>
      </w:r>
      <w:r w:rsidR="00EC445D" w:rsidRPr="006156DA">
        <w:rPr>
          <w:rFonts w:eastAsia="Calibri" w:cs="Times New Roman"/>
          <w:i/>
          <w:iCs/>
          <w:szCs w:val="24"/>
          <w:lang w:val="ro-RO"/>
        </w:rPr>
        <w:t xml:space="preserve"> prin planul de investiții, aprobat de ANRE prin care să</w:t>
      </w:r>
      <w:r w:rsidRPr="006156DA">
        <w:rPr>
          <w:rFonts w:eastAsia="Calibri" w:cs="Times New Roman"/>
          <w:i/>
          <w:iCs/>
          <w:szCs w:val="24"/>
          <w:lang w:val="ro-RO"/>
        </w:rPr>
        <w:t xml:space="preserve"> se</w:t>
      </w:r>
      <w:r w:rsidR="00EC445D" w:rsidRPr="006156DA">
        <w:rPr>
          <w:rFonts w:eastAsia="Calibri" w:cs="Times New Roman"/>
          <w:i/>
          <w:iCs/>
          <w:szCs w:val="24"/>
          <w:lang w:val="ro-RO"/>
        </w:rPr>
        <w:t xml:space="preserve"> specifice modalitatea de finanțare și realizare a investiț</w:t>
      </w:r>
      <w:r w:rsidRPr="006156DA">
        <w:rPr>
          <w:rFonts w:eastAsia="Calibri" w:cs="Times New Roman"/>
          <w:i/>
          <w:iCs/>
          <w:szCs w:val="24"/>
          <w:lang w:val="ro-RO"/>
        </w:rPr>
        <w:t>iei</w:t>
      </w:r>
      <w:r w:rsidR="00CE3E30" w:rsidRPr="006156DA">
        <w:rPr>
          <w:rFonts w:eastAsia="Calibri" w:cs="Times New Roman"/>
          <w:i/>
          <w:iCs/>
          <w:szCs w:val="24"/>
          <w:lang w:val="ro-RO"/>
        </w:rPr>
        <w:t xml:space="preserve">, </w:t>
      </w:r>
      <w:r w:rsidR="000B291F" w:rsidRPr="006156DA">
        <w:rPr>
          <w:rFonts w:eastAsia="Calibri" w:cs="Times New Roman"/>
          <w:i/>
          <w:iCs/>
          <w:szCs w:val="24"/>
          <w:lang w:val="ro-RO"/>
        </w:rPr>
        <w:t xml:space="preserve">precum </w:t>
      </w:r>
      <w:r w:rsidR="00CE3E30" w:rsidRPr="006156DA">
        <w:rPr>
          <w:rFonts w:eastAsia="Calibri" w:cs="Times New Roman"/>
          <w:i/>
          <w:iCs/>
          <w:szCs w:val="24"/>
          <w:lang w:val="ro-RO"/>
        </w:rPr>
        <w:t>și documentele de aprobare a acestuia</w:t>
      </w:r>
      <w:r w:rsidR="00A7335B" w:rsidRPr="006156DA">
        <w:rPr>
          <w:rFonts w:eastAsia="Calibri" w:cs="Times New Roman"/>
          <w:i/>
          <w:iCs/>
          <w:szCs w:val="24"/>
          <w:lang w:val="ro-RO"/>
        </w:rPr>
        <w:t xml:space="preserve"> (Anexa C4.</w:t>
      </w:r>
      <w:r w:rsidR="00FF5D38" w:rsidRPr="006156DA">
        <w:rPr>
          <w:rFonts w:eastAsia="Calibri" w:cs="Times New Roman"/>
          <w:i/>
          <w:iCs/>
          <w:szCs w:val="24"/>
          <w:lang w:val="ro-RO"/>
        </w:rPr>
        <w:t>5</w:t>
      </w:r>
      <w:r w:rsidR="0035689F" w:rsidRPr="006156DA">
        <w:rPr>
          <w:rFonts w:eastAsia="Calibri" w:cs="Times New Roman"/>
          <w:i/>
          <w:iCs/>
          <w:szCs w:val="24"/>
          <w:lang w:val="ro-RO"/>
        </w:rPr>
        <w:t>. la C</w:t>
      </w:r>
      <w:r w:rsidR="00A7335B" w:rsidRPr="006156DA">
        <w:rPr>
          <w:rFonts w:eastAsia="Calibri" w:cs="Times New Roman"/>
          <w:i/>
          <w:iCs/>
          <w:szCs w:val="24"/>
          <w:lang w:val="ro-RO"/>
        </w:rPr>
        <w:t>ererea de finanțare).</w:t>
      </w:r>
    </w:p>
    <w:p w14:paraId="3A3DD22C" w14:textId="77777777" w:rsidR="00B21CFA" w:rsidRPr="006156DA" w:rsidRDefault="00B21CFA" w:rsidP="00B21CFA">
      <w:pPr>
        <w:pStyle w:val="ListParagraph"/>
        <w:tabs>
          <w:tab w:val="left" w:pos="1170"/>
        </w:tabs>
        <w:spacing w:after="0" w:line="240" w:lineRule="auto"/>
        <w:jc w:val="both"/>
        <w:rPr>
          <w:rFonts w:cs="Times New Roman"/>
          <w:szCs w:val="24"/>
          <w:lang w:val="ro-RO"/>
        </w:rPr>
      </w:pPr>
    </w:p>
    <w:p w14:paraId="70B4A617" w14:textId="77777777" w:rsidR="0089429C" w:rsidRPr="006156DA" w:rsidRDefault="0089429C" w:rsidP="00C2118D">
      <w:pPr>
        <w:numPr>
          <w:ilvl w:val="0"/>
          <w:numId w:val="15"/>
        </w:numPr>
        <w:spacing w:after="0"/>
        <w:contextualSpacing/>
        <w:jc w:val="both"/>
        <w:rPr>
          <w:rFonts w:eastAsia="Calibri" w:cs="Times New Roman"/>
          <w:szCs w:val="24"/>
          <w:lang w:val="ro-RO"/>
        </w:rPr>
      </w:pPr>
      <w:r w:rsidRPr="006156DA">
        <w:rPr>
          <w:rFonts w:eastAsia="Calibri" w:cs="Times New Roman"/>
          <w:szCs w:val="24"/>
          <w:lang w:val="ro-RO"/>
        </w:rPr>
        <w:t xml:space="preserve">Proiectul a fost aprobat de către solicitant în condițiile </w:t>
      </w:r>
      <w:r w:rsidR="00381318" w:rsidRPr="006156DA">
        <w:rPr>
          <w:rFonts w:eastAsia="Calibri" w:cs="Times New Roman"/>
          <w:szCs w:val="24"/>
          <w:lang w:val="ro-RO"/>
        </w:rPr>
        <w:t>legislației aplicabile</w:t>
      </w:r>
    </w:p>
    <w:p w14:paraId="5D54C4D4" w14:textId="68BD6FE8" w:rsidR="00381318" w:rsidRPr="006156DA" w:rsidRDefault="00381318" w:rsidP="00532AFF">
      <w:pPr>
        <w:pStyle w:val="ListParagraph"/>
        <w:numPr>
          <w:ilvl w:val="0"/>
          <w:numId w:val="46"/>
        </w:numPr>
        <w:tabs>
          <w:tab w:val="left" w:pos="900"/>
          <w:tab w:val="left" w:pos="1080"/>
        </w:tabs>
        <w:spacing w:after="0" w:line="240" w:lineRule="auto"/>
        <w:ind w:firstLine="0"/>
        <w:jc w:val="both"/>
        <w:rPr>
          <w:rFonts w:cs="Times New Roman"/>
          <w:szCs w:val="24"/>
          <w:lang w:val="ro-RO"/>
        </w:rPr>
      </w:pPr>
      <w:r w:rsidRPr="006156DA">
        <w:rPr>
          <w:rFonts w:eastAsia="Calibri" w:cs="Times New Roman"/>
          <w:i/>
          <w:iCs/>
          <w:szCs w:val="24"/>
          <w:lang w:val="ro-RO"/>
        </w:rPr>
        <w:t>Se probeaz</w:t>
      </w:r>
      <w:r w:rsidR="00106F0F" w:rsidRPr="006156DA">
        <w:rPr>
          <w:rFonts w:eastAsia="Calibri" w:cs="Times New Roman"/>
          <w:i/>
          <w:iCs/>
          <w:szCs w:val="24"/>
          <w:lang w:val="ro-RO"/>
        </w:rPr>
        <w:t>ă</w:t>
      </w:r>
      <w:r w:rsidRPr="006156DA">
        <w:rPr>
          <w:rFonts w:eastAsia="Calibri" w:cs="Times New Roman"/>
          <w:i/>
          <w:iCs/>
          <w:szCs w:val="24"/>
          <w:lang w:val="ro-RO"/>
        </w:rPr>
        <w:t xml:space="preserve"> prin </w:t>
      </w:r>
      <w:r w:rsidR="00015048" w:rsidRPr="006156DA">
        <w:rPr>
          <w:rFonts w:eastAsia="Calibri" w:cs="Times New Roman"/>
          <w:i/>
          <w:iCs/>
          <w:szCs w:val="24"/>
          <w:lang w:val="ro-RO"/>
        </w:rPr>
        <w:t>actul de aprobare al SF conform legislației în vigoare (Anexa C 4.</w:t>
      </w:r>
      <w:r w:rsidR="0035689F" w:rsidRPr="006156DA">
        <w:rPr>
          <w:rFonts w:eastAsia="Calibri" w:cs="Times New Roman"/>
          <w:i/>
          <w:iCs/>
          <w:szCs w:val="24"/>
          <w:lang w:val="ro-RO"/>
        </w:rPr>
        <w:t>2. la C</w:t>
      </w:r>
      <w:r w:rsidR="00015048" w:rsidRPr="006156DA">
        <w:rPr>
          <w:rFonts w:eastAsia="Calibri" w:cs="Times New Roman"/>
          <w:i/>
          <w:iCs/>
          <w:szCs w:val="24"/>
          <w:lang w:val="ro-RO"/>
        </w:rPr>
        <w:t>ererea de finanțare)</w:t>
      </w:r>
    </w:p>
    <w:p w14:paraId="397C448F" w14:textId="77777777" w:rsidR="002F402B" w:rsidRPr="006156DA" w:rsidRDefault="002F402B" w:rsidP="002F402B">
      <w:pPr>
        <w:pStyle w:val="ListParagraph"/>
        <w:tabs>
          <w:tab w:val="left" w:pos="1170"/>
        </w:tabs>
        <w:spacing w:after="0" w:line="240" w:lineRule="auto"/>
        <w:jc w:val="both"/>
        <w:rPr>
          <w:rFonts w:cs="Times New Roman"/>
          <w:szCs w:val="24"/>
          <w:lang w:val="ro-RO"/>
        </w:rPr>
      </w:pPr>
    </w:p>
    <w:p w14:paraId="7F4BA581" w14:textId="453B17C7" w:rsidR="006A7937" w:rsidRPr="006156DA" w:rsidRDefault="00597799" w:rsidP="00322707">
      <w:pPr>
        <w:pStyle w:val="ListParagraph"/>
        <w:numPr>
          <w:ilvl w:val="0"/>
          <w:numId w:val="15"/>
        </w:numPr>
        <w:spacing w:after="0" w:line="240" w:lineRule="auto"/>
        <w:jc w:val="both"/>
        <w:rPr>
          <w:rFonts w:eastAsia="Calibri" w:cs="Times New Roman"/>
          <w:szCs w:val="24"/>
          <w:lang w:val="ro-RO"/>
        </w:rPr>
      </w:pPr>
      <w:r w:rsidRPr="006156DA">
        <w:rPr>
          <w:rFonts w:cs="Times New Roman"/>
          <w:szCs w:val="24"/>
          <w:lang w:val="ro-RO"/>
        </w:rPr>
        <w:t>Proiectul trebuie să fie localizat în regiunile</w:t>
      </w:r>
      <w:r w:rsidR="00723F13" w:rsidRPr="006156DA">
        <w:rPr>
          <w:rFonts w:cs="Times New Roman"/>
          <w:szCs w:val="24"/>
          <w:lang w:val="ro-RO"/>
        </w:rPr>
        <w:t xml:space="preserve"> mai puțin dezvoltate</w:t>
      </w:r>
      <w:r w:rsidR="00EE578B" w:rsidRPr="006156DA">
        <w:rPr>
          <w:rFonts w:cs="Times New Roman"/>
          <w:szCs w:val="24"/>
          <w:lang w:val="ro-RO"/>
        </w:rPr>
        <w:t xml:space="preserve">: </w:t>
      </w:r>
      <w:r w:rsidR="006A7937" w:rsidRPr="006156DA">
        <w:rPr>
          <w:rFonts w:eastAsia="Calibri" w:cs="Times New Roman"/>
          <w:szCs w:val="24"/>
          <w:lang w:val="ro-RO"/>
        </w:rPr>
        <w:t xml:space="preserve">Vest, Nord-Vest, Nord-Est, Sud- Est, Sud-Muntenia, Sud-Vest Oltenia, Centru </w:t>
      </w:r>
    </w:p>
    <w:p w14:paraId="051F91F4" w14:textId="32DEFB4C" w:rsidR="00597799" w:rsidRPr="006156DA" w:rsidRDefault="00161785" w:rsidP="00161785">
      <w:pPr>
        <w:numPr>
          <w:ilvl w:val="0"/>
          <w:numId w:val="14"/>
        </w:numPr>
        <w:tabs>
          <w:tab w:val="left" w:pos="1080"/>
          <w:tab w:val="left" w:pos="1620"/>
        </w:tabs>
        <w:spacing w:after="0" w:line="240" w:lineRule="auto"/>
        <w:contextualSpacing/>
        <w:jc w:val="both"/>
        <w:rPr>
          <w:rFonts w:eastAsia="Calibri" w:cs="Times New Roman"/>
          <w:i/>
          <w:iCs/>
          <w:szCs w:val="24"/>
          <w:lang w:val="ro-RO"/>
        </w:rPr>
      </w:pPr>
      <w:r w:rsidRPr="006156DA">
        <w:rPr>
          <w:rFonts w:eastAsia="Calibri" w:cs="Times New Roman"/>
          <w:i/>
          <w:iCs/>
          <w:szCs w:val="24"/>
          <w:lang w:val="ro-RO"/>
        </w:rPr>
        <w:t xml:space="preserve">Se probează prin </w:t>
      </w:r>
      <w:r w:rsidR="00597799" w:rsidRPr="006156DA">
        <w:rPr>
          <w:rFonts w:eastAsia="Calibri" w:cs="Times New Roman"/>
          <w:i/>
          <w:iCs/>
          <w:szCs w:val="24"/>
          <w:lang w:val="ro-RO"/>
        </w:rPr>
        <w:t xml:space="preserve">secțiunea </w:t>
      </w:r>
      <w:r w:rsidR="00332A45" w:rsidRPr="006156DA">
        <w:rPr>
          <w:rFonts w:eastAsia="Calibri" w:cs="Times New Roman"/>
          <w:i/>
          <w:iCs/>
          <w:szCs w:val="24"/>
          <w:lang w:val="ro-RO"/>
        </w:rPr>
        <w:t xml:space="preserve">B3. Descrierea </w:t>
      </w:r>
      <w:r w:rsidR="00D87690" w:rsidRPr="006156DA">
        <w:rPr>
          <w:rFonts w:eastAsia="Calibri" w:cs="Times New Roman"/>
          <w:i/>
          <w:iCs/>
          <w:szCs w:val="24"/>
          <w:lang w:val="ro-RO"/>
        </w:rPr>
        <w:t xml:space="preserve">proiectului </w:t>
      </w:r>
      <w:r w:rsidR="0012259D" w:rsidRPr="006156DA">
        <w:rPr>
          <w:rFonts w:eastAsia="Calibri" w:cs="Times New Roman"/>
          <w:i/>
          <w:iCs/>
          <w:szCs w:val="24"/>
          <w:lang w:val="ro-RO"/>
        </w:rPr>
        <w:t>din C</w:t>
      </w:r>
      <w:r w:rsidR="00597799" w:rsidRPr="006156DA">
        <w:rPr>
          <w:rFonts w:eastAsia="Calibri" w:cs="Times New Roman"/>
          <w:i/>
          <w:iCs/>
          <w:szCs w:val="24"/>
          <w:lang w:val="ro-RO"/>
        </w:rPr>
        <w:t>ererea de finanțare</w:t>
      </w:r>
      <w:r w:rsidR="00AE712E" w:rsidRPr="006156DA">
        <w:rPr>
          <w:rFonts w:eastAsia="Calibri" w:cs="Times New Roman"/>
          <w:i/>
          <w:iCs/>
          <w:szCs w:val="24"/>
          <w:lang w:val="ro-RO"/>
        </w:rPr>
        <w:t>.</w:t>
      </w:r>
    </w:p>
    <w:p w14:paraId="53A988F5" w14:textId="77777777" w:rsidR="000167C8" w:rsidRPr="006156DA" w:rsidRDefault="000167C8" w:rsidP="000167C8">
      <w:pPr>
        <w:tabs>
          <w:tab w:val="left" w:pos="1080"/>
          <w:tab w:val="left" w:pos="1620"/>
        </w:tabs>
        <w:spacing w:after="0" w:line="240" w:lineRule="auto"/>
        <w:ind w:left="1080"/>
        <w:contextualSpacing/>
        <w:jc w:val="both"/>
        <w:rPr>
          <w:rFonts w:eastAsia="Calibri" w:cs="Times New Roman"/>
          <w:i/>
          <w:iCs/>
          <w:szCs w:val="24"/>
          <w:lang w:val="ro-RO"/>
        </w:rPr>
      </w:pPr>
    </w:p>
    <w:p w14:paraId="272F007A" w14:textId="77777777" w:rsidR="00597799" w:rsidRPr="006156DA" w:rsidRDefault="00597799" w:rsidP="00597799">
      <w:pPr>
        <w:tabs>
          <w:tab w:val="left" w:pos="2160"/>
        </w:tabs>
        <w:spacing w:after="0" w:line="240" w:lineRule="auto"/>
        <w:jc w:val="both"/>
        <w:rPr>
          <w:rFonts w:cs="Times New Roman"/>
          <w:i/>
          <w:iCs/>
          <w:color w:val="4F81BD" w:themeColor="accent1"/>
          <w:szCs w:val="24"/>
          <w:lang w:val="ro-RO"/>
        </w:rPr>
      </w:pPr>
    </w:p>
    <w:p w14:paraId="5132230F" w14:textId="77777777" w:rsidR="00597799" w:rsidRPr="006156DA" w:rsidRDefault="00597799" w:rsidP="00344588">
      <w:pPr>
        <w:widowControl w:val="0"/>
        <w:pBdr>
          <w:top w:val="single" w:sz="12" w:space="1" w:color="FF0000"/>
          <w:left w:val="single" w:sz="12" w:space="16" w:color="FF0000"/>
          <w:bottom w:val="single" w:sz="12" w:space="1" w:color="FF0000"/>
          <w:right w:val="single" w:sz="12" w:space="4" w:color="FF0000"/>
        </w:pBdr>
        <w:spacing w:after="0" w:line="240" w:lineRule="auto"/>
        <w:ind w:left="360"/>
        <w:contextualSpacing/>
        <w:jc w:val="both"/>
        <w:rPr>
          <w:color w:val="FF0000"/>
          <w:szCs w:val="24"/>
          <w:lang w:val="ro-RO"/>
        </w:rPr>
      </w:pPr>
      <w:r w:rsidRPr="006156DA">
        <w:rPr>
          <w:b/>
          <w:color w:val="FF0000"/>
          <w:szCs w:val="24"/>
          <w:lang w:val="ro-RO"/>
        </w:rPr>
        <w:t>Atenție!</w:t>
      </w:r>
    </w:p>
    <w:p w14:paraId="0B77CF05" w14:textId="77777777" w:rsidR="00597799" w:rsidRPr="006156DA" w:rsidRDefault="00597799" w:rsidP="00344588">
      <w:pPr>
        <w:widowControl w:val="0"/>
        <w:pBdr>
          <w:top w:val="single" w:sz="12" w:space="1" w:color="FF0000"/>
          <w:left w:val="single" w:sz="12" w:space="16" w:color="FF0000"/>
          <w:bottom w:val="single" w:sz="12" w:space="1" w:color="FF0000"/>
          <w:right w:val="single" w:sz="12" w:space="4" w:color="FF0000"/>
        </w:pBdr>
        <w:spacing w:after="0" w:line="240" w:lineRule="auto"/>
        <w:ind w:left="360"/>
        <w:contextualSpacing/>
        <w:jc w:val="both"/>
        <w:rPr>
          <w:szCs w:val="24"/>
          <w:lang w:val="ro-RO"/>
        </w:rPr>
      </w:pPr>
      <w:r w:rsidRPr="006156DA">
        <w:rPr>
          <w:szCs w:val="24"/>
          <w:lang w:val="ro-RO"/>
        </w:rPr>
        <w:lastRenderedPageBreak/>
        <w:t>Proiectele implementate în regiunea București-Ilfov nu sunt eligibile.</w:t>
      </w:r>
    </w:p>
    <w:p w14:paraId="0E4D9AC2" w14:textId="77777777" w:rsidR="00597799" w:rsidRPr="006156DA" w:rsidRDefault="00597799" w:rsidP="00597799">
      <w:pPr>
        <w:widowControl w:val="0"/>
        <w:spacing w:after="0" w:line="240" w:lineRule="auto"/>
        <w:ind w:left="360"/>
        <w:contextualSpacing/>
        <w:jc w:val="both"/>
        <w:rPr>
          <w:rFonts w:eastAsia="MS Mincho" w:cs="Times New Roman"/>
          <w:szCs w:val="24"/>
          <w:lang w:val="ro-RO"/>
        </w:rPr>
      </w:pPr>
    </w:p>
    <w:p w14:paraId="2D5CD465" w14:textId="7F29E1A6" w:rsidR="003A7E0B" w:rsidRPr="006156DA" w:rsidRDefault="00322707" w:rsidP="00FC7A3B">
      <w:pPr>
        <w:shd w:val="clear" w:color="auto" w:fill="FFFFFF"/>
        <w:tabs>
          <w:tab w:val="left" w:pos="1170"/>
          <w:tab w:val="left" w:pos="1440"/>
        </w:tabs>
        <w:spacing w:after="0" w:line="240" w:lineRule="auto"/>
        <w:ind w:left="360" w:hanging="360"/>
        <w:jc w:val="both"/>
        <w:rPr>
          <w:rFonts w:eastAsia="Calibri" w:cs="Times New Roman"/>
          <w:i/>
          <w:iCs/>
          <w:szCs w:val="24"/>
          <w:lang w:val="ro-RO"/>
        </w:rPr>
      </w:pPr>
      <w:r w:rsidRPr="006156DA">
        <w:rPr>
          <w:noProof/>
          <w:lang w:val="ro-RO"/>
        </w:rPr>
        <w:t xml:space="preserve">g) </w:t>
      </w:r>
      <w:r w:rsidR="00EE578B" w:rsidRPr="006156DA">
        <w:rPr>
          <w:noProof/>
          <w:lang w:val="ro-RO"/>
        </w:rPr>
        <w:t>Infrastructura energetică este supusă în integralitate reglementării tarifelor și accesului în conformitate cu legislația referitoare la piața internă a energiei</w:t>
      </w:r>
      <w:r w:rsidRPr="006156DA">
        <w:rPr>
          <w:noProof/>
          <w:lang w:val="ro-RO"/>
        </w:rPr>
        <w:t xml:space="preserve"> </w:t>
      </w:r>
      <w:r w:rsidR="00AF20B0" w:rsidRPr="006156DA">
        <w:rPr>
          <w:noProof/>
          <w:lang w:val="ro-RO"/>
        </w:rPr>
        <w:t>(</w:t>
      </w:r>
      <w:r w:rsidR="00AF20B0" w:rsidRPr="006156DA">
        <w:rPr>
          <w:i/>
          <w:noProof/>
          <w:lang w:val="ro-RO"/>
        </w:rPr>
        <w:t>doar în cazul proiectelor care intră sub incidența ajutorului de stat</w:t>
      </w:r>
      <w:r w:rsidR="006F6486" w:rsidRPr="006156DA">
        <w:rPr>
          <w:noProof/>
          <w:lang w:val="ro-RO"/>
        </w:rPr>
        <w:t>).</w:t>
      </w:r>
      <w:r w:rsidRPr="006156DA">
        <w:rPr>
          <w:rFonts w:eastAsia="Calibri" w:cs="Times New Roman"/>
          <w:i/>
          <w:iCs/>
          <w:szCs w:val="24"/>
          <w:lang w:val="ro-RO"/>
        </w:rPr>
        <w:t xml:space="preserve">          </w:t>
      </w:r>
    </w:p>
    <w:p w14:paraId="404C4FA5" w14:textId="63401C45" w:rsidR="00322707" w:rsidRPr="006156DA" w:rsidRDefault="003A7E0B" w:rsidP="00AF7282">
      <w:pPr>
        <w:shd w:val="clear" w:color="auto" w:fill="FFFFFF"/>
        <w:tabs>
          <w:tab w:val="left" w:pos="1170"/>
          <w:tab w:val="left" w:pos="1440"/>
        </w:tabs>
        <w:spacing w:after="0" w:line="240" w:lineRule="auto"/>
        <w:jc w:val="both"/>
        <w:rPr>
          <w:rFonts w:eastAsia="Calibri" w:cs="Times New Roman"/>
          <w:i/>
          <w:iCs/>
          <w:szCs w:val="24"/>
          <w:lang w:val="ro-RO"/>
        </w:rPr>
      </w:pPr>
      <w:r w:rsidRPr="006156DA">
        <w:rPr>
          <w:rFonts w:eastAsia="Calibri" w:cs="Times New Roman"/>
          <w:i/>
          <w:iCs/>
          <w:szCs w:val="24"/>
          <w:lang w:val="ro-RO"/>
        </w:rPr>
        <w:tab/>
      </w:r>
      <w:r w:rsidR="00EE578B" w:rsidRPr="006156DA">
        <w:rPr>
          <w:rFonts w:eastAsia="Calibri" w:cs="Times New Roman"/>
          <w:i/>
          <w:iCs/>
          <w:szCs w:val="24"/>
          <w:lang w:val="ro-RO"/>
        </w:rPr>
        <w:t>Se probează prin</w:t>
      </w:r>
      <w:r w:rsidR="00322707" w:rsidRPr="006156DA">
        <w:rPr>
          <w:rFonts w:eastAsia="Calibri" w:cs="Times New Roman"/>
          <w:i/>
          <w:iCs/>
          <w:szCs w:val="24"/>
          <w:lang w:val="ro-RO"/>
        </w:rPr>
        <w:t>:</w:t>
      </w:r>
    </w:p>
    <w:p w14:paraId="2205A91D" w14:textId="77777777" w:rsidR="00322707" w:rsidRPr="006156DA" w:rsidRDefault="00933668" w:rsidP="00933668">
      <w:pPr>
        <w:numPr>
          <w:ilvl w:val="0"/>
          <w:numId w:val="16"/>
        </w:numPr>
        <w:tabs>
          <w:tab w:val="left" w:pos="2160"/>
        </w:tabs>
        <w:spacing w:after="0" w:line="240" w:lineRule="auto"/>
        <w:jc w:val="both"/>
        <w:rPr>
          <w:rFonts w:eastAsia="Calibri" w:cs="Times New Roman"/>
          <w:i/>
          <w:iCs/>
          <w:szCs w:val="24"/>
          <w:lang w:val="ro-RO"/>
        </w:rPr>
      </w:pPr>
      <w:r w:rsidRPr="006156DA">
        <w:rPr>
          <w:rFonts w:eastAsia="Calibri" w:cs="Times New Roman"/>
          <w:i/>
          <w:iCs/>
          <w:szCs w:val="24"/>
          <w:lang w:val="ro-RO"/>
        </w:rPr>
        <w:t xml:space="preserve"> Secţiunea</w:t>
      </w:r>
      <w:r w:rsidR="00EE578B" w:rsidRPr="006156DA">
        <w:rPr>
          <w:rFonts w:eastAsia="Calibri" w:cs="Times New Roman"/>
          <w:i/>
          <w:iCs/>
          <w:szCs w:val="24"/>
          <w:lang w:val="ro-RO"/>
        </w:rPr>
        <w:t xml:space="preserve"> </w:t>
      </w:r>
      <w:r w:rsidRPr="006156DA">
        <w:rPr>
          <w:rFonts w:eastAsia="Calibri" w:cs="Times New Roman"/>
          <w:i/>
          <w:iCs/>
          <w:szCs w:val="24"/>
          <w:lang w:val="ro-RO"/>
        </w:rPr>
        <w:t>E.1.4 la Cererea de finanţare,</w:t>
      </w:r>
    </w:p>
    <w:p w14:paraId="46AFED84" w14:textId="6CAB0820" w:rsidR="00322707" w:rsidRPr="006156DA" w:rsidRDefault="005856B6" w:rsidP="00B465B7">
      <w:pPr>
        <w:numPr>
          <w:ilvl w:val="0"/>
          <w:numId w:val="16"/>
        </w:numPr>
        <w:tabs>
          <w:tab w:val="left" w:pos="2160"/>
        </w:tabs>
        <w:spacing w:after="0" w:line="240" w:lineRule="auto"/>
        <w:ind w:left="1170" w:hanging="450"/>
        <w:jc w:val="both"/>
        <w:rPr>
          <w:rFonts w:eastAsia="Calibri" w:cs="Times New Roman"/>
          <w:i/>
          <w:iCs/>
          <w:szCs w:val="24"/>
          <w:lang w:val="ro-RO"/>
        </w:rPr>
      </w:pPr>
      <w:r w:rsidRPr="006156DA">
        <w:rPr>
          <w:rFonts w:eastAsia="Calibri" w:cs="Times New Roman"/>
          <w:i/>
          <w:iCs/>
          <w:szCs w:val="24"/>
          <w:lang w:val="ro-RO"/>
        </w:rPr>
        <w:t>Declaraţ</w:t>
      </w:r>
      <w:r w:rsidR="00723F13" w:rsidRPr="006156DA">
        <w:rPr>
          <w:rFonts w:eastAsia="Calibri" w:cs="Times New Roman"/>
          <w:i/>
          <w:iCs/>
          <w:szCs w:val="24"/>
          <w:lang w:val="ro-RO"/>
        </w:rPr>
        <w:t xml:space="preserve">ia ți Anexa </w:t>
      </w:r>
      <w:r w:rsidRPr="006156DA">
        <w:rPr>
          <w:rFonts w:eastAsia="Calibri" w:cs="Times New Roman"/>
          <w:i/>
          <w:iCs/>
          <w:szCs w:val="24"/>
          <w:lang w:val="ro-RO"/>
        </w:rPr>
        <w:t>privind conformitatea</w:t>
      </w:r>
      <w:r w:rsidR="00CC6F80" w:rsidRPr="006156DA">
        <w:rPr>
          <w:rFonts w:eastAsia="Calibri" w:cs="Times New Roman"/>
          <w:i/>
          <w:iCs/>
          <w:szCs w:val="24"/>
          <w:lang w:val="ro-RO"/>
        </w:rPr>
        <w:t xml:space="preserve"> cu regulile ajutorului de stat, Anexa </w:t>
      </w:r>
      <w:r w:rsidR="00605038" w:rsidRPr="006156DA">
        <w:rPr>
          <w:rFonts w:eastAsia="Calibri" w:cs="Times New Roman"/>
          <w:i/>
          <w:iCs/>
          <w:szCs w:val="24"/>
          <w:lang w:val="ro-RO"/>
        </w:rPr>
        <w:t>C1.3</w:t>
      </w:r>
      <w:r w:rsidR="006F6486" w:rsidRPr="006156DA">
        <w:rPr>
          <w:lang w:val="ro-RO"/>
        </w:rPr>
        <w:t xml:space="preserve"> </w:t>
      </w:r>
      <w:r w:rsidR="00C87DC7" w:rsidRPr="006156DA">
        <w:rPr>
          <w:lang w:val="ro-RO"/>
        </w:rPr>
        <w:t xml:space="preserve">și C1.6 </w:t>
      </w:r>
      <w:r w:rsidR="00B465B7" w:rsidRPr="006156DA">
        <w:rPr>
          <w:lang w:val="ro-RO"/>
        </w:rPr>
        <w:t xml:space="preserve"> </w:t>
      </w:r>
      <w:r w:rsidR="00C87DC7" w:rsidRPr="006156DA">
        <w:rPr>
          <w:lang w:val="ro-RO"/>
        </w:rPr>
        <w:t xml:space="preserve">la Cererea de Finanțare </w:t>
      </w:r>
    </w:p>
    <w:p w14:paraId="172AC99A" w14:textId="38A7099F" w:rsidR="00EE578B" w:rsidRPr="006156DA" w:rsidRDefault="00215211" w:rsidP="00322707">
      <w:pPr>
        <w:numPr>
          <w:ilvl w:val="0"/>
          <w:numId w:val="16"/>
        </w:numPr>
        <w:tabs>
          <w:tab w:val="left" w:pos="2160"/>
        </w:tabs>
        <w:spacing w:after="0" w:line="240" w:lineRule="auto"/>
        <w:jc w:val="both"/>
        <w:rPr>
          <w:rFonts w:eastAsia="Calibri" w:cs="Times New Roman"/>
          <w:i/>
          <w:iCs/>
          <w:szCs w:val="24"/>
          <w:lang w:val="ro-RO"/>
        </w:rPr>
      </w:pPr>
      <w:r w:rsidRPr="006156DA">
        <w:rPr>
          <w:rFonts w:eastAsia="Calibri" w:cs="Times New Roman"/>
          <w:i/>
          <w:iCs/>
          <w:szCs w:val="24"/>
          <w:lang w:val="ro-RO"/>
        </w:rPr>
        <w:t xml:space="preserve"> </w:t>
      </w:r>
      <w:r w:rsidR="00C44960" w:rsidRPr="006156DA">
        <w:rPr>
          <w:rFonts w:eastAsia="Calibri" w:cs="Times New Roman"/>
          <w:i/>
          <w:iCs/>
          <w:szCs w:val="24"/>
          <w:lang w:val="ro-RO"/>
        </w:rPr>
        <w:t xml:space="preserve">Anexa </w:t>
      </w:r>
      <w:r w:rsidR="003D5242" w:rsidRPr="006156DA">
        <w:rPr>
          <w:rFonts w:eastAsia="Calibri" w:cs="Times New Roman"/>
          <w:i/>
          <w:iCs/>
          <w:szCs w:val="24"/>
          <w:lang w:val="ro-RO"/>
        </w:rPr>
        <w:t>C4.4.</w:t>
      </w:r>
      <w:r w:rsidR="00D84B4F" w:rsidRPr="006156DA">
        <w:rPr>
          <w:rFonts w:eastAsia="Calibri" w:cs="Times New Roman"/>
          <w:i/>
          <w:iCs/>
          <w:szCs w:val="24"/>
          <w:lang w:val="ro-RO"/>
        </w:rPr>
        <w:t xml:space="preserve"> </w:t>
      </w:r>
      <w:r w:rsidR="0030495A" w:rsidRPr="006156DA">
        <w:rPr>
          <w:rFonts w:eastAsia="Calibri" w:cs="Times New Roman"/>
          <w:i/>
          <w:iCs/>
          <w:szCs w:val="24"/>
          <w:lang w:val="ro-RO"/>
        </w:rPr>
        <w:t>la Cererea de finanțare</w:t>
      </w:r>
      <w:r w:rsidR="00322707" w:rsidRPr="006156DA">
        <w:rPr>
          <w:rFonts w:eastAsia="Calibri" w:cs="Times New Roman"/>
          <w:i/>
          <w:iCs/>
          <w:szCs w:val="24"/>
          <w:lang w:val="ro-RO"/>
        </w:rPr>
        <w:t xml:space="preserve"> (Analiza instituțională)</w:t>
      </w:r>
    </w:p>
    <w:p w14:paraId="0E8E8014" w14:textId="77777777" w:rsidR="006F6486" w:rsidRPr="006156DA" w:rsidRDefault="006F6486" w:rsidP="006F6486">
      <w:pPr>
        <w:tabs>
          <w:tab w:val="left" w:pos="2160"/>
        </w:tabs>
        <w:spacing w:after="0" w:line="240" w:lineRule="auto"/>
        <w:ind w:left="1080"/>
        <w:jc w:val="both"/>
        <w:rPr>
          <w:rFonts w:eastAsia="Calibri" w:cs="Times New Roman"/>
          <w:i/>
          <w:iCs/>
          <w:szCs w:val="24"/>
          <w:lang w:val="ro-RO"/>
        </w:rPr>
      </w:pPr>
    </w:p>
    <w:p w14:paraId="05BFB01B" w14:textId="436FF0DB" w:rsidR="00597799" w:rsidRPr="006156DA" w:rsidRDefault="00FC7A3B" w:rsidP="00FC7A3B">
      <w:pPr>
        <w:spacing w:after="0" w:line="240" w:lineRule="auto"/>
        <w:ind w:left="360" w:hanging="360"/>
        <w:jc w:val="both"/>
        <w:rPr>
          <w:rFonts w:cs="Times New Roman"/>
          <w:szCs w:val="24"/>
          <w:lang w:val="ro-RO"/>
        </w:rPr>
      </w:pPr>
      <w:r w:rsidRPr="006156DA">
        <w:rPr>
          <w:rFonts w:cs="Times New Roman"/>
          <w:szCs w:val="24"/>
          <w:lang w:val="ro-RO"/>
        </w:rPr>
        <w:t xml:space="preserve">h) </w:t>
      </w:r>
      <w:r w:rsidR="00D0113B" w:rsidRPr="006156DA">
        <w:rPr>
          <w:rFonts w:cs="Times New Roman"/>
          <w:szCs w:val="24"/>
          <w:lang w:val="ro-RO"/>
        </w:rPr>
        <w:t>Proiectul respectă reglementările naţionale şi comunitare privind egalitatea de şanse, dezvolt</w:t>
      </w:r>
      <w:r w:rsidR="00C24753" w:rsidRPr="006156DA">
        <w:rPr>
          <w:rFonts w:cs="Times New Roman"/>
          <w:szCs w:val="24"/>
          <w:lang w:val="ro-RO"/>
        </w:rPr>
        <w:t xml:space="preserve">area </w:t>
      </w:r>
      <w:r w:rsidR="00D0113B" w:rsidRPr="006156DA">
        <w:rPr>
          <w:rFonts w:cs="Times New Roman"/>
          <w:szCs w:val="24"/>
          <w:lang w:val="ro-RO"/>
        </w:rPr>
        <w:t>durabilă, achiziţiile publice (inclusiv dacă sunt incluse activităţi care au fost demarate anterior depunerii proiectului), informare şi publicitate şi ajutorul de stat</w:t>
      </w:r>
    </w:p>
    <w:p w14:paraId="0FF1FA74" w14:textId="77777777" w:rsidR="006C0E21" w:rsidRPr="006156DA" w:rsidRDefault="00CE6DA5" w:rsidP="006C0E21">
      <w:pPr>
        <w:tabs>
          <w:tab w:val="left" w:pos="2160"/>
        </w:tabs>
        <w:spacing w:after="0" w:line="240" w:lineRule="auto"/>
        <w:ind w:left="1080"/>
        <w:jc w:val="both"/>
        <w:rPr>
          <w:rFonts w:eastAsia="Calibri" w:cs="Times New Roman"/>
          <w:i/>
          <w:iCs/>
          <w:szCs w:val="24"/>
          <w:lang w:val="ro-RO"/>
        </w:rPr>
      </w:pPr>
      <w:r w:rsidRPr="006156DA">
        <w:rPr>
          <w:rFonts w:eastAsia="Calibri" w:cs="Times New Roman"/>
          <w:i/>
          <w:iCs/>
          <w:szCs w:val="24"/>
          <w:lang w:val="ro-RO"/>
        </w:rPr>
        <w:t>S</w:t>
      </w:r>
      <w:r w:rsidR="00597799" w:rsidRPr="006156DA">
        <w:rPr>
          <w:rFonts w:eastAsia="Calibri" w:cs="Times New Roman"/>
          <w:i/>
          <w:iCs/>
          <w:szCs w:val="24"/>
          <w:lang w:val="ro-RO"/>
        </w:rPr>
        <w:t>e probează prin</w:t>
      </w:r>
      <w:r w:rsidR="006C0E21" w:rsidRPr="006156DA">
        <w:rPr>
          <w:rFonts w:eastAsia="Calibri" w:cs="Times New Roman"/>
          <w:i/>
          <w:iCs/>
          <w:szCs w:val="24"/>
          <w:lang w:val="ro-RO"/>
        </w:rPr>
        <w:t>:</w:t>
      </w:r>
    </w:p>
    <w:p w14:paraId="25D3BCD9" w14:textId="1343D2C9" w:rsidR="00597799" w:rsidRPr="006156DA" w:rsidRDefault="00597799" w:rsidP="00C2118D">
      <w:pPr>
        <w:numPr>
          <w:ilvl w:val="0"/>
          <w:numId w:val="16"/>
        </w:numPr>
        <w:tabs>
          <w:tab w:val="left" w:pos="2160"/>
        </w:tabs>
        <w:spacing w:after="0" w:line="240" w:lineRule="auto"/>
        <w:jc w:val="both"/>
        <w:rPr>
          <w:rFonts w:eastAsia="Calibri" w:cs="Times New Roman"/>
          <w:i/>
          <w:iCs/>
          <w:szCs w:val="24"/>
          <w:lang w:val="ro-RO"/>
        </w:rPr>
      </w:pPr>
      <w:r w:rsidRPr="006156DA">
        <w:rPr>
          <w:rFonts w:eastAsia="Calibri" w:cs="Times New Roman"/>
          <w:i/>
          <w:iCs/>
          <w:szCs w:val="24"/>
          <w:lang w:val="ro-RO"/>
        </w:rPr>
        <w:t>Declarația de eligibilitate</w:t>
      </w:r>
      <w:r w:rsidR="00605038" w:rsidRPr="006156DA">
        <w:rPr>
          <w:rFonts w:eastAsia="Calibri" w:cs="Times New Roman"/>
          <w:i/>
          <w:iCs/>
          <w:szCs w:val="24"/>
          <w:lang w:val="ro-RO"/>
        </w:rPr>
        <w:t xml:space="preserve"> </w:t>
      </w:r>
      <w:r w:rsidRPr="006156DA">
        <w:rPr>
          <w:rFonts w:eastAsia="Calibri" w:cs="Times New Roman"/>
          <w:i/>
          <w:iCs/>
          <w:szCs w:val="24"/>
          <w:lang w:val="ro-RO"/>
        </w:rPr>
        <w:t xml:space="preserve">a solicitantului din Anexa </w:t>
      </w:r>
      <w:r w:rsidR="00605038" w:rsidRPr="006156DA">
        <w:rPr>
          <w:rFonts w:eastAsia="Calibri" w:cs="Times New Roman"/>
          <w:i/>
          <w:iCs/>
          <w:szCs w:val="24"/>
          <w:lang w:val="ro-RO"/>
        </w:rPr>
        <w:t>C</w:t>
      </w:r>
      <w:r w:rsidRPr="006156DA">
        <w:rPr>
          <w:rFonts w:eastAsia="Calibri" w:cs="Times New Roman"/>
          <w:i/>
          <w:iCs/>
          <w:szCs w:val="24"/>
          <w:lang w:val="ro-RO"/>
        </w:rPr>
        <w:t>1.1.</w:t>
      </w:r>
    </w:p>
    <w:p w14:paraId="020B5067" w14:textId="4DAEBAA0" w:rsidR="00A5382E" w:rsidRPr="006156DA" w:rsidRDefault="006C0E21" w:rsidP="00A5382E">
      <w:pPr>
        <w:numPr>
          <w:ilvl w:val="0"/>
          <w:numId w:val="16"/>
        </w:numPr>
        <w:spacing w:after="0" w:line="240" w:lineRule="auto"/>
        <w:jc w:val="both"/>
        <w:rPr>
          <w:rFonts w:eastAsia="Times New Roman" w:cs="Times New Roman"/>
          <w:i/>
          <w:szCs w:val="24"/>
          <w:lang w:val="ro-RO"/>
        </w:rPr>
      </w:pPr>
      <w:r w:rsidRPr="006156DA">
        <w:rPr>
          <w:rFonts w:eastAsia="Times New Roman" w:cs="Times New Roman"/>
          <w:i/>
          <w:szCs w:val="24"/>
          <w:lang w:val="ro-RO"/>
        </w:rPr>
        <w:t>S</w:t>
      </w:r>
      <w:r w:rsidR="00A5382E" w:rsidRPr="006156DA">
        <w:rPr>
          <w:rFonts w:eastAsia="Times New Roman" w:cs="Times New Roman"/>
          <w:i/>
          <w:szCs w:val="24"/>
          <w:lang w:val="ro-RO"/>
        </w:rPr>
        <w:t>ecțiunile B.3.1., C.2, H din Cererea de finanţare</w:t>
      </w:r>
    </w:p>
    <w:p w14:paraId="31A5BAF3" w14:textId="54C06C5C" w:rsidR="00015048" w:rsidRPr="006156DA" w:rsidRDefault="00015048" w:rsidP="00015048">
      <w:pPr>
        <w:numPr>
          <w:ilvl w:val="0"/>
          <w:numId w:val="16"/>
        </w:numPr>
        <w:spacing w:after="0" w:line="240" w:lineRule="auto"/>
        <w:jc w:val="both"/>
        <w:rPr>
          <w:rFonts w:eastAsia="Times New Roman" w:cs="Times New Roman"/>
          <w:i/>
          <w:szCs w:val="24"/>
          <w:lang w:val="ro-RO"/>
        </w:rPr>
      </w:pPr>
      <w:r w:rsidRPr="006156DA">
        <w:rPr>
          <w:rFonts w:eastAsia="Times New Roman" w:cs="Times New Roman"/>
          <w:i/>
          <w:szCs w:val="24"/>
          <w:lang w:val="ro-RO"/>
        </w:rPr>
        <w:t>Anexa C4.</w:t>
      </w:r>
      <w:r w:rsidR="00625077" w:rsidRPr="006156DA">
        <w:rPr>
          <w:rFonts w:eastAsia="Times New Roman" w:cs="Times New Roman"/>
          <w:i/>
          <w:szCs w:val="24"/>
          <w:lang w:val="ro-RO"/>
        </w:rPr>
        <w:t>8</w:t>
      </w:r>
      <w:r w:rsidRPr="006156DA">
        <w:rPr>
          <w:rFonts w:eastAsia="Times New Roman" w:cs="Times New Roman"/>
          <w:i/>
          <w:szCs w:val="24"/>
          <w:lang w:val="ro-RO"/>
        </w:rPr>
        <w:t>. Planul de informare și publicitate</w:t>
      </w:r>
    </w:p>
    <w:p w14:paraId="47009DC9" w14:textId="77777777" w:rsidR="00DF5889" w:rsidRPr="006156DA" w:rsidRDefault="00DF5889" w:rsidP="004166BF">
      <w:pPr>
        <w:widowControl w:val="0"/>
        <w:spacing w:after="0" w:line="240" w:lineRule="auto"/>
        <w:jc w:val="both"/>
        <w:rPr>
          <w:rFonts w:cs="Times New Roman"/>
          <w:szCs w:val="24"/>
          <w:lang w:val="ro-RO"/>
        </w:rPr>
      </w:pPr>
    </w:p>
    <w:p w14:paraId="7DB1F066" w14:textId="2C9A4B4D" w:rsidR="00597799" w:rsidRPr="006156DA" w:rsidRDefault="00940616" w:rsidP="00FC7A3B">
      <w:pPr>
        <w:pStyle w:val="ListParagraph"/>
        <w:widowControl w:val="0"/>
        <w:numPr>
          <w:ilvl w:val="0"/>
          <w:numId w:val="89"/>
        </w:numPr>
        <w:spacing w:after="0" w:line="240" w:lineRule="auto"/>
        <w:ind w:left="360"/>
        <w:jc w:val="both"/>
        <w:rPr>
          <w:rFonts w:cs="Times New Roman"/>
          <w:szCs w:val="24"/>
          <w:lang w:val="ro-RO"/>
        </w:rPr>
      </w:pPr>
      <w:r w:rsidRPr="006156DA">
        <w:rPr>
          <w:rFonts w:cs="Times New Roman"/>
          <w:szCs w:val="24"/>
          <w:lang w:val="ro-RO"/>
        </w:rPr>
        <w:t xml:space="preserve">Proiectul pentru care se solicită finanţare nu a mai beneficiat de finanţare din fonduri publice, altele </w:t>
      </w:r>
      <w:r w:rsidR="00EB3305" w:rsidRPr="006156DA">
        <w:rPr>
          <w:rFonts w:cs="Times New Roman"/>
          <w:szCs w:val="24"/>
          <w:lang w:val="ro-RO"/>
        </w:rPr>
        <w:t xml:space="preserve">decât cele ale solicitantului, </w:t>
      </w:r>
      <w:r w:rsidRPr="006156DA">
        <w:rPr>
          <w:rFonts w:cs="Times New Roman"/>
          <w:szCs w:val="24"/>
          <w:lang w:val="ro-RO"/>
        </w:rPr>
        <w:t>în ultimii 5 ani înainte de data d</w:t>
      </w:r>
      <w:r w:rsidR="00EB3305" w:rsidRPr="006156DA">
        <w:rPr>
          <w:rFonts w:cs="Times New Roman"/>
          <w:szCs w:val="24"/>
          <w:lang w:val="ro-RO"/>
        </w:rPr>
        <w:t>epunerii cererii de finanţare</w:t>
      </w:r>
      <w:r w:rsidR="00597799" w:rsidRPr="006156DA">
        <w:rPr>
          <w:rFonts w:cs="Times New Roman"/>
          <w:szCs w:val="24"/>
          <w:lang w:val="ro-RO"/>
        </w:rPr>
        <w:t>, cu excepţia</w:t>
      </w:r>
      <w:r w:rsidR="009A2044" w:rsidRPr="006156DA">
        <w:rPr>
          <w:rFonts w:cs="Times New Roman"/>
          <w:szCs w:val="24"/>
          <w:lang w:val="ro-RO"/>
        </w:rPr>
        <w:t xml:space="preserve"> studiilor </w:t>
      </w:r>
      <w:r w:rsidR="00597799" w:rsidRPr="006156DA">
        <w:rPr>
          <w:rFonts w:cs="Times New Roman"/>
          <w:szCs w:val="24"/>
          <w:lang w:val="ro-RO"/>
        </w:rPr>
        <w:t>preliminare (studiul de prefezabil</w:t>
      </w:r>
      <w:r w:rsidR="00EC445D" w:rsidRPr="006156DA">
        <w:rPr>
          <w:rFonts w:cs="Times New Roman"/>
          <w:szCs w:val="24"/>
          <w:lang w:val="ro-RO"/>
        </w:rPr>
        <w:t xml:space="preserve">itate, </w:t>
      </w:r>
      <w:r w:rsidR="00EB6B9A" w:rsidRPr="006156DA">
        <w:rPr>
          <w:rFonts w:cs="Times New Roman"/>
          <w:szCs w:val="24"/>
          <w:lang w:val="ro-RO"/>
        </w:rPr>
        <w:t xml:space="preserve">analiza geo-topografică, </w:t>
      </w:r>
      <w:r w:rsidR="00597799" w:rsidRPr="006156DA">
        <w:rPr>
          <w:rFonts w:cs="Times New Roman"/>
          <w:szCs w:val="24"/>
          <w:lang w:val="ro-RO"/>
        </w:rPr>
        <w:t xml:space="preserve">studiu de fezabilitate, proiect tehnic, detalii de execuţie) </w:t>
      </w:r>
    </w:p>
    <w:p w14:paraId="276266CA" w14:textId="77777777" w:rsidR="003F6962" w:rsidRPr="006156DA" w:rsidRDefault="00597799" w:rsidP="003F6962">
      <w:pPr>
        <w:spacing w:after="0" w:line="240" w:lineRule="auto"/>
        <w:ind w:left="1080"/>
        <w:jc w:val="both"/>
        <w:rPr>
          <w:rFonts w:eastAsia="Calibri" w:cs="Times New Roman"/>
          <w:i/>
          <w:iCs/>
          <w:szCs w:val="24"/>
          <w:lang w:val="ro-RO"/>
        </w:rPr>
      </w:pPr>
      <w:r w:rsidRPr="006156DA">
        <w:rPr>
          <w:rFonts w:eastAsia="Calibri" w:cs="Times New Roman"/>
          <w:i/>
          <w:iCs/>
          <w:szCs w:val="24"/>
          <w:lang w:val="ro-RO"/>
        </w:rPr>
        <w:t>Se probează prin</w:t>
      </w:r>
      <w:r w:rsidR="003F6962" w:rsidRPr="006156DA">
        <w:rPr>
          <w:rFonts w:eastAsia="Calibri" w:cs="Times New Roman"/>
          <w:i/>
          <w:iCs/>
          <w:szCs w:val="24"/>
          <w:lang w:val="ro-RO"/>
        </w:rPr>
        <w:t>:</w:t>
      </w:r>
    </w:p>
    <w:p w14:paraId="41252FA2" w14:textId="2E049920" w:rsidR="003F6962" w:rsidRPr="006156DA" w:rsidRDefault="00106F0F" w:rsidP="002F402B">
      <w:pPr>
        <w:numPr>
          <w:ilvl w:val="0"/>
          <w:numId w:val="16"/>
        </w:numPr>
        <w:spacing w:after="0" w:line="240" w:lineRule="auto"/>
        <w:jc w:val="both"/>
        <w:rPr>
          <w:rFonts w:eastAsia="Calibri" w:cs="Times New Roman"/>
          <w:i/>
          <w:iCs/>
          <w:szCs w:val="24"/>
          <w:lang w:val="ro-RO"/>
        </w:rPr>
      </w:pPr>
      <w:r w:rsidRPr="006156DA">
        <w:rPr>
          <w:rFonts w:eastAsia="Calibri" w:cs="Times New Roman"/>
          <w:i/>
          <w:iCs/>
          <w:szCs w:val="24"/>
          <w:lang w:val="ro-RO"/>
        </w:rPr>
        <w:t>Declarația de eligibilitate a</w:t>
      </w:r>
      <w:r w:rsidR="00C63AAB" w:rsidRPr="006156DA">
        <w:rPr>
          <w:rFonts w:eastAsia="Calibri" w:cs="Times New Roman"/>
          <w:i/>
          <w:iCs/>
          <w:szCs w:val="24"/>
          <w:lang w:val="ro-RO"/>
        </w:rPr>
        <w:t xml:space="preserve"> solicitantului din Anexa </w:t>
      </w:r>
      <w:r w:rsidR="00605038" w:rsidRPr="006156DA">
        <w:rPr>
          <w:rFonts w:eastAsia="Calibri" w:cs="Times New Roman"/>
          <w:i/>
          <w:iCs/>
          <w:szCs w:val="24"/>
          <w:lang w:val="ro-RO"/>
        </w:rPr>
        <w:t>C</w:t>
      </w:r>
      <w:r w:rsidR="00C63AAB" w:rsidRPr="006156DA">
        <w:rPr>
          <w:rFonts w:eastAsia="Calibri" w:cs="Times New Roman"/>
          <w:i/>
          <w:iCs/>
          <w:szCs w:val="24"/>
          <w:lang w:val="ro-RO"/>
        </w:rPr>
        <w:t>1.1</w:t>
      </w:r>
      <w:r w:rsidR="002F402B" w:rsidRPr="006156DA">
        <w:rPr>
          <w:lang w:val="ro-RO"/>
        </w:rPr>
        <w:t xml:space="preserve"> </w:t>
      </w:r>
    </w:p>
    <w:p w14:paraId="2E6064BA" w14:textId="27D90B35" w:rsidR="00597799" w:rsidRPr="006156DA" w:rsidRDefault="003F6962" w:rsidP="002F402B">
      <w:pPr>
        <w:numPr>
          <w:ilvl w:val="0"/>
          <w:numId w:val="16"/>
        </w:numPr>
        <w:spacing w:after="0" w:line="240" w:lineRule="auto"/>
        <w:jc w:val="both"/>
        <w:rPr>
          <w:rFonts w:eastAsia="Calibri" w:cs="Times New Roman"/>
          <w:i/>
          <w:iCs/>
          <w:szCs w:val="24"/>
          <w:lang w:val="ro-RO"/>
        </w:rPr>
      </w:pPr>
      <w:r w:rsidRPr="006156DA">
        <w:rPr>
          <w:lang w:val="ro-RO"/>
        </w:rPr>
        <w:t>S</w:t>
      </w:r>
      <w:r w:rsidR="002F402B" w:rsidRPr="006156DA">
        <w:rPr>
          <w:lang w:val="ro-RO"/>
        </w:rPr>
        <w:t xml:space="preserve">ecţiunea </w:t>
      </w:r>
      <w:r w:rsidR="002F402B" w:rsidRPr="006156DA">
        <w:rPr>
          <w:rFonts w:eastAsia="Calibri" w:cs="Times New Roman"/>
          <w:i/>
          <w:iCs/>
          <w:szCs w:val="24"/>
          <w:lang w:val="ro-RO"/>
        </w:rPr>
        <w:t>G.1.3</w:t>
      </w:r>
      <w:r w:rsidR="001656AE" w:rsidRPr="006156DA">
        <w:rPr>
          <w:rFonts w:eastAsia="Calibri" w:cs="Times New Roman"/>
          <w:i/>
          <w:iCs/>
          <w:szCs w:val="24"/>
          <w:lang w:val="ro-RO"/>
        </w:rPr>
        <w:t xml:space="preserve"> </w:t>
      </w:r>
      <w:r w:rsidR="002F402B" w:rsidRPr="006156DA">
        <w:rPr>
          <w:rFonts w:eastAsia="Calibri" w:cs="Times New Roman"/>
          <w:i/>
          <w:iCs/>
          <w:szCs w:val="24"/>
          <w:lang w:val="ro-RO"/>
        </w:rPr>
        <w:t>din Cererea de finanţare</w:t>
      </w:r>
    </w:p>
    <w:p w14:paraId="43050E29" w14:textId="77777777" w:rsidR="00731EA9" w:rsidRPr="006156DA" w:rsidRDefault="00731EA9" w:rsidP="00934E14">
      <w:pPr>
        <w:tabs>
          <w:tab w:val="left" w:pos="2160"/>
        </w:tabs>
        <w:spacing w:after="0" w:line="240" w:lineRule="auto"/>
        <w:ind w:left="1080"/>
        <w:jc w:val="both"/>
        <w:rPr>
          <w:rFonts w:cs="Times New Roman"/>
          <w:i/>
          <w:iCs/>
          <w:szCs w:val="24"/>
          <w:lang w:val="ro-RO"/>
        </w:rPr>
      </w:pPr>
    </w:p>
    <w:p w14:paraId="33FD0586" w14:textId="6940CEAA" w:rsidR="00A46143" w:rsidRPr="006156DA" w:rsidRDefault="00934E14" w:rsidP="00FC7A3B">
      <w:pPr>
        <w:pStyle w:val="ListParagraph"/>
        <w:widowControl w:val="0"/>
        <w:numPr>
          <w:ilvl w:val="0"/>
          <w:numId w:val="89"/>
        </w:numPr>
        <w:spacing w:after="0"/>
        <w:ind w:left="360"/>
        <w:jc w:val="both"/>
        <w:rPr>
          <w:rFonts w:eastAsia="Calibri" w:cs="Times New Roman"/>
          <w:strike/>
          <w:szCs w:val="24"/>
          <w:lang w:val="ro-RO"/>
        </w:rPr>
      </w:pPr>
      <w:r w:rsidRPr="006156DA">
        <w:rPr>
          <w:rFonts w:eastAsia="Calibri" w:cs="Times New Roman"/>
          <w:szCs w:val="24"/>
          <w:lang w:val="ro-RO"/>
        </w:rPr>
        <w:t xml:space="preserve">Bugetul proiectului respectă indicaţiile privind </w:t>
      </w:r>
      <w:r w:rsidR="00215211" w:rsidRPr="006156DA">
        <w:rPr>
          <w:rFonts w:eastAsia="Calibri" w:cs="Times New Roman"/>
          <w:szCs w:val="24"/>
          <w:lang w:val="ro-RO"/>
        </w:rPr>
        <w:t>încadrarea în ca</w:t>
      </w:r>
      <w:r w:rsidR="00EC445D" w:rsidRPr="006156DA">
        <w:rPr>
          <w:rFonts w:eastAsia="Calibri" w:cs="Times New Roman"/>
          <w:szCs w:val="24"/>
          <w:lang w:val="ro-RO"/>
        </w:rPr>
        <w:t>t</w:t>
      </w:r>
      <w:r w:rsidR="00215211" w:rsidRPr="006156DA">
        <w:rPr>
          <w:rFonts w:eastAsia="Calibri" w:cs="Times New Roman"/>
          <w:szCs w:val="24"/>
          <w:lang w:val="ro-RO"/>
        </w:rPr>
        <w:t>egoriile de cheltui</w:t>
      </w:r>
      <w:r w:rsidR="007C141E" w:rsidRPr="006156DA">
        <w:rPr>
          <w:rFonts w:eastAsia="Calibri" w:cs="Times New Roman"/>
          <w:szCs w:val="24"/>
          <w:lang w:val="ro-RO"/>
        </w:rPr>
        <w:t xml:space="preserve">eli, conform Anexei 6 la </w:t>
      </w:r>
      <w:r w:rsidR="0082398A" w:rsidRPr="006156DA">
        <w:rPr>
          <w:rFonts w:eastAsia="Calibri" w:cs="Times New Roman"/>
          <w:szCs w:val="24"/>
          <w:lang w:val="ro-RO"/>
        </w:rPr>
        <w:t>prezentul ghid</w:t>
      </w:r>
    </w:p>
    <w:p w14:paraId="35B3BF58" w14:textId="77777777" w:rsidR="00524761" w:rsidRPr="006156DA" w:rsidRDefault="004166BF" w:rsidP="00B3208E">
      <w:pPr>
        <w:widowControl w:val="0"/>
        <w:spacing w:after="0" w:line="240" w:lineRule="auto"/>
        <w:ind w:firstLine="720"/>
        <w:contextualSpacing/>
        <w:jc w:val="both"/>
        <w:rPr>
          <w:rFonts w:eastAsia="Calibri" w:cs="Times New Roman"/>
          <w:i/>
          <w:iCs/>
          <w:szCs w:val="24"/>
          <w:lang w:val="ro-RO"/>
        </w:rPr>
      </w:pPr>
      <w:r w:rsidRPr="006156DA">
        <w:rPr>
          <w:rFonts w:eastAsia="Calibri" w:cs="Times New Roman"/>
          <w:i/>
          <w:iCs/>
          <w:szCs w:val="24"/>
          <w:lang w:val="ro-RO"/>
        </w:rPr>
        <w:t>Se probează prin</w:t>
      </w:r>
      <w:r w:rsidR="00524761" w:rsidRPr="006156DA">
        <w:rPr>
          <w:rFonts w:eastAsia="Calibri" w:cs="Times New Roman"/>
          <w:i/>
          <w:iCs/>
          <w:szCs w:val="24"/>
          <w:lang w:val="ro-RO"/>
        </w:rPr>
        <w:t>:</w:t>
      </w:r>
    </w:p>
    <w:p w14:paraId="0CC9BC3A" w14:textId="3A6F885F" w:rsidR="00934E14" w:rsidRPr="006156DA" w:rsidRDefault="00524761" w:rsidP="00B3208E">
      <w:pPr>
        <w:widowControl w:val="0"/>
        <w:numPr>
          <w:ilvl w:val="0"/>
          <w:numId w:val="34"/>
        </w:numPr>
        <w:spacing w:after="0" w:line="240" w:lineRule="auto"/>
        <w:ind w:left="1170" w:hanging="450"/>
        <w:contextualSpacing/>
        <w:jc w:val="both"/>
        <w:rPr>
          <w:rFonts w:eastAsia="Calibri" w:cs="Times New Roman"/>
          <w:i/>
          <w:iCs/>
          <w:szCs w:val="24"/>
          <w:lang w:val="ro-RO"/>
        </w:rPr>
      </w:pPr>
      <w:r w:rsidRPr="006156DA">
        <w:rPr>
          <w:rFonts w:eastAsia="Calibri" w:cs="Times New Roman"/>
          <w:i/>
          <w:iCs/>
          <w:szCs w:val="24"/>
          <w:lang w:val="ro-RO"/>
        </w:rPr>
        <w:t>S</w:t>
      </w:r>
      <w:r w:rsidR="00934E14" w:rsidRPr="006156DA">
        <w:rPr>
          <w:rFonts w:eastAsia="Calibri" w:cs="Times New Roman"/>
          <w:i/>
          <w:iCs/>
          <w:szCs w:val="24"/>
          <w:lang w:val="ro-RO"/>
        </w:rPr>
        <w:t>ecţiu</w:t>
      </w:r>
      <w:r w:rsidR="00410E85" w:rsidRPr="006156DA">
        <w:rPr>
          <w:rFonts w:eastAsia="Calibri" w:cs="Times New Roman"/>
          <w:i/>
          <w:iCs/>
          <w:szCs w:val="24"/>
          <w:lang w:val="ro-RO"/>
        </w:rPr>
        <w:t>nile</w:t>
      </w:r>
      <w:r w:rsidR="00934E14" w:rsidRPr="006156DA">
        <w:rPr>
          <w:rFonts w:eastAsia="Calibri" w:cs="Times New Roman"/>
          <w:i/>
          <w:iCs/>
          <w:szCs w:val="24"/>
          <w:lang w:val="ro-RO"/>
        </w:rPr>
        <w:t xml:space="preserve"> </w:t>
      </w:r>
      <w:r w:rsidR="00215211" w:rsidRPr="006156DA">
        <w:rPr>
          <w:rFonts w:eastAsia="Calibri" w:cs="Times New Roman"/>
          <w:i/>
          <w:iCs/>
          <w:szCs w:val="24"/>
          <w:lang w:val="ro-RO"/>
        </w:rPr>
        <w:t>C</w:t>
      </w:r>
      <w:r w:rsidR="00A5382E" w:rsidRPr="006156DA">
        <w:rPr>
          <w:rFonts w:eastAsia="Calibri" w:cs="Times New Roman"/>
          <w:i/>
          <w:iCs/>
          <w:szCs w:val="24"/>
          <w:lang w:val="ro-RO"/>
        </w:rPr>
        <w:t xml:space="preserve"> şi G</w:t>
      </w:r>
      <w:r w:rsidR="00215211" w:rsidRPr="006156DA">
        <w:rPr>
          <w:rFonts w:eastAsia="Calibri" w:cs="Times New Roman"/>
          <w:i/>
          <w:iCs/>
          <w:szCs w:val="24"/>
          <w:lang w:val="ro-RO"/>
        </w:rPr>
        <w:t xml:space="preserve"> </w:t>
      </w:r>
      <w:r w:rsidR="00934E14" w:rsidRPr="006156DA">
        <w:rPr>
          <w:rFonts w:eastAsia="Calibri" w:cs="Times New Roman"/>
          <w:i/>
          <w:iCs/>
          <w:szCs w:val="24"/>
          <w:lang w:val="ro-RO"/>
        </w:rPr>
        <w:t xml:space="preserve"> din </w:t>
      </w:r>
      <w:r w:rsidR="00A85839" w:rsidRPr="006156DA">
        <w:rPr>
          <w:rFonts w:eastAsia="Calibri" w:cs="Times New Roman"/>
          <w:i/>
          <w:iCs/>
          <w:szCs w:val="24"/>
          <w:lang w:val="ro-RO"/>
        </w:rPr>
        <w:t>Cererea de finanţare</w:t>
      </w:r>
    </w:p>
    <w:p w14:paraId="63CF7AFB" w14:textId="1B5A4F16" w:rsidR="00524761" w:rsidRPr="006156DA" w:rsidRDefault="00524761" w:rsidP="00B3208E">
      <w:pPr>
        <w:numPr>
          <w:ilvl w:val="0"/>
          <w:numId w:val="34"/>
        </w:numPr>
        <w:tabs>
          <w:tab w:val="left" w:pos="2160"/>
        </w:tabs>
        <w:spacing w:after="0" w:line="240" w:lineRule="auto"/>
        <w:ind w:left="1080"/>
        <w:jc w:val="both"/>
        <w:rPr>
          <w:rFonts w:eastAsia="Calibri" w:cs="Times New Roman"/>
          <w:i/>
          <w:iCs/>
          <w:szCs w:val="24"/>
          <w:lang w:val="ro-RO"/>
        </w:rPr>
      </w:pPr>
      <w:r w:rsidRPr="006156DA">
        <w:rPr>
          <w:rFonts w:eastAsia="Calibri" w:cs="Times New Roman"/>
          <w:i/>
          <w:iCs/>
          <w:szCs w:val="24"/>
          <w:lang w:val="ro-RO"/>
        </w:rPr>
        <w:t xml:space="preserve">Anexa </w:t>
      </w:r>
      <w:r w:rsidR="003D5242" w:rsidRPr="006156DA">
        <w:rPr>
          <w:rFonts w:eastAsia="Calibri" w:cs="Times New Roman"/>
          <w:i/>
          <w:iCs/>
          <w:szCs w:val="24"/>
          <w:lang w:val="ro-RO"/>
        </w:rPr>
        <w:t>C4.4.</w:t>
      </w:r>
      <w:r w:rsidRPr="006156DA">
        <w:rPr>
          <w:rFonts w:eastAsia="Calibri" w:cs="Times New Roman"/>
          <w:i/>
          <w:iCs/>
          <w:szCs w:val="24"/>
          <w:lang w:val="ro-RO"/>
        </w:rPr>
        <w:t xml:space="preserve"> la Cererea de finanțare </w:t>
      </w:r>
      <w:r w:rsidR="001B6297" w:rsidRPr="006156DA">
        <w:rPr>
          <w:rFonts w:eastAsia="Calibri" w:cs="Times New Roman"/>
          <w:i/>
          <w:iCs/>
          <w:szCs w:val="24"/>
          <w:lang w:val="ro-RO"/>
        </w:rPr>
        <w:t>(Analiza instituțională)</w:t>
      </w:r>
    </w:p>
    <w:p w14:paraId="0626C747" w14:textId="77777777" w:rsidR="009038D2" w:rsidRPr="006156DA" w:rsidRDefault="009038D2" w:rsidP="009038D2">
      <w:pPr>
        <w:widowControl w:val="0"/>
        <w:spacing w:after="0" w:line="240" w:lineRule="auto"/>
        <w:ind w:left="1350"/>
        <w:contextualSpacing/>
        <w:jc w:val="both"/>
        <w:rPr>
          <w:rFonts w:eastAsia="Calibri" w:cs="Times New Roman"/>
          <w:i/>
          <w:iCs/>
          <w:szCs w:val="24"/>
          <w:lang w:val="ro-RO"/>
        </w:rPr>
      </w:pPr>
    </w:p>
    <w:p w14:paraId="5BC1EA1C" w14:textId="2931CA58" w:rsidR="00F744E6" w:rsidRPr="006156DA" w:rsidRDefault="00F744E6" w:rsidP="00E91302">
      <w:pPr>
        <w:pStyle w:val="ListParagraph"/>
        <w:numPr>
          <w:ilvl w:val="0"/>
          <w:numId w:val="89"/>
        </w:numPr>
        <w:ind w:left="360"/>
        <w:rPr>
          <w:rFonts w:cs="Times New Roman"/>
          <w:i/>
          <w:szCs w:val="24"/>
          <w:lang w:val="ro-RO"/>
        </w:rPr>
      </w:pPr>
      <w:r w:rsidRPr="006156DA">
        <w:rPr>
          <w:rFonts w:eastAsia="Calibri" w:cs="Times New Roman"/>
          <w:szCs w:val="24"/>
          <w:lang w:val="ro-RO"/>
        </w:rPr>
        <w:t xml:space="preserve">Valoarea finanţării nerambursabile solicitate este calculată ca </w:t>
      </w:r>
      <w:r w:rsidRPr="006156DA">
        <w:rPr>
          <w:rFonts w:cs="Times New Roman"/>
          <w:i/>
          <w:szCs w:val="24"/>
          <w:lang w:val="ro-RO"/>
        </w:rPr>
        <w:t>diferența dintre costurile eligibile</w:t>
      </w:r>
      <w:r w:rsidRPr="006156DA">
        <w:rPr>
          <w:rFonts w:cs="Times New Roman"/>
          <w:szCs w:val="24"/>
          <w:lang w:val="ro-RO"/>
        </w:rPr>
        <w:t xml:space="preserve"> și </w:t>
      </w:r>
      <w:r w:rsidRPr="006156DA">
        <w:rPr>
          <w:rFonts w:cs="Times New Roman"/>
          <w:i/>
          <w:szCs w:val="24"/>
          <w:lang w:val="ro-RO"/>
        </w:rPr>
        <w:t>profitul din exploatare</w:t>
      </w:r>
      <w:r w:rsidR="0008433E" w:rsidRPr="006156DA">
        <w:rPr>
          <w:rFonts w:cs="Times New Roman"/>
          <w:szCs w:val="24"/>
          <w:lang w:val="ro-RO"/>
        </w:rPr>
        <w:t xml:space="preserve"> </w:t>
      </w:r>
      <w:r w:rsidR="0008433E" w:rsidRPr="006156DA">
        <w:rPr>
          <w:rFonts w:cs="Times New Roman"/>
          <w:i/>
          <w:szCs w:val="24"/>
          <w:lang w:val="ro-RO"/>
        </w:rPr>
        <w:t>aferent investiției</w:t>
      </w:r>
      <w:r w:rsidR="006F6486" w:rsidRPr="006156DA">
        <w:rPr>
          <w:lang w:val="ro-RO"/>
        </w:rPr>
        <w:t xml:space="preserve"> </w:t>
      </w:r>
      <w:r w:rsidR="00AF20B0" w:rsidRPr="006156DA">
        <w:rPr>
          <w:rFonts w:cs="Times New Roman"/>
          <w:i/>
          <w:szCs w:val="24"/>
          <w:lang w:val="ro-RO"/>
        </w:rPr>
        <w:t xml:space="preserve">(doar în cazul proiectelor </w:t>
      </w:r>
      <w:r w:rsidR="00425EE0" w:rsidRPr="006156DA">
        <w:rPr>
          <w:rFonts w:cs="Times New Roman"/>
          <w:i/>
          <w:szCs w:val="24"/>
          <w:lang w:val="ro-RO"/>
        </w:rPr>
        <w:t xml:space="preserve">cărora li se aplică </w:t>
      </w:r>
      <w:r w:rsidR="0090692C" w:rsidRPr="006156DA">
        <w:rPr>
          <w:rFonts w:cs="Times New Roman"/>
          <w:i/>
          <w:szCs w:val="24"/>
          <w:lang w:val="ro-RO"/>
        </w:rPr>
        <w:t>regulile de ajutor</w:t>
      </w:r>
      <w:r w:rsidR="00AF20B0" w:rsidRPr="006156DA">
        <w:rPr>
          <w:rFonts w:cs="Times New Roman"/>
          <w:i/>
          <w:szCs w:val="24"/>
          <w:lang w:val="ro-RO"/>
        </w:rPr>
        <w:t xml:space="preserve"> de stat)</w:t>
      </w:r>
    </w:p>
    <w:p w14:paraId="1B20D3DE" w14:textId="77777777" w:rsidR="003E6936" w:rsidRPr="006156DA" w:rsidRDefault="004166BF" w:rsidP="003E6936">
      <w:pPr>
        <w:tabs>
          <w:tab w:val="left" w:pos="2160"/>
        </w:tabs>
        <w:spacing w:after="0" w:line="240" w:lineRule="auto"/>
        <w:ind w:left="1080"/>
        <w:jc w:val="both"/>
        <w:rPr>
          <w:rFonts w:eastAsia="Calibri" w:cs="Times New Roman"/>
          <w:i/>
          <w:iCs/>
          <w:szCs w:val="24"/>
          <w:lang w:val="ro-RO"/>
        </w:rPr>
      </w:pPr>
      <w:r w:rsidRPr="006156DA">
        <w:rPr>
          <w:rFonts w:eastAsia="Calibri" w:cs="Times New Roman"/>
          <w:i/>
          <w:iCs/>
          <w:szCs w:val="24"/>
          <w:lang w:val="ro-RO"/>
        </w:rPr>
        <w:t>Se probează prin</w:t>
      </w:r>
      <w:r w:rsidR="003E6936" w:rsidRPr="006156DA">
        <w:rPr>
          <w:rFonts w:eastAsia="Calibri" w:cs="Times New Roman"/>
          <w:i/>
          <w:iCs/>
          <w:szCs w:val="24"/>
          <w:lang w:val="ro-RO"/>
        </w:rPr>
        <w:t>:</w:t>
      </w:r>
    </w:p>
    <w:p w14:paraId="749F6358" w14:textId="2EF261BA" w:rsidR="003E6936" w:rsidRPr="006156DA" w:rsidRDefault="003E6936" w:rsidP="002A1F16">
      <w:pPr>
        <w:numPr>
          <w:ilvl w:val="0"/>
          <w:numId w:val="16"/>
        </w:numPr>
        <w:tabs>
          <w:tab w:val="left" w:pos="2160"/>
        </w:tabs>
        <w:spacing w:after="0" w:line="240" w:lineRule="auto"/>
        <w:jc w:val="both"/>
        <w:rPr>
          <w:rFonts w:eastAsia="Calibri" w:cs="Times New Roman"/>
          <w:i/>
          <w:iCs/>
          <w:szCs w:val="24"/>
          <w:lang w:val="ro-RO"/>
        </w:rPr>
      </w:pPr>
      <w:r w:rsidRPr="006156DA">
        <w:rPr>
          <w:rFonts w:eastAsia="Calibri" w:cs="Times New Roman"/>
          <w:i/>
          <w:iCs/>
          <w:szCs w:val="24"/>
          <w:lang w:val="ro-RO"/>
        </w:rPr>
        <w:t>S</w:t>
      </w:r>
      <w:r w:rsidR="00F744E6" w:rsidRPr="006156DA">
        <w:rPr>
          <w:rFonts w:eastAsia="Calibri" w:cs="Times New Roman"/>
          <w:i/>
          <w:iCs/>
          <w:szCs w:val="24"/>
          <w:lang w:val="ro-RO"/>
        </w:rPr>
        <w:t>ecţiunile</w:t>
      </w:r>
      <w:r w:rsidR="00C31319" w:rsidRPr="006156DA">
        <w:rPr>
          <w:rFonts w:eastAsia="Calibri" w:cs="Times New Roman"/>
          <w:i/>
          <w:iCs/>
          <w:szCs w:val="24"/>
          <w:lang w:val="ro-RO"/>
        </w:rPr>
        <w:t xml:space="preserve"> C </w:t>
      </w:r>
      <w:r w:rsidR="002A1F16" w:rsidRPr="006156DA">
        <w:rPr>
          <w:rFonts w:eastAsia="Calibri" w:cs="Times New Roman"/>
          <w:i/>
          <w:iCs/>
          <w:szCs w:val="24"/>
          <w:lang w:val="ro-RO"/>
        </w:rPr>
        <w:t xml:space="preserve">şi E </w:t>
      </w:r>
      <w:r w:rsidR="00F744E6" w:rsidRPr="006156DA">
        <w:rPr>
          <w:rFonts w:eastAsia="Calibri" w:cs="Times New Roman"/>
          <w:i/>
          <w:iCs/>
          <w:szCs w:val="24"/>
          <w:lang w:val="ro-RO"/>
        </w:rPr>
        <w:t xml:space="preserve">din </w:t>
      </w:r>
      <w:r w:rsidR="00A85839" w:rsidRPr="006156DA">
        <w:rPr>
          <w:rFonts w:eastAsia="Calibri" w:cs="Times New Roman"/>
          <w:i/>
          <w:iCs/>
          <w:szCs w:val="24"/>
          <w:lang w:val="ro-RO"/>
        </w:rPr>
        <w:t>Cererea de finanţare</w:t>
      </w:r>
      <w:r w:rsidRPr="006156DA">
        <w:rPr>
          <w:rFonts w:eastAsia="Calibri" w:cs="Times New Roman"/>
          <w:i/>
          <w:iCs/>
          <w:szCs w:val="24"/>
          <w:lang w:val="ro-RO"/>
        </w:rPr>
        <w:t xml:space="preserve"> </w:t>
      </w:r>
    </w:p>
    <w:p w14:paraId="393F1847" w14:textId="446D0F7B" w:rsidR="00F744E6" w:rsidRPr="006156DA" w:rsidRDefault="00E80D77" w:rsidP="004166BF">
      <w:pPr>
        <w:numPr>
          <w:ilvl w:val="0"/>
          <w:numId w:val="16"/>
        </w:numPr>
        <w:tabs>
          <w:tab w:val="left" w:pos="2160"/>
        </w:tabs>
        <w:spacing w:after="0" w:line="240" w:lineRule="auto"/>
        <w:jc w:val="both"/>
        <w:rPr>
          <w:rFonts w:eastAsia="Calibri" w:cs="Times New Roman"/>
          <w:i/>
          <w:iCs/>
          <w:szCs w:val="24"/>
          <w:lang w:val="ro-RO"/>
        </w:rPr>
      </w:pPr>
      <w:r w:rsidRPr="006156DA">
        <w:rPr>
          <w:rFonts w:eastAsia="Calibri" w:cs="Times New Roman"/>
          <w:i/>
          <w:iCs/>
          <w:szCs w:val="24"/>
          <w:lang w:val="ro-RO"/>
        </w:rPr>
        <w:t xml:space="preserve">Anexa </w:t>
      </w:r>
      <w:r w:rsidR="003D5242" w:rsidRPr="006156DA">
        <w:rPr>
          <w:rFonts w:eastAsia="Calibri" w:cs="Times New Roman"/>
          <w:i/>
          <w:iCs/>
          <w:szCs w:val="24"/>
          <w:lang w:val="ro-RO"/>
        </w:rPr>
        <w:t>C4.4</w:t>
      </w:r>
      <w:r w:rsidR="00D84B4F" w:rsidRPr="006156DA">
        <w:rPr>
          <w:rFonts w:eastAsia="Calibri" w:cs="Times New Roman"/>
          <w:i/>
          <w:iCs/>
          <w:szCs w:val="24"/>
          <w:lang w:val="ro-RO"/>
        </w:rPr>
        <w:t xml:space="preserve"> </w:t>
      </w:r>
      <w:r w:rsidR="00CE3E30" w:rsidRPr="006156DA">
        <w:rPr>
          <w:rFonts w:eastAsia="Calibri" w:cs="Times New Roman"/>
          <w:i/>
          <w:iCs/>
          <w:szCs w:val="24"/>
          <w:lang w:val="ro-RO"/>
        </w:rPr>
        <w:t xml:space="preserve">la Cererea de finanțare </w:t>
      </w:r>
      <w:r w:rsidR="001B6297" w:rsidRPr="006156DA">
        <w:rPr>
          <w:rFonts w:eastAsia="Calibri" w:cs="Times New Roman"/>
          <w:i/>
          <w:iCs/>
          <w:szCs w:val="24"/>
          <w:lang w:val="ro-RO"/>
        </w:rPr>
        <w:t>(Analiza instituțională)</w:t>
      </w:r>
    </w:p>
    <w:p w14:paraId="4493290B" w14:textId="77777777" w:rsidR="00934E14" w:rsidRPr="006156DA" w:rsidRDefault="00934E14" w:rsidP="00DD3B40">
      <w:pPr>
        <w:tabs>
          <w:tab w:val="left" w:pos="2160"/>
        </w:tabs>
        <w:spacing w:after="0" w:line="240" w:lineRule="auto"/>
        <w:jc w:val="both"/>
        <w:rPr>
          <w:rFonts w:cs="Times New Roman"/>
          <w:i/>
          <w:iCs/>
          <w:szCs w:val="24"/>
          <w:lang w:val="ro-RO"/>
        </w:rPr>
      </w:pPr>
    </w:p>
    <w:p w14:paraId="31045FC4" w14:textId="2752BB11" w:rsidR="00E84071" w:rsidRPr="006156DA" w:rsidRDefault="00E84071" w:rsidP="00E91302">
      <w:pPr>
        <w:pStyle w:val="ListParagraph"/>
        <w:widowControl w:val="0"/>
        <w:numPr>
          <w:ilvl w:val="0"/>
          <w:numId w:val="89"/>
        </w:numPr>
        <w:spacing w:after="120" w:line="240" w:lineRule="auto"/>
        <w:ind w:left="360" w:hanging="270"/>
        <w:jc w:val="both"/>
        <w:rPr>
          <w:rFonts w:cs="Times New Roman"/>
          <w:szCs w:val="24"/>
          <w:lang w:val="ro-RO"/>
        </w:rPr>
      </w:pPr>
      <w:r w:rsidRPr="006156DA">
        <w:rPr>
          <w:rFonts w:cs="Times New Roman"/>
          <w:szCs w:val="24"/>
          <w:lang w:val="ro-RO"/>
        </w:rPr>
        <w:t>Valoare</w:t>
      </w:r>
      <w:r w:rsidR="00472126" w:rsidRPr="006156DA">
        <w:rPr>
          <w:rFonts w:cs="Times New Roman"/>
          <w:szCs w:val="24"/>
          <w:lang w:val="ro-RO"/>
        </w:rPr>
        <w:t xml:space="preserve">a finanțării nerambursabile </w:t>
      </w:r>
      <w:r w:rsidRPr="006156DA">
        <w:rPr>
          <w:rFonts w:cs="Times New Roman"/>
          <w:szCs w:val="24"/>
          <w:lang w:val="ro-RO"/>
        </w:rPr>
        <w:t xml:space="preserve">este calculată pe baza necesarului de finanţare (funding gap) </w:t>
      </w:r>
      <w:r w:rsidR="00371859" w:rsidRPr="006156DA">
        <w:rPr>
          <w:rFonts w:cs="Times New Roman"/>
          <w:szCs w:val="24"/>
          <w:lang w:val="ro-RO"/>
        </w:rPr>
        <w:t>ce rezultă din</w:t>
      </w:r>
      <w:r w:rsidRPr="006156DA">
        <w:rPr>
          <w:rFonts w:cs="Times New Roman"/>
          <w:szCs w:val="24"/>
          <w:lang w:val="ro-RO"/>
        </w:rPr>
        <w:t xml:space="preserve"> analiz</w:t>
      </w:r>
      <w:r w:rsidR="00371859" w:rsidRPr="006156DA">
        <w:rPr>
          <w:rFonts w:cs="Times New Roman"/>
          <w:szCs w:val="24"/>
          <w:lang w:val="ro-RO"/>
        </w:rPr>
        <w:t xml:space="preserve">a </w:t>
      </w:r>
      <w:r w:rsidR="00581B92" w:rsidRPr="006156DA">
        <w:rPr>
          <w:rFonts w:cs="Times New Roman"/>
          <w:szCs w:val="24"/>
          <w:lang w:val="ro-RO"/>
        </w:rPr>
        <w:t xml:space="preserve">cost-beneficiu </w:t>
      </w:r>
      <w:r w:rsidR="00371859" w:rsidRPr="006156DA">
        <w:rPr>
          <w:lang w:val="ro-RO"/>
        </w:rPr>
        <w:t>(</w:t>
      </w:r>
      <w:r w:rsidRPr="006156DA">
        <w:rPr>
          <w:rFonts w:cs="Times New Roman"/>
          <w:i/>
          <w:szCs w:val="24"/>
          <w:lang w:val="ro-RO"/>
        </w:rPr>
        <w:t xml:space="preserve">doar în cazul proiectelor </w:t>
      </w:r>
      <w:r w:rsidR="005D7B85" w:rsidRPr="006156DA">
        <w:rPr>
          <w:rFonts w:cs="Times New Roman"/>
          <w:i/>
          <w:szCs w:val="24"/>
          <w:lang w:val="ro-RO"/>
        </w:rPr>
        <w:t>care nu intră sub</w:t>
      </w:r>
      <w:r w:rsidRPr="006156DA">
        <w:rPr>
          <w:rFonts w:cs="Times New Roman"/>
          <w:i/>
          <w:szCs w:val="24"/>
          <w:lang w:val="ro-RO"/>
        </w:rPr>
        <w:t xml:space="preserve"> ajutorul de stat</w:t>
      </w:r>
      <w:r w:rsidRPr="006156DA">
        <w:rPr>
          <w:rFonts w:cs="Times New Roman"/>
          <w:szCs w:val="24"/>
          <w:lang w:val="ro-RO"/>
        </w:rPr>
        <w:t>)</w:t>
      </w:r>
    </w:p>
    <w:p w14:paraId="46A024E4" w14:textId="77777777" w:rsidR="00371859" w:rsidRPr="006156DA" w:rsidRDefault="00371859" w:rsidP="00371859">
      <w:pPr>
        <w:tabs>
          <w:tab w:val="left" w:pos="2160"/>
        </w:tabs>
        <w:spacing w:after="0" w:line="240" w:lineRule="auto"/>
        <w:ind w:left="1080"/>
        <w:jc w:val="both"/>
        <w:rPr>
          <w:rFonts w:eastAsia="Calibri" w:cs="Times New Roman"/>
          <w:i/>
          <w:iCs/>
          <w:szCs w:val="24"/>
          <w:lang w:val="ro-RO"/>
        </w:rPr>
      </w:pPr>
      <w:r w:rsidRPr="006156DA">
        <w:rPr>
          <w:rFonts w:eastAsia="Calibri" w:cs="Times New Roman"/>
          <w:i/>
          <w:iCs/>
          <w:szCs w:val="24"/>
          <w:lang w:val="ro-RO"/>
        </w:rPr>
        <w:t>Se probează prin:</w:t>
      </w:r>
    </w:p>
    <w:p w14:paraId="08B406C3" w14:textId="78DF996D" w:rsidR="00371859" w:rsidRPr="006156DA" w:rsidRDefault="00371859" w:rsidP="00371859">
      <w:pPr>
        <w:numPr>
          <w:ilvl w:val="0"/>
          <w:numId w:val="16"/>
        </w:numPr>
        <w:tabs>
          <w:tab w:val="left" w:pos="2160"/>
        </w:tabs>
        <w:spacing w:after="0" w:line="240" w:lineRule="auto"/>
        <w:jc w:val="both"/>
        <w:rPr>
          <w:rFonts w:eastAsia="Calibri" w:cs="Times New Roman"/>
          <w:i/>
          <w:iCs/>
          <w:szCs w:val="24"/>
          <w:lang w:val="ro-RO"/>
        </w:rPr>
      </w:pPr>
      <w:r w:rsidRPr="006156DA">
        <w:rPr>
          <w:rFonts w:eastAsia="Calibri" w:cs="Times New Roman"/>
          <w:i/>
          <w:iCs/>
          <w:szCs w:val="24"/>
          <w:lang w:val="ro-RO"/>
        </w:rPr>
        <w:t xml:space="preserve">Secţiunile </w:t>
      </w:r>
      <w:r w:rsidR="00C31319" w:rsidRPr="006156DA">
        <w:rPr>
          <w:rFonts w:eastAsia="Calibri" w:cs="Times New Roman"/>
          <w:i/>
          <w:iCs/>
          <w:szCs w:val="24"/>
          <w:lang w:val="ro-RO"/>
        </w:rPr>
        <w:t xml:space="preserve">C </w:t>
      </w:r>
      <w:r w:rsidRPr="006156DA">
        <w:rPr>
          <w:rFonts w:eastAsia="Calibri" w:cs="Times New Roman"/>
          <w:i/>
          <w:iCs/>
          <w:szCs w:val="24"/>
          <w:lang w:val="ro-RO"/>
        </w:rPr>
        <w:t xml:space="preserve">şi E din Cererea de finanţare </w:t>
      </w:r>
    </w:p>
    <w:p w14:paraId="7D7428B3" w14:textId="77777777" w:rsidR="00371859" w:rsidRPr="006156DA" w:rsidRDefault="00371859" w:rsidP="00371859">
      <w:pPr>
        <w:numPr>
          <w:ilvl w:val="0"/>
          <w:numId w:val="16"/>
        </w:numPr>
        <w:tabs>
          <w:tab w:val="left" w:pos="2160"/>
        </w:tabs>
        <w:spacing w:after="0" w:line="240" w:lineRule="auto"/>
        <w:jc w:val="both"/>
        <w:rPr>
          <w:rFonts w:eastAsia="Calibri" w:cs="Times New Roman"/>
          <w:i/>
          <w:iCs/>
          <w:szCs w:val="24"/>
          <w:lang w:val="ro-RO"/>
        </w:rPr>
      </w:pPr>
      <w:r w:rsidRPr="006156DA">
        <w:rPr>
          <w:rFonts w:eastAsia="Calibri" w:cs="Times New Roman"/>
          <w:i/>
          <w:iCs/>
          <w:szCs w:val="24"/>
          <w:lang w:val="ro-RO"/>
        </w:rPr>
        <w:t>Anexa C4.4 la Cererea de finanțare (Analiza instituțională)</w:t>
      </w:r>
    </w:p>
    <w:p w14:paraId="48B9F1E2" w14:textId="77777777" w:rsidR="00371859" w:rsidRPr="006156DA" w:rsidRDefault="00371859" w:rsidP="00E91302">
      <w:pPr>
        <w:pStyle w:val="ListParagraph"/>
        <w:widowControl w:val="0"/>
        <w:spacing w:after="120" w:line="240" w:lineRule="auto"/>
        <w:jc w:val="both"/>
        <w:rPr>
          <w:rFonts w:cs="Times New Roman"/>
          <w:szCs w:val="24"/>
          <w:lang w:val="ro-RO"/>
        </w:rPr>
      </w:pPr>
    </w:p>
    <w:p w14:paraId="50FEBA96" w14:textId="04C1D7A7" w:rsidR="004B478A" w:rsidRPr="006156DA" w:rsidRDefault="004B478A" w:rsidP="0082598D">
      <w:pPr>
        <w:pStyle w:val="ListParagraph"/>
        <w:widowControl w:val="0"/>
        <w:numPr>
          <w:ilvl w:val="0"/>
          <w:numId w:val="89"/>
        </w:numPr>
        <w:spacing w:after="120" w:line="240" w:lineRule="auto"/>
        <w:ind w:left="450" w:hanging="450"/>
        <w:jc w:val="both"/>
        <w:rPr>
          <w:rFonts w:cs="Times New Roman"/>
          <w:szCs w:val="24"/>
          <w:lang w:val="ro-RO"/>
        </w:rPr>
      </w:pPr>
      <w:r w:rsidRPr="006156DA">
        <w:rPr>
          <w:rFonts w:cs="Times New Roman"/>
          <w:szCs w:val="24"/>
          <w:lang w:val="ro-RO"/>
        </w:rPr>
        <w:t xml:space="preserve">Imobilele necesare înființării și funcționării investiţiei sunt puse la dispoziția proiectului. </w:t>
      </w:r>
      <w:r w:rsidRPr="006156DA">
        <w:rPr>
          <w:rFonts w:eastAsia="Times New Roman" w:cs="Times New Roman"/>
          <w:szCs w:val="24"/>
          <w:lang w:val="ro-RO"/>
        </w:rPr>
        <w:t xml:space="preserve">În acest sens, </w:t>
      </w:r>
      <w:r w:rsidRPr="006156DA">
        <w:rPr>
          <w:rFonts w:cs="Times New Roman"/>
          <w:szCs w:val="24"/>
          <w:lang w:val="ro-RO"/>
        </w:rPr>
        <w:t xml:space="preserve">solicitantul demonstrează că deţine sau este în procedura de a obţine </w:t>
      </w:r>
      <w:r w:rsidRPr="006156DA">
        <w:rPr>
          <w:rFonts w:cs="Times New Roman"/>
          <w:b/>
          <w:szCs w:val="24"/>
          <w:lang w:val="ro-RO"/>
        </w:rPr>
        <w:t xml:space="preserve">dreptul de proprietate, concesiune </w:t>
      </w:r>
      <w:r w:rsidRPr="006156DA">
        <w:rPr>
          <w:rFonts w:cs="Times New Roman"/>
          <w:szCs w:val="24"/>
          <w:lang w:val="ro-RO"/>
        </w:rPr>
        <w:t>sau</w:t>
      </w:r>
      <w:r w:rsidRPr="006156DA">
        <w:rPr>
          <w:rFonts w:cs="Times New Roman"/>
          <w:b/>
          <w:szCs w:val="24"/>
          <w:lang w:val="ro-RO"/>
        </w:rPr>
        <w:t xml:space="preserve"> dreptul de superficie</w:t>
      </w:r>
      <w:r w:rsidRPr="006156DA">
        <w:rPr>
          <w:rFonts w:cs="Times New Roman"/>
          <w:szCs w:val="24"/>
          <w:lang w:val="ro-RO"/>
        </w:rPr>
        <w:t xml:space="preserve"> cu privire la acestea, pe o perioadă de cinci ani de la data previzionată pentru efectuarea plății finale în cadrul proiectului</w:t>
      </w:r>
      <w:r w:rsidR="0082598D" w:rsidRPr="006156DA">
        <w:rPr>
          <w:rFonts w:cs="Times New Roman"/>
          <w:szCs w:val="24"/>
          <w:lang w:val="ro-RO"/>
        </w:rPr>
        <w:t xml:space="preserve">, cu excepţia terenurilor necesare înfiinţării şi funcţionării investiţiei constând în conducte şi </w:t>
      </w:r>
      <w:r w:rsidR="0082598D" w:rsidRPr="006156DA">
        <w:rPr>
          <w:rFonts w:cs="Times New Roman"/>
          <w:iCs/>
          <w:szCs w:val="24"/>
          <w:lang w:val="ro-RO"/>
        </w:rPr>
        <w:t>instalaţii, echipamente şi dotări aferente</w:t>
      </w:r>
      <w:r w:rsidR="0082598D" w:rsidRPr="006156DA">
        <w:rPr>
          <w:rFonts w:cs="Times New Roman"/>
          <w:szCs w:val="24"/>
          <w:lang w:val="ro-RO"/>
        </w:rPr>
        <w:t xml:space="preserve"> </w:t>
      </w:r>
      <w:r w:rsidR="0082598D" w:rsidRPr="006156DA">
        <w:rPr>
          <w:rFonts w:cs="Times New Roman"/>
          <w:szCs w:val="24"/>
          <w:lang w:val="ro-RO"/>
        </w:rPr>
        <w:lastRenderedPageBreak/>
        <w:t xml:space="preserve">acestora. </w:t>
      </w:r>
    </w:p>
    <w:p w14:paraId="5748E07C" w14:textId="77777777" w:rsidR="004B478A" w:rsidRPr="006156DA" w:rsidRDefault="004B478A" w:rsidP="004B478A">
      <w:pPr>
        <w:widowControl w:val="0"/>
        <w:tabs>
          <w:tab w:val="left" w:pos="360"/>
        </w:tabs>
        <w:spacing w:after="120" w:line="240" w:lineRule="auto"/>
        <w:ind w:left="360"/>
        <w:jc w:val="both"/>
        <w:rPr>
          <w:rFonts w:cs="Times New Roman"/>
          <w:i/>
          <w:szCs w:val="24"/>
          <w:u w:val="single"/>
          <w:lang w:val="ro-RO"/>
        </w:rPr>
      </w:pPr>
      <w:r w:rsidRPr="006156DA">
        <w:rPr>
          <w:rFonts w:cs="Times New Roman"/>
          <w:i/>
          <w:szCs w:val="24"/>
          <w:u w:val="single"/>
          <w:lang w:val="ro-RO"/>
        </w:rPr>
        <w:t>l1.Criteriu privind cerinţe generale</w:t>
      </w:r>
    </w:p>
    <w:p w14:paraId="21D8E6A4" w14:textId="71F9537C" w:rsidR="004B478A" w:rsidRPr="006156DA" w:rsidRDefault="004B478A" w:rsidP="004B478A">
      <w:pPr>
        <w:widowControl w:val="0"/>
        <w:spacing w:after="120" w:line="240" w:lineRule="auto"/>
        <w:ind w:left="360"/>
        <w:contextualSpacing/>
        <w:jc w:val="both"/>
        <w:rPr>
          <w:rFonts w:cs="Times New Roman"/>
          <w:szCs w:val="24"/>
          <w:lang w:val="ro-RO"/>
        </w:rPr>
      </w:pPr>
      <w:r w:rsidRPr="006156DA">
        <w:rPr>
          <w:rFonts w:cs="Times New Roman"/>
          <w:szCs w:val="24"/>
          <w:lang w:val="ro-RO"/>
        </w:rPr>
        <w:t xml:space="preserve">Pentru imobilele supuse investiţiei, pentru care este necesar dreptul de proprietate/concesiune/superficie, solicitantul </w:t>
      </w:r>
      <w:r w:rsidRPr="006156DA">
        <w:rPr>
          <w:rFonts w:cs="Times New Roman"/>
          <w:b/>
          <w:szCs w:val="24"/>
          <w:lang w:val="ro-RO"/>
        </w:rPr>
        <w:t>va face dovada deţinerii</w:t>
      </w:r>
      <w:r w:rsidRPr="006156DA">
        <w:rPr>
          <w:rFonts w:cs="Times New Roman"/>
          <w:szCs w:val="24"/>
          <w:lang w:val="ro-RO"/>
        </w:rPr>
        <w:t xml:space="preserve"> acestui drept sau </w:t>
      </w:r>
      <w:r w:rsidRPr="006156DA">
        <w:rPr>
          <w:rFonts w:cs="Times New Roman"/>
          <w:b/>
          <w:szCs w:val="24"/>
          <w:lang w:val="ro-RO"/>
        </w:rPr>
        <w:t>dovada inițierii procesului de dobândire a ac</w:t>
      </w:r>
      <w:r w:rsidR="00AE712E" w:rsidRPr="006156DA">
        <w:rPr>
          <w:rFonts w:cs="Times New Roman"/>
          <w:b/>
          <w:szCs w:val="24"/>
          <w:lang w:val="ro-RO"/>
        </w:rPr>
        <w:t>e</w:t>
      </w:r>
      <w:r w:rsidRPr="006156DA">
        <w:rPr>
          <w:rFonts w:cs="Times New Roman"/>
          <w:b/>
          <w:szCs w:val="24"/>
          <w:lang w:val="ro-RO"/>
        </w:rPr>
        <w:t xml:space="preserve">stui drept, </w:t>
      </w:r>
      <w:r w:rsidRPr="006156DA">
        <w:rPr>
          <w:rFonts w:cs="Times New Roman"/>
          <w:szCs w:val="24"/>
          <w:lang w:val="ro-RO"/>
        </w:rPr>
        <w:t>astfel:</w:t>
      </w:r>
    </w:p>
    <w:p w14:paraId="1914E325" w14:textId="77777777" w:rsidR="004B478A" w:rsidRPr="006156DA" w:rsidRDefault="004B478A" w:rsidP="004B478A">
      <w:pPr>
        <w:widowControl w:val="0"/>
        <w:spacing w:after="120" w:line="240" w:lineRule="auto"/>
        <w:contextualSpacing/>
        <w:jc w:val="both"/>
        <w:rPr>
          <w:rFonts w:cs="Times New Roman"/>
          <w:szCs w:val="24"/>
          <w:lang w:val="ro-RO"/>
        </w:rPr>
      </w:pPr>
    </w:p>
    <w:p w14:paraId="515AB372" w14:textId="77777777" w:rsidR="004B478A" w:rsidRPr="006156DA" w:rsidRDefault="004B478A" w:rsidP="004B478A">
      <w:pPr>
        <w:widowControl w:val="0"/>
        <w:spacing w:after="120" w:line="240" w:lineRule="auto"/>
        <w:ind w:left="360"/>
        <w:contextualSpacing/>
        <w:jc w:val="both"/>
        <w:rPr>
          <w:rFonts w:cs="Times New Roman"/>
          <w:szCs w:val="24"/>
          <w:lang w:val="ro-RO"/>
        </w:rPr>
      </w:pPr>
      <w:r w:rsidRPr="006156DA">
        <w:rPr>
          <w:rFonts w:cs="Times New Roman"/>
          <w:szCs w:val="24"/>
          <w:u w:val="single"/>
          <w:lang w:val="ro-RO"/>
        </w:rPr>
        <w:t>La momentul depunerii cererii de finanţare</w:t>
      </w:r>
      <w:r w:rsidRPr="006156DA">
        <w:rPr>
          <w:rFonts w:cs="Times New Roman"/>
          <w:szCs w:val="24"/>
          <w:lang w:val="ro-RO"/>
        </w:rPr>
        <w:t>, solicitantul va proba printr-o:</w:t>
      </w:r>
    </w:p>
    <w:p w14:paraId="1FA2EE50" w14:textId="0364F7F8" w:rsidR="004B478A" w:rsidRPr="006156DA" w:rsidRDefault="004B478A" w:rsidP="004B478A">
      <w:pPr>
        <w:pStyle w:val="ListParagraph"/>
        <w:widowControl w:val="0"/>
        <w:numPr>
          <w:ilvl w:val="0"/>
          <w:numId w:val="65"/>
        </w:numPr>
        <w:tabs>
          <w:tab w:val="left" w:pos="1080"/>
          <w:tab w:val="left" w:pos="1620"/>
          <w:tab w:val="left" w:pos="1980"/>
          <w:tab w:val="left" w:pos="2070"/>
          <w:tab w:val="left" w:pos="2160"/>
        </w:tabs>
        <w:spacing w:after="120" w:line="240" w:lineRule="auto"/>
        <w:ind w:firstLine="0"/>
        <w:jc w:val="both"/>
        <w:rPr>
          <w:rFonts w:cs="Times New Roman"/>
          <w:szCs w:val="24"/>
          <w:lang w:val="ro-RO"/>
        </w:rPr>
      </w:pPr>
      <w:r w:rsidRPr="006156DA">
        <w:rPr>
          <w:rFonts w:cs="Times New Roman"/>
          <w:i/>
          <w:szCs w:val="24"/>
          <w:lang w:val="ro-RO"/>
        </w:rPr>
        <w:t>Declara</w:t>
      </w:r>
      <w:r w:rsidR="00AE712E" w:rsidRPr="006156DA">
        <w:rPr>
          <w:rFonts w:cs="Times New Roman"/>
          <w:i/>
          <w:szCs w:val="24"/>
          <w:lang w:val="ro-RO"/>
        </w:rPr>
        <w:t>ţ</w:t>
      </w:r>
      <w:r w:rsidRPr="006156DA">
        <w:rPr>
          <w:rFonts w:cs="Times New Roman"/>
          <w:i/>
          <w:szCs w:val="24"/>
          <w:lang w:val="ro-RO"/>
        </w:rPr>
        <w:t>ie de eligibilitate a solicitantului că imobilele</w:t>
      </w:r>
      <w:r w:rsidRPr="006156DA">
        <w:rPr>
          <w:rFonts w:cs="Times New Roman"/>
          <w:szCs w:val="24"/>
          <w:lang w:val="ro-RO"/>
        </w:rPr>
        <w:t>:</w:t>
      </w:r>
    </w:p>
    <w:p w14:paraId="489D3AFE" w14:textId="1ED85486" w:rsidR="004B478A" w:rsidRPr="006156DA" w:rsidRDefault="004B478A" w:rsidP="004B478A">
      <w:pPr>
        <w:numPr>
          <w:ilvl w:val="0"/>
          <w:numId w:val="64"/>
        </w:numPr>
        <w:spacing w:after="0" w:line="240" w:lineRule="auto"/>
        <w:ind w:left="1620" w:hanging="180"/>
        <w:jc w:val="both"/>
        <w:rPr>
          <w:rFonts w:eastAsia="Calibri" w:cs="Times New Roman"/>
          <w:szCs w:val="24"/>
          <w:lang w:val="ro-RO"/>
        </w:rPr>
      </w:pPr>
      <w:r w:rsidRPr="006156DA">
        <w:rPr>
          <w:rFonts w:eastAsia="Calibri" w:cs="Times New Roman"/>
          <w:szCs w:val="24"/>
          <w:lang w:val="ro-RO"/>
        </w:rPr>
        <w:t>Sunt disponibile pentru investiții  / Au fost inițiate demersurile pentru obținerea dreptului de proprietate/concesiune/superficie (iniț</w:t>
      </w:r>
      <w:r w:rsidR="00BA38D6" w:rsidRPr="006156DA">
        <w:rPr>
          <w:rFonts w:eastAsia="Calibri" w:cs="Times New Roman"/>
          <w:szCs w:val="24"/>
          <w:lang w:val="ro-RO"/>
        </w:rPr>
        <w:t>i</w:t>
      </w:r>
      <w:r w:rsidRPr="006156DA">
        <w:rPr>
          <w:rFonts w:eastAsia="Calibri" w:cs="Times New Roman"/>
          <w:szCs w:val="24"/>
          <w:lang w:val="ro-RO"/>
        </w:rPr>
        <w:t>ere HG de exprop</w:t>
      </w:r>
      <w:r w:rsidR="00FF0A0C" w:rsidRPr="006156DA">
        <w:rPr>
          <w:rFonts w:eastAsia="Calibri" w:cs="Times New Roman"/>
          <w:szCs w:val="24"/>
          <w:lang w:val="ro-RO"/>
        </w:rPr>
        <w:t>riere / precontract de vânzare -</w:t>
      </w:r>
      <w:r w:rsidRPr="006156DA">
        <w:rPr>
          <w:rFonts w:eastAsia="Calibri" w:cs="Times New Roman"/>
          <w:szCs w:val="24"/>
          <w:lang w:val="ro-RO"/>
        </w:rPr>
        <w:t xml:space="preserve"> cumpărare)</w:t>
      </w:r>
      <w:r w:rsidR="00106F0F" w:rsidRPr="006156DA">
        <w:rPr>
          <w:rFonts w:eastAsia="Calibri" w:cs="Times New Roman"/>
          <w:szCs w:val="24"/>
          <w:lang w:val="ro-RO"/>
        </w:rPr>
        <w:t>;</w:t>
      </w:r>
    </w:p>
    <w:p w14:paraId="52ED0A7F" w14:textId="10B5F394" w:rsidR="004B478A" w:rsidRPr="006156DA" w:rsidRDefault="004B478A" w:rsidP="004B478A">
      <w:pPr>
        <w:numPr>
          <w:ilvl w:val="0"/>
          <w:numId w:val="64"/>
        </w:numPr>
        <w:spacing w:after="0" w:line="240" w:lineRule="auto"/>
        <w:ind w:left="1620" w:hanging="180"/>
        <w:jc w:val="both"/>
        <w:rPr>
          <w:rFonts w:eastAsia="Calibri" w:cs="Times New Roman"/>
          <w:szCs w:val="24"/>
          <w:lang w:val="ro-RO"/>
        </w:rPr>
      </w:pPr>
      <w:r w:rsidRPr="006156DA">
        <w:rPr>
          <w:rFonts w:eastAsia="Calibri" w:cs="Times New Roman"/>
          <w:szCs w:val="24"/>
          <w:lang w:val="ro-RO"/>
        </w:rPr>
        <w:t>Sunt libere de orice sarcini / vor fi libere de orice sarcini la momentul contractării, în sensul că nu este afectat de limitări legale, convenționale, judiciare ale dreptului real invocat, incompatibile cu realizarea activităților proiectului</w:t>
      </w:r>
      <w:r w:rsidR="00106F0F" w:rsidRPr="006156DA">
        <w:rPr>
          <w:rFonts w:eastAsia="Calibri" w:cs="Times New Roman"/>
          <w:szCs w:val="24"/>
          <w:lang w:val="ro-RO"/>
        </w:rPr>
        <w:t>;</w:t>
      </w:r>
    </w:p>
    <w:p w14:paraId="6AB89D60" w14:textId="77777777" w:rsidR="004B478A" w:rsidRPr="006156DA" w:rsidRDefault="004B478A" w:rsidP="004B478A">
      <w:pPr>
        <w:numPr>
          <w:ilvl w:val="0"/>
          <w:numId w:val="64"/>
        </w:numPr>
        <w:spacing w:after="0" w:line="240" w:lineRule="auto"/>
        <w:ind w:left="1620" w:hanging="180"/>
        <w:jc w:val="both"/>
        <w:rPr>
          <w:rFonts w:eastAsia="Calibri" w:cs="Times New Roman"/>
          <w:szCs w:val="24"/>
          <w:lang w:val="ro-RO"/>
        </w:rPr>
      </w:pPr>
      <w:r w:rsidRPr="006156DA">
        <w:rPr>
          <w:rFonts w:eastAsia="Calibri" w:cs="Times New Roman"/>
          <w:szCs w:val="24"/>
          <w:lang w:val="ro-RO"/>
        </w:rPr>
        <w:t>Nu fac obiectul unor litigii în curs de soluţionare la instanţele judecătoreşti cu privire la situaţia juridică (doar când terenul se află deja în proprietate);</w:t>
      </w:r>
    </w:p>
    <w:p w14:paraId="477A53A7" w14:textId="77777777" w:rsidR="004B478A" w:rsidRPr="006156DA" w:rsidRDefault="004B478A" w:rsidP="004B478A">
      <w:pPr>
        <w:numPr>
          <w:ilvl w:val="0"/>
          <w:numId w:val="64"/>
        </w:numPr>
        <w:spacing w:after="0" w:line="240" w:lineRule="auto"/>
        <w:ind w:left="1620" w:hanging="180"/>
        <w:jc w:val="both"/>
        <w:rPr>
          <w:rFonts w:eastAsia="Calibri" w:cs="Times New Roman"/>
          <w:szCs w:val="24"/>
          <w:lang w:val="ro-RO"/>
        </w:rPr>
      </w:pPr>
      <w:r w:rsidRPr="006156DA">
        <w:rPr>
          <w:rFonts w:eastAsia="Calibri" w:cs="Times New Roman"/>
          <w:szCs w:val="24"/>
          <w:lang w:val="ro-RO"/>
        </w:rPr>
        <w:t>Nu fac obiectul revendicărilor potrivit unor legi speciale în materie sau dreptului comun (doar când terenul se află deja în proprietate);.</w:t>
      </w:r>
    </w:p>
    <w:p w14:paraId="3AE7F719" w14:textId="77777777" w:rsidR="004B478A" w:rsidRPr="006156DA" w:rsidRDefault="004B478A" w:rsidP="004B478A">
      <w:pPr>
        <w:spacing w:after="0" w:line="240" w:lineRule="auto"/>
        <w:ind w:left="1620" w:hanging="180"/>
        <w:jc w:val="both"/>
        <w:rPr>
          <w:rFonts w:cs="Times New Roman"/>
          <w:b/>
          <w:bCs/>
          <w:i/>
          <w:szCs w:val="24"/>
          <w:lang w:val="ro-RO"/>
        </w:rPr>
      </w:pPr>
    </w:p>
    <w:p w14:paraId="6FFF5438" w14:textId="762C4FC8" w:rsidR="004B478A" w:rsidRPr="006156DA" w:rsidRDefault="004B478A" w:rsidP="004B478A">
      <w:pPr>
        <w:widowControl w:val="0"/>
        <w:spacing w:before="60" w:after="0" w:line="240" w:lineRule="auto"/>
        <w:ind w:left="360"/>
        <w:jc w:val="both"/>
        <w:rPr>
          <w:rFonts w:eastAsia="Calibri" w:cs="Times New Roman"/>
          <w:iCs/>
          <w:szCs w:val="24"/>
          <w:lang w:val="ro-RO"/>
        </w:rPr>
      </w:pPr>
      <w:r w:rsidRPr="006156DA">
        <w:rPr>
          <w:rFonts w:eastAsia="Calibri" w:cs="Times New Roman"/>
          <w:iCs/>
          <w:szCs w:val="24"/>
          <w:u w:val="single"/>
          <w:lang w:val="ro-RO"/>
        </w:rPr>
        <w:t>La semnarea contractului de finanţare</w:t>
      </w:r>
      <w:r w:rsidRPr="006156DA">
        <w:rPr>
          <w:rFonts w:eastAsia="Calibri" w:cs="Times New Roman"/>
          <w:iCs/>
          <w:szCs w:val="24"/>
          <w:lang w:val="ro-RO"/>
        </w:rPr>
        <w:t xml:space="preserve"> (în cazul aprobării proiectului pentru finanţare), solicitantul va face dovada deţinerii dreptului de proprietate/concesiune/superficie pentru imobilele supuse investiţiei:</w:t>
      </w:r>
    </w:p>
    <w:p w14:paraId="314ED5E4" w14:textId="60B9AAE5" w:rsidR="004B478A" w:rsidRPr="006156DA" w:rsidRDefault="004B478A" w:rsidP="004B478A">
      <w:pPr>
        <w:pStyle w:val="ListParagraph"/>
        <w:widowControl w:val="0"/>
        <w:numPr>
          <w:ilvl w:val="0"/>
          <w:numId w:val="34"/>
        </w:numPr>
        <w:tabs>
          <w:tab w:val="left" w:pos="0"/>
        </w:tabs>
        <w:spacing w:before="60" w:after="0" w:line="240" w:lineRule="auto"/>
        <w:ind w:left="1080"/>
        <w:jc w:val="both"/>
        <w:rPr>
          <w:lang w:val="ro-RO"/>
        </w:rPr>
      </w:pPr>
      <w:r w:rsidRPr="006156DA">
        <w:rPr>
          <w:rFonts w:eastAsia="Calibri" w:cs="Times New Roman"/>
          <w:i/>
          <w:iCs/>
          <w:szCs w:val="24"/>
          <w:lang w:val="ro-RO"/>
        </w:rPr>
        <w:t>Prin oricare dintre actele admise de lege</w:t>
      </w:r>
      <w:r w:rsidRPr="006156DA">
        <w:rPr>
          <w:lang w:val="ro-RO"/>
        </w:rPr>
        <w:t xml:space="preserve"> </w:t>
      </w:r>
      <w:r w:rsidRPr="006156DA">
        <w:rPr>
          <w:i/>
          <w:lang w:val="ro-RO"/>
        </w:rPr>
        <w:t>privind</w:t>
      </w:r>
      <w:r w:rsidRPr="006156DA">
        <w:rPr>
          <w:lang w:val="ro-RO"/>
        </w:rPr>
        <w:t xml:space="preserve"> </w:t>
      </w:r>
      <w:r w:rsidRPr="006156DA">
        <w:rPr>
          <w:rFonts w:eastAsia="Calibri" w:cs="Times New Roman"/>
          <w:i/>
          <w:iCs/>
          <w:szCs w:val="24"/>
          <w:lang w:val="ro-RO"/>
        </w:rPr>
        <w:t>dreptul de proprietate/concesiune/</w:t>
      </w:r>
      <w:r w:rsidR="00CE3E30" w:rsidRPr="006156DA">
        <w:rPr>
          <w:rFonts w:eastAsia="Calibri" w:cs="Times New Roman"/>
          <w:i/>
          <w:iCs/>
          <w:szCs w:val="24"/>
          <w:lang w:val="ro-RO"/>
        </w:rPr>
        <w:t xml:space="preserve"> </w:t>
      </w:r>
      <w:r w:rsidRPr="006156DA">
        <w:rPr>
          <w:rFonts w:eastAsia="Calibri" w:cs="Times New Roman"/>
          <w:i/>
          <w:iCs/>
          <w:szCs w:val="24"/>
          <w:lang w:val="ro-RO"/>
        </w:rPr>
        <w:t>superficie valabile cel puţin încă 5 ani la data previzionată a ultimei plăţi în cadrul proiectului.</w:t>
      </w:r>
    </w:p>
    <w:p w14:paraId="387054E2" w14:textId="0716EAF5" w:rsidR="004B478A" w:rsidRPr="006156DA" w:rsidRDefault="004B478A" w:rsidP="004B478A">
      <w:pPr>
        <w:pStyle w:val="ListParagraph"/>
        <w:numPr>
          <w:ilvl w:val="0"/>
          <w:numId w:val="63"/>
        </w:numPr>
        <w:tabs>
          <w:tab w:val="left" w:pos="0"/>
          <w:tab w:val="left" w:pos="450"/>
          <w:tab w:val="left" w:pos="1080"/>
        </w:tabs>
        <w:spacing w:after="0" w:line="240" w:lineRule="auto"/>
        <w:ind w:left="1080"/>
        <w:jc w:val="both"/>
        <w:rPr>
          <w:rFonts w:eastAsia="Calibri" w:cs="Times New Roman"/>
          <w:i/>
          <w:iCs/>
          <w:szCs w:val="24"/>
          <w:lang w:val="ro-RO"/>
        </w:rPr>
      </w:pPr>
      <w:r w:rsidRPr="006156DA">
        <w:rPr>
          <w:rFonts w:eastAsia="Calibri" w:cs="Times New Roman"/>
          <w:i/>
          <w:iCs/>
          <w:szCs w:val="24"/>
          <w:lang w:val="ro-RO"/>
        </w:rPr>
        <w:t>Extras de carte funciară care să probeze că terenurile/clădirile</w:t>
      </w:r>
      <w:r w:rsidRPr="006156DA" w:rsidDel="00C113ED">
        <w:rPr>
          <w:rFonts w:eastAsia="Calibri" w:cs="Times New Roman"/>
          <w:i/>
          <w:iCs/>
          <w:szCs w:val="24"/>
          <w:lang w:val="ro-RO"/>
        </w:rPr>
        <w:t xml:space="preserve"> </w:t>
      </w:r>
      <w:r w:rsidR="005D0CB8" w:rsidRPr="006156DA">
        <w:rPr>
          <w:rFonts w:eastAsia="Calibri" w:cs="Times New Roman"/>
          <w:i/>
          <w:iCs/>
          <w:szCs w:val="24"/>
          <w:lang w:val="ro-RO"/>
        </w:rPr>
        <w:t>sunt</w:t>
      </w:r>
      <w:r w:rsidRPr="006156DA">
        <w:rPr>
          <w:rFonts w:eastAsia="Calibri" w:cs="Times New Roman"/>
          <w:i/>
          <w:iCs/>
          <w:szCs w:val="24"/>
          <w:lang w:val="ro-RO"/>
        </w:rPr>
        <w:t xml:space="preserve"> libere  de orice sarcini.</w:t>
      </w:r>
      <w:r w:rsidRPr="006156DA">
        <w:rPr>
          <w:lang w:val="ro-RO"/>
        </w:rPr>
        <w:t xml:space="preserve"> </w:t>
      </w:r>
    </w:p>
    <w:p w14:paraId="48753FC3" w14:textId="41D77265" w:rsidR="004B478A" w:rsidRPr="006156DA" w:rsidRDefault="004B478A" w:rsidP="004947BF">
      <w:pPr>
        <w:pStyle w:val="ListParagraph"/>
        <w:numPr>
          <w:ilvl w:val="0"/>
          <w:numId w:val="63"/>
        </w:numPr>
        <w:tabs>
          <w:tab w:val="left" w:pos="0"/>
          <w:tab w:val="left" w:pos="450"/>
          <w:tab w:val="left" w:pos="1080"/>
        </w:tabs>
        <w:spacing w:after="0" w:line="240" w:lineRule="auto"/>
        <w:ind w:left="1080"/>
        <w:jc w:val="both"/>
        <w:rPr>
          <w:rFonts w:eastAsia="Calibri" w:cs="Times New Roman"/>
          <w:i/>
          <w:iCs/>
          <w:szCs w:val="24"/>
          <w:lang w:val="ro-RO"/>
        </w:rPr>
      </w:pPr>
      <w:r w:rsidRPr="006156DA">
        <w:rPr>
          <w:rFonts w:eastAsia="Calibri" w:cs="Times New Roman"/>
          <w:i/>
          <w:iCs/>
          <w:szCs w:val="24"/>
          <w:lang w:val="ro-RO"/>
        </w:rPr>
        <w:t>Contractul de concesiune trebuie să se afle în perioada de valabilitate la momentul încheierii contractului de finanțare.</w:t>
      </w:r>
    </w:p>
    <w:p w14:paraId="551BF7A0" w14:textId="77777777" w:rsidR="004B478A" w:rsidRPr="006156DA" w:rsidRDefault="004B478A" w:rsidP="004B478A">
      <w:pPr>
        <w:pStyle w:val="ListParagraph"/>
        <w:tabs>
          <w:tab w:val="left" w:pos="0"/>
          <w:tab w:val="left" w:pos="450"/>
          <w:tab w:val="left" w:pos="1080"/>
        </w:tabs>
        <w:spacing w:after="0" w:line="240" w:lineRule="auto"/>
        <w:ind w:left="1080"/>
        <w:jc w:val="both"/>
        <w:rPr>
          <w:rFonts w:eastAsia="Calibri" w:cs="Times New Roman"/>
          <w:i/>
          <w:iCs/>
          <w:szCs w:val="24"/>
          <w:lang w:val="ro-RO"/>
        </w:rPr>
      </w:pPr>
    </w:p>
    <w:p w14:paraId="2CF7A286" w14:textId="77777777" w:rsidR="004B478A" w:rsidRPr="006156DA" w:rsidRDefault="004B478A" w:rsidP="004B478A">
      <w:pPr>
        <w:spacing w:after="0" w:line="240" w:lineRule="auto"/>
        <w:ind w:left="360"/>
        <w:jc w:val="both"/>
        <w:rPr>
          <w:rFonts w:eastAsia="Calibri" w:cs="Times New Roman"/>
          <w:i/>
          <w:iCs/>
          <w:szCs w:val="24"/>
          <w:u w:val="single"/>
          <w:lang w:val="ro-RO"/>
        </w:rPr>
      </w:pPr>
      <w:r w:rsidRPr="006156DA">
        <w:rPr>
          <w:rFonts w:eastAsia="Calibri" w:cs="Times New Roman"/>
          <w:i/>
          <w:iCs/>
          <w:szCs w:val="24"/>
          <w:u w:val="single"/>
          <w:lang w:val="ro-RO"/>
        </w:rPr>
        <w:t>l2.Criteriu privind cerinţe specifice pentru imobilele supuse exproprierii:</w:t>
      </w:r>
    </w:p>
    <w:p w14:paraId="3322A9A6" w14:textId="77777777" w:rsidR="004B478A" w:rsidRPr="006156DA" w:rsidRDefault="004B478A" w:rsidP="004B478A">
      <w:pPr>
        <w:spacing w:after="0" w:line="240" w:lineRule="auto"/>
        <w:ind w:left="360"/>
        <w:jc w:val="both"/>
        <w:rPr>
          <w:rFonts w:eastAsia="Calibri" w:cs="Times New Roman"/>
          <w:i/>
          <w:iCs/>
          <w:szCs w:val="24"/>
          <w:u w:val="single"/>
          <w:lang w:val="ro-RO"/>
        </w:rPr>
      </w:pPr>
    </w:p>
    <w:p w14:paraId="53D31D45" w14:textId="5D8AF56B" w:rsidR="004B478A" w:rsidRPr="006156DA" w:rsidRDefault="004B478A" w:rsidP="004B478A">
      <w:pPr>
        <w:widowControl w:val="0"/>
        <w:spacing w:after="120" w:line="240" w:lineRule="auto"/>
        <w:ind w:left="360"/>
        <w:contextualSpacing/>
        <w:jc w:val="both"/>
        <w:rPr>
          <w:rFonts w:cs="Times New Roman"/>
          <w:szCs w:val="24"/>
          <w:lang w:val="ro-RO"/>
        </w:rPr>
      </w:pPr>
      <w:r w:rsidRPr="006156DA">
        <w:rPr>
          <w:rFonts w:cs="Times New Roman"/>
          <w:szCs w:val="24"/>
          <w:lang w:val="ro-RO"/>
        </w:rPr>
        <w:t xml:space="preserve">Pentru imobilele supuse investiției pentru care este necesară exproprierea acestora în baza prevederilor </w:t>
      </w:r>
      <w:r w:rsidRPr="006156DA">
        <w:rPr>
          <w:rFonts w:cs="Times New Roman"/>
          <w:bCs/>
          <w:szCs w:val="24"/>
          <w:lang w:val="ro-RO"/>
        </w:rPr>
        <w:t>Legii nr. 255/2010 privind exproprierea pentru cauză de utilitate publică, necesară realizării unor obiective de interes naţional, judeţean şi local,</w:t>
      </w:r>
      <w:r w:rsidRPr="006156DA">
        <w:rPr>
          <w:rFonts w:cs="Times New Roman"/>
          <w:szCs w:val="24"/>
          <w:lang w:val="ro-RO"/>
        </w:rPr>
        <w:t xml:space="preserve"> solicitantul va proba:</w:t>
      </w:r>
    </w:p>
    <w:p w14:paraId="6516C358" w14:textId="77777777" w:rsidR="004B478A" w:rsidRPr="006156DA" w:rsidRDefault="004B478A" w:rsidP="004B478A">
      <w:pPr>
        <w:widowControl w:val="0"/>
        <w:spacing w:after="120" w:line="240" w:lineRule="auto"/>
        <w:ind w:left="360"/>
        <w:contextualSpacing/>
        <w:jc w:val="both"/>
        <w:rPr>
          <w:rFonts w:cs="Times New Roman"/>
          <w:szCs w:val="24"/>
          <w:u w:val="single"/>
          <w:lang w:val="ro-RO"/>
        </w:rPr>
      </w:pPr>
    </w:p>
    <w:p w14:paraId="3550FAA9" w14:textId="77777777" w:rsidR="004B478A" w:rsidRPr="006156DA" w:rsidRDefault="004B478A" w:rsidP="004B478A">
      <w:pPr>
        <w:widowControl w:val="0"/>
        <w:spacing w:after="120" w:line="240" w:lineRule="auto"/>
        <w:ind w:left="360"/>
        <w:contextualSpacing/>
        <w:jc w:val="both"/>
        <w:rPr>
          <w:rFonts w:cs="Times New Roman"/>
          <w:szCs w:val="24"/>
          <w:lang w:val="ro-RO"/>
        </w:rPr>
      </w:pPr>
      <w:r w:rsidRPr="006156DA">
        <w:rPr>
          <w:rFonts w:cs="Times New Roman"/>
          <w:szCs w:val="24"/>
          <w:u w:val="single"/>
          <w:lang w:val="ro-RO"/>
        </w:rPr>
        <w:t>La momentul depunerii cererii de finanţare</w:t>
      </w:r>
      <w:r w:rsidRPr="006156DA">
        <w:rPr>
          <w:rFonts w:cs="Times New Roman"/>
          <w:szCs w:val="24"/>
          <w:lang w:val="ro-RO"/>
        </w:rPr>
        <w:t xml:space="preserve"> că este în curs de </w:t>
      </w:r>
      <w:r w:rsidRPr="006156DA">
        <w:rPr>
          <w:rFonts w:cs="Times New Roman"/>
          <w:b/>
          <w:szCs w:val="24"/>
          <w:lang w:val="ro-RO"/>
        </w:rPr>
        <w:t>a obține dreptul de proprietate</w:t>
      </w:r>
      <w:r w:rsidRPr="006156DA">
        <w:rPr>
          <w:rFonts w:cs="Times New Roman"/>
          <w:szCs w:val="24"/>
          <w:lang w:val="ro-RO"/>
        </w:rPr>
        <w:t>,astfel:</w:t>
      </w:r>
    </w:p>
    <w:p w14:paraId="7EACEA40" w14:textId="1E77AE49" w:rsidR="004B478A" w:rsidRPr="006156DA" w:rsidRDefault="004B478A" w:rsidP="00390F9B">
      <w:pPr>
        <w:pStyle w:val="ListParagraph"/>
        <w:numPr>
          <w:ilvl w:val="0"/>
          <w:numId w:val="34"/>
        </w:numPr>
        <w:spacing w:after="0" w:line="240" w:lineRule="auto"/>
        <w:jc w:val="both"/>
        <w:rPr>
          <w:rFonts w:eastAsia="Calibri" w:cs="Times New Roman"/>
          <w:i/>
          <w:iCs/>
          <w:szCs w:val="24"/>
          <w:lang w:val="ro-RO"/>
        </w:rPr>
      </w:pPr>
      <w:r w:rsidRPr="006156DA">
        <w:rPr>
          <w:rFonts w:eastAsia="Calibri" w:cs="Times New Roman"/>
          <w:i/>
          <w:iCs/>
          <w:szCs w:val="24"/>
          <w:lang w:val="ro-RO"/>
        </w:rPr>
        <w:t>La data depunerii cererii de finanțare se va face dovada demar</w:t>
      </w:r>
      <w:r w:rsidR="009803FB" w:rsidRPr="006156DA">
        <w:rPr>
          <w:rFonts w:eastAsia="Calibri" w:cs="Times New Roman"/>
          <w:i/>
          <w:iCs/>
          <w:szCs w:val="24"/>
          <w:lang w:val="ro-RO"/>
        </w:rPr>
        <w:t>ă</w:t>
      </w:r>
      <w:r w:rsidRPr="006156DA">
        <w:rPr>
          <w:rFonts w:eastAsia="Calibri" w:cs="Times New Roman"/>
          <w:i/>
          <w:iCs/>
          <w:szCs w:val="24"/>
          <w:lang w:val="ro-RO"/>
        </w:rPr>
        <w:t>rii procedurii pentru exproprierea imobilelor afectate de investiție, prin proiectul de Hotărâ</w:t>
      </w:r>
      <w:r w:rsidR="00152338" w:rsidRPr="006156DA">
        <w:rPr>
          <w:rFonts w:eastAsia="Calibri" w:cs="Times New Roman"/>
          <w:i/>
          <w:iCs/>
          <w:szCs w:val="24"/>
          <w:lang w:val="ro-RO"/>
        </w:rPr>
        <w:t xml:space="preserve">re de Guvern </w:t>
      </w:r>
      <w:r w:rsidRPr="006156DA">
        <w:rPr>
          <w:rFonts w:eastAsia="Calibri" w:cs="Times New Roman"/>
          <w:i/>
          <w:iCs/>
          <w:szCs w:val="24"/>
          <w:lang w:val="ro-RO"/>
        </w:rPr>
        <w:t>de declan</w:t>
      </w:r>
      <w:r w:rsidR="009803FB" w:rsidRPr="006156DA">
        <w:rPr>
          <w:rFonts w:eastAsia="Calibri" w:cs="Times New Roman"/>
          <w:i/>
          <w:iCs/>
          <w:szCs w:val="24"/>
          <w:lang w:val="ro-RO"/>
        </w:rPr>
        <w:t>ş</w:t>
      </w:r>
      <w:r w:rsidRPr="006156DA">
        <w:rPr>
          <w:rFonts w:eastAsia="Calibri" w:cs="Times New Roman"/>
          <w:i/>
          <w:iCs/>
          <w:szCs w:val="24"/>
          <w:lang w:val="ro-RO"/>
        </w:rPr>
        <w:t>are</w:t>
      </w:r>
      <w:r w:rsidR="009803FB" w:rsidRPr="006156DA">
        <w:rPr>
          <w:rFonts w:eastAsia="Calibri" w:cs="Times New Roman"/>
          <w:i/>
          <w:iCs/>
          <w:szCs w:val="24"/>
          <w:lang w:val="ro-RO"/>
        </w:rPr>
        <w:t xml:space="preserve"> </w:t>
      </w:r>
      <w:r w:rsidRPr="006156DA">
        <w:rPr>
          <w:rFonts w:eastAsia="Calibri" w:cs="Times New Roman"/>
          <w:i/>
          <w:iCs/>
          <w:szCs w:val="24"/>
          <w:lang w:val="ro-RO"/>
        </w:rPr>
        <w:t>a opera</w:t>
      </w:r>
      <w:r w:rsidR="009803FB" w:rsidRPr="006156DA">
        <w:rPr>
          <w:rFonts w:eastAsia="Calibri" w:cs="Times New Roman"/>
          <w:i/>
          <w:iCs/>
          <w:szCs w:val="24"/>
          <w:lang w:val="ro-RO"/>
        </w:rPr>
        <w:t>ţ</w:t>
      </w:r>
      <w:r w:rsidRPr="006156DA">
        <w:rPr>
          <w:rFonts w:eastAsia="Calibri" w:cs="Times New Roman"/>
          <w:i/>
          <w:iCs/>
          <w:szCs w:val="24"/>
          <w:lang w:val="ro-RO"/>
        </w:rPr>
        <w:t>iunilor de expropriere, iniț</w:t>
      </w:r>
      <w:r w:rsidR="00FF0A0C" w:rsidRPr="006156DA">
        <w:rPr>
          <w:rFonts w:eastAsia="Calibri" w:cs="Times New Roman"/>
          <w:i/>
          <w:iCs/>
          <w:szCs w:val="24"/>
          <w:lang w:val="ro-RO"/>
        </w:rPr>
        <w:t xml:space="preserve">iat de Ministerul Economiei, </w:t>
      </w:r>
      <w:r w:rsidRPr="006156DA">
        <w:rPr>
          <w:rFonts w:eastAsia="Calibri" w:cs="Times New Roman"/>
          <w:i/>
          <w:iCs/>
          <w:szCs w:val="24"/>
          <w:lang w:val="ro-RO"/>
        </w:rPr>
        <w:t>conform prevederilor Legii 255/2010.</w:t>
      </w:r>
    </w:p>
    <w:p w14:paraId="538985D6" w14:textId="77777777" w:rsidR="005D124C" w:rsidRPr="006156DA" w:rsidRDefault="005D124C" w:rsidP="005D124C">
      <w:pPr>
        <w:pStyle w:val="ListParagraph"/>
        <w:spacing w:after="0" w:line="240" w:lineRule="auto"/>
        <w:ind w:left="1080"/>
        <w:jc w:val="both"/>
        <w:rPr>
          <w:rFonts w:eastAsia="Calibri" w:cs="Times New Roman"/>
          <w:i/>
          <w:iCs/>
          <w:szCs w:val="24"/>
          <w:lang w:val="ro-RO"/>
        </w:rPr>
      </w:pPr>
    </w:p>
    <w:p w14:paraId="00D86DC0" w14:textId="5DE04B0A" w:rsidR="004B478A" w:rsidRPr="006156DA" w:rsidRDefault="004B478A" w:rsidP="004B478A">
      <w:pPr>
        <w:spacing w:after="0" w:line="240" w:lineRule="auto"/>
        <w:ind w:left="360"/>
        <w:jc w:val="both"/>
        <w:rPr>
          <w:rFonts w:eastAsia="Calibri" w:cs="Times New Roman"/>
          <w:iCs/>
          <w:szCs w:val="24"/>
          <w:lang w:val="ro-RO"/>
        </w:rPr>
      </w:pPr>
      <w:r w:rsidRPr="006156DA">
        <w:rPr>
          <w:rFonts w:eastAsia="Calibri" w:cs="Times New Roman"/>
          <w:iCs/>
          <w:szCs w:val="24"/>
          <w:u w:val="single"/>
          <w:lang w:val="ro-RO"/>
        </w:rPr>
        <w:t>La semnarea contractului de finanţare</w:t>
      </w:r>
      <w:r w:rsidRPr="006156DA">
        <w:rPr>
          <w:rFonts w:eastAsia="Calibri" w:cs="Times New Roman"/>
          <w:iCs/>
          <w:szCs w:val="24"/>
          <w:lang w:val="ro-RO"/>
        </w:rPr>
        <w:t xml:space="preserve"> (în cazul aprobării proiectului pentru finanţare),</w:t>
      </w:r>
      <w:r w:rsidRPr="006156DA">
        <w:rPr>
          <w:lang w:val="ro-RO"/>
        </w:rPr>
        <w:t xml:space="preserve"> se va proba </w:t>
      </w:r>
      <w:r w:rsidRPr="006156DA">
        <w:rPr>
          <w:rFonts w:eastAsia="Calibri" w:cs="Times New Roman"/>
          <w:iCs/>
          <w:szCs w:val="24"/>
          <w:lang w:val="ro-RO"/>
        </w:rPr>
        <w:t xml:space="preserve">că </w:t>
      </w:r>
      <w:r w:rsidRPr="006156DA">
        <w:rPr>
          <w:rFonts w:eastAsia="Calibri" w:cs="Times New Roman"/>
          <w:b/>
          <w:iCs/>
          <w:szCs w:val="24"/>
          <w:lang w:val="ro-RO"/>
        </w:rPr>
        <w:t>deţine dreptul de proprietate</w:t>
      </w:r>
      <w:r w:rsidRPr="006156DA">
        <w:rPr>
          <w:rFonts w:eastAsia="Calibri" w:cs="Times New Roman"/>
          <w:iCs/>
          <w:szCs w:val="24"/>
          <w:lang w:val="ro-RO"/>
        </w:rPr>
        <w:t>, astfel:</w:t>
      </w:r>
    </w:p>
    <w:p w14:paraId="09F71EBE" w14:textId="4C981879" w:rsidR="004B478A" w:rsidRPr="006156DA" w:rsidRDefault="004B478A" w:rsidP="00106F0F">
      <w:pPr>
        <w:pStyle w:val="ListParagraph"/>
        <w:numPr>
          <w:ilvl w:val="0"/>
          <w:numId w:val="34"/>
        </w:numPr>
        <w:tabs>
          <w:tab w:val="left" w:pos="1080"/>
        </w:tabs>
        <w:spacing w:after="0" w:line="240" w:lineRule="auto"/>
        <w:ind w:left="1080"/>
        <w:jc w:val="both"/>
        <w:rPr>
          <w:rFonts w:eastAsia="Calibri" w:cs="Times New Roman"/>
          <w:i/>
          <w:iCs/>
          <w:szCs w:val="24"/>
          <w:lang w:val="ro-RO"/>
        </w:rPr>
      </w:pPr>
      <w:r w:rsidRPr="006156DA">
        <w:rPr>
          <w:rFonts w:eastAsia="Calibri" w:cs="Times New Roman"/>
          <w:i/>
          <w:iCs/>
          <w:szCs w:val="24"/>
          <w:lang w:val="ro-RO"/>
        </w:rPr>
        <w:t>Solicitantul va prezenta Hotărârea de Guvern</w:t>
      </w:r>
      <w:r w:rsidR="00152338" w:rsidRPr="006156DA">
        <w:rPr>
          <w:rFonts w:eastAsia="Calibri" w:cs="Times New Roman"/>
          <w:i/>
          <w:iCs/>
          <w:szCs w:val="24"/>
          <w:lang w:val="ro-RO"/>
        </w:rPr>
        <w:t xml:space="preserve">, </w:t>
      </w:r>
      <w:r w:rsidR="00594349" w:rsidRPr="006156DA">
        <w:rPr>
          <w:rFonts w:eastAsia="Calibri" w:cs="Times New Roman"/>
          <w:i/>
          <w:iCs/>
          <w:szCs w:val="24"/>
          <w:lang w:val="ro-RO"/>
        </w:rPr>
        <w:t>publicată în Monitorul Oficial</w:t>
      </w:r>
      <w:r w:rsidRPr="006156DA">
        <w:rPr>
          <w:rFonts w:eastAsia="Calibri" w:cs="Times New Roman"/>
          <w:i/>
          <w:iCs/>
          <w:szCs w:val="24"/>
          <w:lang w:val="ro-RO"/>
        </w:rPr>
        <w:t xml:space="preserve"> de aprobare a indicatorilor tehnico-economici, în corelare cu secţiu</w:t>
      </w:r>
      <w:r w:rsidR="00C31EFA" w:rsidRPr="006156DA">
        <w:rPr>
          <w:rFonts w:eastAsia="Calibri" w:cs="Times New Roman"/>
          <w:i/>
          <w:iCs/>
          <w:szCs w:val="24"/>
          <w:lang w:val="ro-RO"/>
        </w:rPr>
        <w:t>nile A4</w:t>
      </w:r>
      <w:r w:rsidRPr="006156DA">
        <w:rPr>
          <w:rFonts w:eastAsia="Calibri" w:cs="Times New Roman"/>
          <w:i/>
          <w:iCs/>
          <w:szCs w:val="24"/>
          <w:lang w:val="ro-RO"/>
        </w:rPr>
        <w:t xml:space="preserve"> </w:t>
      </w:r>
      <w:r w:rsidR="00C31EFA" w:rsidRPr="006156DA">
        <w:rPr>
          <w:rFonts w:eastAsia="Calibri" w:cs="Times New Roman"/>
          <w:i/>
          <w:iCs/>
          <w:szCs w:val="24"/>
          <w:lang w:val="ro-RO"/>
        </w:rPr>
        <w:t>şi</w:t>
      </w:r>
      <w:r w:rsidRPr="006156DA">
        <w:rPr>
          <w:rFonts w:eastAsia="Calibri" w:cs="Times New Roman"/>
          <w:i/>
          <w:iCs/>
          <w:szCs w:val="24"/>
          <w:lang w:val="ro-RO"/>
        </w:rPr>
        <w:t xml:space="preserve"> H2 din Cererea de finanţare;</w:t>
      </w:r>
    </w:p>
    <w:p w14:paraId="68631725" w14:textId="77777777" w:rsidR="004B478A" w:rsidRPr="006156DA" w:rsidRDefault="004B478A" w:rsidP="004B478A">
      <w:pPr>
        <w:pStyle w:val="ListParagraph"/>
        <w:spacing w:after="0" w:line="240" w:lineRule="auto"/>
        <w:ind w:left="360"/>
        <w:jc w:val="both"/>
        <w:rPr>
          <w:rFonts w:eastAsia="Calibri" w:cs="Times New Roman"/>
          <w:i/>
          <w:iCs/>
          <w:szCs w:val="24"/>
          <w:lang w:val="ro-RO"/>
        </w:rPr>
      </w:pPr>
    </w:p>
    <w:p w14:paraId="3C7BCDA8" w14:textId="78C98C05" w:rsidR="004B478A" w:rsidRPr="006156DA" w:rsidRDefault="004B478A" w:rsidP="004B478A">
      <w:pPr>
        <w:tabs>
          <w:tab w:val="left" w:pos="0"/>
        </w:tabs>
        <w:spacing w:after="0" w:line="240" w:lineRule="auto"/>
        <w:ind w:left="360"/>
        <w:jc w:val="both"/>
        <w:rPr>
          <w:rFonts w:eastAsia="Times New Roman" w:cs="Times New Roman"/>
          <w:i/>
          <w:szCs w:val="24"/>
          <w:u w:val="single"/>
          <w:lang w:val="ro-RO"/>
        </w:rPr>
      </w:pPr>
      <w:r w:rsidRPr="006156DA">
        <w:rPr>
          <w:rFonts w:eastAsia="Times New Roman" w:cs="Times New Roman"/>
          <w:i/>
          <w:szCs w:val="24"/>
          <w:u w:val="single"/>
          <w:lang w:val="ro-RO"/>
        </w:rPr>
        <w:t xml:space="preserve">l3.Criteriu privind cerinţe specifice pentru </w:t>
      </w:r>
      <w:r w:rsidR="005D124C" w:rsidRPr="006156DA">
        <w:rPr>
          <w:rFonts w:eastAsia="Times New Roman" w:cs="Times New Roman"/>
          <w:i/>
          <w:szCs w:val="24"/>
          <w:u w:val="single"/>
          <w:lang w:val="ro-RO"/>
        </w:rPr>
        <w:t xml:space="preserve">conducte </w:t>
      </w:r>
      <w:r w:rsidR="0042232D" w:rsidRPr="006156DA">
        <w:rPr>
          <w:rFonts w:eastAsia="Times New Roman" w:cs="Times New Roman"/>
          <w:i/>
          <w:szCs w:val="24"/>
          <w:u w:val="single"/>
          <w:lang w:val="ro-RO"/>
        </w:rPr>
        <w:t xml:space="preserve">instalaţiile, echipamentele şi dotările aferente acestora </w:t>
      </w:r>
      <w:r w:rsidR="005D124C" w:rsidRPr="006156DA">
        <w:rPr>
          <w:rFonts w:eastAsia="Times New Roman" w:cs="Times New Roman"/>
          <w:i/>
          <w:szCs w:val="24"/>
          <w:u w:val="single"/>
          <w:lang w:val="ro-RO"/>
        </w:rPr>
        <w:t>ș</w:t>
      </w:r>
      <w:r w:rsidRPr="006156DA">
        <w:rPr>
          <w:rFonts w:eastAsia="Times New Roman" w:cs="Times New Roman"/>
          <w:i/>
          <w:szCs w:val="24"/>
          <w:u w:val="single"/>
          <w:lang w:val="ro-RO"/>
        </w:rPr>
        <w:t>i</w:t>
      </w:r>
      <w:r w:rsidRPr="006156DA">
        <w:rPr>
          <w:lang w:val="ro-RO"/>
        </w:rPr>
        <w:t xml:space="preserve"> </w:t>
      </w:r>
      <w:r w:rsidRPr="006156DA">
        <w:rPr>
          <w:rFonts w:eastAsia="Times New Roman" w:cs="Times New Roman"/>
          <w:i/>
          <w:szCs w:val="24"/>
          <w:u w:val="single"/>
          <w:lang w:val="ro-RO"/>
        </w:rPr>
        <w:t>alte investiții unde dreptul de proprietate nu este obl</w:t>
      </w:r>
      <w:r w:rsidR="00CE2597" w:rsidRPr="006156DA">
        <w:rPr>
          <w:rFonts w:eastAsia="Times New Roman" w:cs="Times New Roman"/>
          <w:i/>
          <w:szCs w:val="24"/>
          <w:u w:val="single"/>
          <w:lang w:val="ro-RO"/>
        </w:rPr>
        <w:t>igatoriu</w:t>
      </w:r>
      <w:r w:rsidRPr="006156DA">
        <w:rPr>
          <w:rFonts w:eastAsia="Times New Roman" w:cs="Times New Roman"/>
          <w:i/>
          <w:szCs w:val="24"/>
          <w:u w:val="single"/>
          <w:lang w:val="ro-RO"/>
        </w:rPr>
        <w:t>:</w:t>
      </w:r>
    </w:p>
    <w:p w14:paraId="500939BB" w14:textId="77777777" w:rsidR="00491DFC" w:rsidRPr="006156DA" w:rsidRDefault="00491DFC" w:rsidP="00BE08F3">
      <w:pPr>
        <w:widowControl w:val="0"/>
        <w:spacing w:after="120" w:line="240" w:lineRule="auto"/>
        <w:contextualSpacing/>
        <w:jc w:val="both"/>
        <w:rPr>
          <w:rFonts w:eastAsia="Times New Roman" w:cs="Times New Roman"/>
          <w:szCs w:val="24"/>
          <w:lang w:val="ro-RO"/>
        </w:rPr>
      </w:pPr>
    </w:p>
    <w:p w14:paraId="1C585C8A" w14:textId="77777777" w:rsidR="004B478A" w:rsidRPr="006156DA" w:rsidRDefault="004B478A" w:rsidP="004B478A">
      <w:pPr>
        <w:widowControl w:val="0"/>
        <w:spacing w:after="120" w:line="240" w:lineRule="auto"/>
        <w:ind w:left="360"/>
        <w:contextualSpacing/>
        <w:jc w:val="both"/>
        <w:rPr>
          <w:rFonts w:eastAsia="Times New Roman" w:cs="Times New Roman"/>
          <w:szCs w:val="24"/>
          <w:u w:val="single"/>
          <w:lang w:val="ro-RO"/>
        </w:rPr>
      </w:pPr>
      <w:r w:rsidRPr="006156DA">
        <w:rPr>
          <w:rFonts w:eastAsia="Times New Roman" w:cs="Times New Roman"/>
          <w:szCs w:val="24"/>
          <w:u w:val="single"/>
          <w:lang w:val="ro-RO"/>
        </w:rPr>
        <w:t>La depunerea cererii de finanţare se va proba prin:</w:t>
      </w:r>
    </w:p>
    <w:p w14:paraId="04E2E37E" w14:textId="40505348" w:rsidR="004B478A" w:rsidRPr="006156DA" w:rsidRDefault="004B478A" w:rsidP="00437063">
      <w:pPr>
        <w:numPr>
          <w:ilvl w:val="0"/>
          <w:numId w:val="52"/>
        </w:numPr>
        <w:tabs>
          <w:tab w:val="left" w:pos="1080"/>
        </w:tabs>
        <w:spacing w:after="0" w:line="240" w:lineRule="auto"/>
        <w:ind w:left="360" w:firstLine="450"/>
        <w:jc w:val="both"/>
        <w:rPr>
          <w:rFonts w:eastAsia="Times New Roman" w:cs="Times New Roman"/>
          <w:i/>
          <w:szCs w:val="24"/>
          <w:lang w:val="ro-RO"/>
        </w:rPr>
      </w:pPr>
      <w:r w:rsidRPr="006156DA">
        <w:rPr>
          <w:rFonts w:eastAsia="Times New Roman" w:cs="Times New Roman"/>
          <w:i/>
          <w:szCs w:val="24"/>
          <w:lang w:val="ro-RO"/>
        </w:rPr>
        <w:lastRenderedPageBreak/>
        <w:t>Plan de amplasament vizat de OCPI pentru imobilele pe care se propune a se realiza investiţia în cadrul proiectului, pl</w:t>
      </w:r>
      <w:r w:rsidR="0042232D" w:rsidRPr="006156DA">
        <w:rPr>
          <w:rFonts w:eastAsia="Times New Roman" w:cs="Times New Roman"/>
          <w:i/>
          <w:szCs w:val="24"/>
          <w:lang w:val="ro-RO"/>
        </w:rPr>
        <w:t xml:space="preserve">an în  care să fie evidențiate </w:t>
      </w:r>
      <w:r w:rsidRPr="006156DA">
        <w:rPr>
          <w:rFonts w:eastAsia="Times New Roman" w:cs="Times New Roman"/>
          <w:i/>
          <w:szCs w:val="24"/>
          <w:lang w:val="ro-RO"/>
        </w:rPr>
        <w:t xml:space="preserve"> numerele cadastrale</w:t>
      </w:r>
      <w:r w:rsidR="0042232D" w:rsidRPr="006156DA">
        <w:rPr>
          <w:rFonts w:eastAsia="Times New Roman" w:cs="Times New Roman"/>
          <w:i/>
          <w:szCs w:val="24"/>
          <w:lang w:val="ro-RO"/>
        </w:rPr>
        <w:t>, parcela, tarlaua sau numărul topografic, după caz.</w:t>
      </w:r>
    </w:p>
    <w:p w14:paraId="62FF2F1B" w14:textId="77777777" w:rsidR="004B478A" w:rsidRPr="006156DA" w:rsidRDefault="004B478A" w:rsidP="003B2762">
      <w:pPr>
        <w:spacing w:after="0" w:line="240" w:lineRule="auto"/>
        <w:jc w:val="both"/>
        <w:rPr>
          <w:rFonts w:eastAsia="Times New Roman" w:cs="Times New Roman"/>
          <w:i/>
          <w:szCs w:val="24"/>
          <w:lang w:val="ro-RO"/>
        </w:rPr>
      </w:pPr>
    </w:p>
    <w:p w14:paraId="72BF0994" w14:textId="77777777" w:rsidR="004B478A" w:rsidRPr="006156DA" w:rsidRDefault="004B478A" w:rsidP="004B478A">
      <w:pPr>
        <w:tabs>
          <w:tab w:val="left" w:pos="720"/>
        </w:tabs>
        <w:spacing w:after="120" w:line="240" w:lineRule="auto"/>
        <w:ind w:left="360"/>
        <w:jc w:val="both"/>
        <w:rPr>
          <w:rFonts w:cs="Times New Roman"/>
          <w:i/>
          <w:szCs w:val="24"/>
          <w:lang w:val="ro-RO"/>
        </w:rPr>
      </w:pPr>
      <w:r w:rsidRPr="006156DA">
        <w:rPr>
          <w:rFonts w:cs="Times New Roman"/>
          <w:i/>
          <w:szCs w:val="24"/>
          <w:lang w:val="ro-RO"/>
        </w:rPr>
        <w:t xml:space="preserve">Pentru terenurile necesare realizării investiției, solicitantul demonstrează că este titularul sau este în procedură de a deveni titularul unui </w:t>
      </w:r>
      <w:r w:rsidRPr="006156DA">
        <w:rPr>
          <w:rFonts w:eastAsia="Times New Roman"/>
          <w:i/>
          <w:szCs w:val="24"/>
          <w:lang w:val="ro-RO"/>
        </w:rPr>
        <w:t>drept asupra construcţiei şi/sau terenului care conferă titularului dreptul de a obţine, potrivit legii, din partea autorităţii competente, autorizaţia de construire/desfiinţare</w:t>
      </w:r>
      <w:r w:rsidRPr="006156DA">
        <w:rPr>
          <w:rFonts w:cs="Times New Roman"/>
          <w:i/>
          <w:szCs w:val="24"/>
          <w:lang w:val="ro-RO"/>
        </w:rPr>
        <w:t xml:space="preserve"> asupra acestora, inclusiv în temeiul prevederilor unei legi speciale, valabil 5 ani de la data previzionată a ultimei plăţi în cadrul proiectului.</w:t>
      </w:r>
    </w:p>
    <w:p w14:paraId="25DF6CC0" w14:textId="77777777" w:rsidR="004B478A" w:rsidRPr="006156DA" w:rsidRDefault="004B478A" w:rsidP="004B478A">
      <w:pPr>
        <w:spacing w:after="120" w:line="240" w:lineRule="auto"/>
        <w:ind w:left="360"/>
        <w:jc w:val="both"/>
        <w:rPr>
          <w:rFonts w:cs="Times New Roman"/>
          <w:i/>
          <w:szCs w:val="24"/>
          <w:lang w:val="ro-RO"/>
        </w:rPr>
      </w:pPr>
      <w:r w:rsidRPr="006156DA">
        <w:rPr>
          <w:rFonts w:cs="Times New Roman"/>
          <w:i/>
          <w:szCs w:val="24"/>
          <w:lang w:val="ro-RO"/>
        </w:rPr>
        <w:t xml:space="preserve">Drepturile </w:t>
      </w:r>
      <w:r w:rsidRPr="006156DA">
        <w:rPr>
          <w:rFonts w:eastAsia="Times New Roman"/>
          <w:i/>
          <w:szCs w:val="24"/>
          <w:lang w:val="ro-RO"/>
        </w:rPr>
        <w:t>asupra construcţiei şi/sau terenului care conferă titularului dreptul de a obţine, potrivit legii, din partea autorităţii competente, autorizaţia de construire/desfiinţare</w:t>
      </w:r>
      <w:r w:rsidRPr="006156DA">
        <w:rPr>
          <w:rFonts w:cs="Times New Roman"/>
          <w:i/>
          <w:szCs w:val="24"/>
          <w:lang w:val="ro-RO"/>
        </w:rPr>
        <w:t xml:space="preserve"> se vor proba prin oricare dintre înscrisurile admise de lege.</w:t>
      </w:r>
    </w:p>
    <w:p w14:paraId="1E77052B" w14:textId="77777777" w:rsidR="00782967" w:rsidRPr="006156DA" w:rsidRDefault="00782967" w:rsidP="004B478A">
      <w:pPr>
        <w:spacing w:after="120" w:line="240" w:lineRule="auto"/>
        <w:ind w:left="360"/>
        <w:jc w:val="both"/>
        <w:rPr>
          <w:rFonts w:cs="Times New Roman"/>
          <w:i/>
          <w:szCs w:val="24"/>
          <w:lang w:val="ro-RO"/>
        </w:rPr>
      </w:pPr>
    </w:p>
    <w:tbl>
      <w:tblPr>
        <w:tblW w:w="0" w:type="auto"/>
        <w:jc w:val="center"/>
        <w:tblBorders>
          <w:top w:val="single" w:sz="12" w:space="0" w:color="FF0000"/>
          <w:left w:val="single" w:sz="12" w:space="0" w:color="FF0000"/>
          <w:bottom w:val="single" w:sz="12" w:space="0" w:color="FF0000"/>
          <w:right w:val="single" w:sz="12" w:space="0" w:color="FF0000"/>
        </w:tblBorders>
        <w:tblLook w:val="0000" w:firstRow="0" w:lastRow="0" w:firstColumn="0" w:lastColumn="0" w:noHBand="0" w:noVBand="0"/>
      </w:tblPr>
      <w:tblGrid>
        <w:gridCol w:w="10034"/>
      </w:tblGrid>
      <w:tr w:rsidR="003E6936" w:rsidRPr="006156DA" w14:paraId="17A812E2" w14:textId="77777777" w:rsidTr="003F1C56">
        <w:trPr>
          <w:trHeight w:val="350"/>
          <w:jc w:val="center"/>
        </w:trPr>
        <w:tc>
          <w:tcPr>
            <w:tcW w:w="10280" w:type="dxa"/>
          </w:tcPr>
          <w:p w14:paraId="77B0A659" w14:textId="35FED8B5" w:rsidR="003E6936" w:rsidRPr="006156DA" w:rsidRDefault="003E6936" w:rsidP="00784581">
            <w:pPr>
              <w:widowControl w:val="0"/>
              <w:spacing w:after="0" w:line="240" w:lineRule="auto"/>
              <w:ind w:left="242"/>
              <w:jc w:val="both"/>
              <w:rPr>
                <w:rFonts w:cs="Times New Roman"/>
                <w:b/>
                <w:bCs/>
                <w:color w:val="FF0000"/>
                <w:szCs w:val="24"/>
                <w:lang w:val="ro-RO"/>
              </w:rPr>
            </w:pPr>
            <w:r w:rsidRPr="006156DA">
              <w:rPr>
                <w:rFonts w:cs="Times New Roman"/>
                <w:b/>
                <w:bCs/>
                <w:color w:val="FF0000"/>
                <w:szCs w:val="24"/>
                <w:lang w:val="ro-RO"/>
              </w:rPr>
              <w:t>Atenţie!</w:t>
            </w:r>
          </w:p>
          <w:p w14:paraId="0CCC73D8" w14:textId="77777777" w:rsidR="00784581" w:rsidRPr="006156DA" w:rsidRDefault="00784581" w:rsidP="00784581">
            <w:pPr>
              <w:widowControl w:val="0"/>
              <w:spacing w:after="0" w:line="240" w:lineRule="auto"/>
              <w:ind w:left="242"/>
              <w:jc w:val="both"/>
              <w:rPr>
                <w:rFonts w:cs="Times New Roman"/>
                <w:b/>
                <w:bCs/>
                <w:color w:val="FF0000"/>
                <w:szCs w:val="24"/>
                <w:lang w:val="ro-RO"/>
              </w:rPr>
            </w:pPr>
          </w:p>
          <w:p w14:paraId="1C3E2898" w14:textId="77CDDBD9" w:rsidR="003E6936" w:rsidRPr="006156DA" w:rsidRDefault="003E6936" w:rsidP="002C275D">
            <w:pPr>
              <w:spacing w:after="0" w:line="240" w:lineRule="auto"/>
              <w:jc w:val="both"/>
              <w:rPr>
                <w:rFonts w:eastAsia="Calibri" w:cs="Times New Roman"/>
                <w:iCs/>
                <w:szCs w:val="24"/>
                <w:lang w:val="ro-RO"/>
              </w:rPr>
            </w:pPr>
            <w:r w:rsidRPr="006156DA">
              <w:rPr>
                <w:rFonts w:eastAsia="Calibri" w:cs="Times New Roman"/>
                <w:iCs/>
                <w:szCs w:val="24"/>
                <w:lang w:val="ro-RO"/>
              </w:rPr>
              <w:t>Toate informaţiile prezentate în declaraţiile pe</w:t>
            </w:r>
            <w:r w:rsidR="008C1C00" w:rsidRPr="006156DA">
              <w:rPr>
                <w:rFonts w:eastAsia="Calibri" w:cs="Times New Roman"/>
                <w:iCs/>
                <w:szCs w:val="24"/>
                <w:lang w:val="ro-RO"/>
              </w:rPr>
              <w:t xml:space="preserve"> propria răspundere ataşate la C</w:t>
            </w:r>
            <w:r w:rsidRPr="006156DA">
              <w:rPr>
                <w:rFonts w:eastAsia="Calibri" w:cs="Times New Roman"/>
                <w:iCs/>
                <w:szCs w:val="24"/>
                <w:lang w:val="ro-RO"/>
              </w:rPr>
              <w:t>ererea de finanţare care nu sunt susţinute prin documente probatorii</w:t>
            </w:r>
            <w:r w:rsidR="002C275D" w:rsidRPr="006156DA">
              <w:rPr>
                <w:rFonts w:eastAsia="Calibri" w:cs="Times New Roman"/>
                <w:iCs/>
                <w:szCs w:val="24"/>
                <w:lang w:val="ro-RO"/>
              </w:rPr>
              <w:t xml:space="preserve"> la momentul cererii sau contractului de finanțare</w:t>
            </w:r>
            <w:r w:rsidRPr="006156DA">
              <w:rPr>
                <w:rFonts w:eastAsia="Calibri" w:cs="Times New Roman"/>
                <w:iCs/>
                <w:szCs w:val="24"/>
                <w:lang w:val="ro-RO"/>
              </w:rPr>
              <w:t>, vor face obi</w:t>
            </w:r>
            <w:r w:rsidR="002C275D" w:rsidRPr="006156DA">
              <w:rPr>
                <w:rFonts w:eastAsia="Calibri" w:cs="Times New Roman"/>
                <w:iCs/>
                <w:szCs w:val="24"/>
                <w:lang w:val="ro-RO"/>
              </w:rPr>
              <w:t>ectul monitorizării ulterioare.</w:t>
            </w:r>
          </w:p>
        </w:tc>
      </w:tr>
    </w:tbl>
    <w:p w14:paraId="00CDF3A6" w14:textId="77777777" w:rsidR="00671829" w:rsidRPr="006156DA" w:rsidRDefault="00671829" w:rsidP="003F1C56">
      <w:pPr>
        <w:spacing w:after="120" w:line="240" w:lineRule="auto"/>
        <w:jc w:val="both"/>
        <w:rPr>
          <w:rFonts w:cs="Times New Roman"/>
          <w:i/>
          <w:szCs w:val="24"/>
          <w:lang w:val="ro-RO"/>
        </w:rPr>
      </w:pPr>
    </w:p>
    <w:p w14:paraId="3F76B24C" w14:textId="77777777" w:rsidR="00754061" w:rsidRPr="006156DA" w:rsidRDefault="00754061" w:rsidP="003F1C56">
      <w:pPr>
        <w:spacing w:after="120" w:line="240" w:lineRule="auto"/>
        <w:jc w:val="both"/>
        <w:rPr>
          <w:rFonts w:cs="Times New Roman"/>
          <w:i/>
          <w:szCs w:val="24"/>
          <w:lang w:val="ro-RO"/>
        </w:rPr>
      </w:pPr>
    </w:p>
    <w:p w14:paraId="7D57BC25" w14:textId="77777777" w:rsidR="00866BDF" w:rsidRPr="006156DA" w:rsidRDefault="00B24EF6" w:rsidP="004145AA">
      <w:pPr>
        <w:pStyle w:val="Heading2"/>
        <w:rPr>
          <w:lang w:eastAsia="sk-SK"/>
        </w:rPr>
      </w:pPr>
      <w:bookmarkStart w:id="39" w:name="_Toc18668396"/>
      <w:r w:rsidRPr="006156DA">
        <w:rPr>
          <w:lang w:eastAsia="sk-SK"/>
        </w:rPr>
        <w:t>2</w:t>
      </w:r>
      <w:r w:rsidR="00866BDF" w:rsidRPr="006156DA">
        <w:rPr>
          <w:lang w:eastAsia="sk-SK"/>
        </w:rPr>
        <w:t>.3.Eligibilitatea cheltuielilor</w:t>
      </w:r>
      <w:bookmarkEnd w:id="39"/>
      <w:r w:rsidR="00866BDF" w:rsidRPr="006156DA">
        <w:rPr>
          <w:lang w:eastAsia="sk-SK"/>
        </w:rPr>
        <w:t xml:space="preserve">  </w:t>
      </w:r>
    </w:p>
    <w:p w14:paraId="29D9C9DC" w14:textId="77777777" w:rsidR="00866BDF" w:rsidRPr="006156DA" w:rsidRDefault="00866BDF" w:rsidP="00866BDF">
      <w:pPr>
        <w:spacing w:after="0"/>
        <w:jc w:val="both"/>
        <w:rPr>
          <w:rFonts w:cs="Times New Roman"/>
          <w:b/>
          <w:szCs w:val="24"/>
          <w:lang w:val="ro-RO"/>
        </w:rPr>
      </w:pPr>
    </w:p>
    <w:p w14:paraId="2321BE7C" w14:textId="77777777" w:rsidR="00866BDF" w:rsidRPr="006156DA" w:rsidRDefault="00866BDF" w:rsidP="00041730">
      <w:pPr>
        <w:spacing w:after="0" w:line="240" w:lineRule="auto"/>
        <w:jc w:val="both"/>
        <w:rPr>
          <w:rFonts w:cs="Times New Roman"/>
          <w:b/>
          <w:szCs w:val="24"/>
          <w:lang w:val="ro-RO"/>
        </w:rPr>
      </w:pPr>
      <w:r w:rsidRPr="006156DA">
        <w:rPr>
          <w:rFonts w:cs="Times New Roman"/>
          <w:b/>
          <w:szCs w:val="24"/>
          <w:lang w:val="ro-RO"/>
        </w:rPr>
        <w:t>Baza legală:</w:t>
      </w:r>
    </w:p>
    <w:p w14:paraId="60957269" w14:textId="7F7F4146" w:rsidR="00866BDF" w:rsidRPr="006156DA" w:rsidRDefault="00866BDF" w:rsidP="00041730">
      <w:pPr>
        <w:numPr>
          <w:ilvl w:val="0"/>
          <w:numId w:val="18"/>
        </w:numPr>
        <w:tabs>
          <w:tab w:val="right" w:pos="9000"/>
        </w:tabs>
        <w:spacing w:after="0" w:line="240" w:lineRule="auto"/>
        <w:jc w:val="both"/>
        <w:rPr>
          <w:rFonts w:eastAsia="Calibri" w:cs="Times New Roman"/>
          <w:sz w:val="20"/>
          <w:szCs w:val="24"/>
          <w:lang w:val="ro-RO"/>
        </w:rPr>
      </w:pPr>
      <w:r w:rsidRPr="006156DA">
        <w:rPr>
          <w:rFonts w:eastAsia="Calibri" w:cs="Times New Roman"/>
          <w:szCs w:val="24"/>
          <w:lang w:val="ro-RO"/>
        </w:rPr>
        <w:t xml:space="preserve">Regulamentul (UE, EURATOM) nr. 1311/2013 al Consiliului din 2 decembrie 2013 de stabilire a cadrului financiar multianual pentru perioada 2014 </w:t>
      </w:r>
      <w:r w:rsidR="00AF7282" w:rsidRPr="006156DA">
        <w:rPr>
          <w:rFonts w:eastAsia="Calibri" w:cs="Times New Roman"/>
          <w:szCs w:val="24"/>
          <w:lang w:val="ro-RO"/>
        </w:rPr>
        <w:t>–</w:t>
      </w:r>
      <w:r w:rsidRPr="006156DA">
        <w:rPr>
          <w:rFonts w:eastAsia="Calibri" w:cs="Times New Roman"/>
          <w:szCs w:val="24"/>
          <w:lang w:val="ro-RO"/>
        </w:rPr>
        <w:t xml:space="preserve"> 2020</w:t>
      </w:r>
      <w:r w:rsidR="00AF7282" w:rsidRPr="006156DA">
        <w:rPr>
          <w:rFonts w:eastAsia="Calibri" w:cs="Times New Roman"/>
          <w:szCs w:val="24"/>
          <w:lang w:val="ro-RO"/>
        </w:rPr>
        <w:t>.</w:t>
      </w:r>
    </w:p>
    <w:p w14:paraId="60531E67" w14:textId="46E332E0" w:rsidR="00866BDF" w:rsidRPr="006156DA" w:rsidRDefault="00866BDF" w:rsidP="00041730">
      <w:pPr>
        <w:numPr>
          <w:ilvl w:val="0"/>
          <w:numId w:val="18"/>
        </w:numPr>
        <w:spacing w:after="0" w:line="240" w:lineRule="auto"/>
        <w:ind w:left="714" w:hanging="357"/>
        <w:jc w:val="both"/>
        <w:rPr>
          <w:rFonts w:eastAsia="Calibri" w:cs="Times New Roman"/>
          <w:szCs w:val="24"/>
          <w:lang w:val="ro-RO"/>
        </w:rPr>
      </w:pPr>
      <w:r w:rsidRPr="006156DA">
        <w:rPr>
          <w:rFonts w:eastAsia="Calibri" w:cs="Times New Roman"/>
          <w:szCs w:val="24"/>
          <w:lang w:val="ro-RO"/>
        </w:rPr>
        <w:t>Regulamentul (UE) nr. 1303/2013 prevede la art. 65, 66, 67, 68, 69 condiţiile generale pe care trebuie să le îndeplinească cheltuielile efectuate de către beneficiari pentru a fi eligibile pentru finanţare din contribuţia din fondurile europene</w:t>
      </w:r>
      <w:r w:rsidR="00AF7282" w:rsidRPr="006156DA">
        <w:rPr>
          <w:rFonts w:eastAsia="Calibri" w:cs="Times New Roman"/>
          <w:szCs w:val="24"/>
          <w:lang w:val="ro-RO"/>
        </w:rPr>
        <w:t>.</w:t>
      </w:r>
    </w:p>
    <w:p w14:paraId="6FC243B6" w14:textId="7CA104E8" w:rsidR="00866BDF" w:rsidRPr="006156DA" w:rsidRDefault="00866BDF" w:rsidP="00041730">
      <w:pPr>
        <w:numPr>
          <w:ilvl w:val="0"/>
          <w:numId w:val="18"/>
        </w:numPr>
        <w:spacing w:after="0" w:line="240" w:lineRule="auto"/>
        <w:ind w:left="714" w:hanging="357"/>
        <w:jc w:val="both"/>
        <w:rPr>
          <w:rFonts w:eastAsia="Calibri" w:cs="Times New Roman"/>
          <w:szCs w:val="24"/>
          <w:lang w:val="ro-RO"/>
        </w:rPr>
      </w:pPr>
      <w:r w:rsidRPr="006156DA">
        <w:rPr>
          <w:rFonts w:eastAsia="Calibri" w:cs="Times New Roman"/>
          <w:lang w:val="ro-RO"/>
        </w:rPr>
        <w:t>Regulamentul (UE) nr. 1301/2013 al Parlamentului European și al Consiliului din 17 decembrie 2013 privind Fondul european de dezvoltare regională și dispozițiile specifice aplicabile obiectivului referitor la investițiile pentru creștere economică și locuri de muncă și de abrogare a Regulamentului (CE) nr. 1080/2006</w:t>
      </w:r>
      <w:r w:rsidR="00AF7282" w:rsidRPr="006156DA">
        <w:rPr>
          <w:rFonts w:eastAsia="Calibri" w:cs="Times New Roman"/>
          <w:szCs w:val="24"/>
          <w:lang w:val="ro-RO"/>
        </w:rPr>
        <w:t>.</w:t>
      </w:r>
    </w:p>
    <w:p w14:paraId="0AAC8559" w14:textId="77777777" w:rsidR="00866BDF" w:rsidRPr="006156DA" w:rsidRDefault="00866BDF" w:rsidP="00041730">
      <w:pPr>
        <w:numPr>
          <w:ilvl w:val="0"/>
          <w:numId w:val="18"/>
        </w:numPr>
        <w:spacing w:after="0" w:line="240" w:lineRule="auto"/>
        <w:jc w:val="both"/>
        <w:rPr>
          <w:rFonts w:eastAsia="Calibri" w:cs="Times New Roman"/>
          <w:szCs w:val="24"/>
          <w:lang w:val="ro-RO"/>
        </w:rPr>
      </w:pPr>
      <w:r w:rsidRPr="006156DA">
        <w:rPr>
          <w:rFonts w:eastAsia="Calibri" w:cs="Times New Roman"/>
          <w:szCs w:val="24"/>
          <w:lang w:val="ro-RO"/>
        </w:rPr>
        <w:t>Hotărârea Guvernului nr. 399/2015 privind regulile de eligibilitate a cheltuielilor efectuate în cadrul operaţiunilor finanţate prin Fondul european de dezvoltare regională, Fondul social european şi Fondul de coeziune 2014-2020.</w:t>
      </w:r>
    </w:p>
    <w:p w14:paraId="664A0889" w14:textId="1D8FEDEB" w:rsidR="00CD5350" w:rsidRPr="006156DA" w:rsidRDefault="00CD5350" w:rsidP="00CD5350">
      <w:pPr>
        <w:numPr>
          <w:ilvl w:val="0"/>
          <w:numId w:val="18"/>
        </w:numPr>
        <w:spacing w:after="0" w:line="240" w:lineRule="auto"/>
        <w:jc w:val="both"/>
        <w:rPr>
          <w:rFonts w:eastAsia="Calibri" w:cs="Times New Roman"/>
          <w:szCs w:val="24"/>
          <w:lang w:val="ro-RO"/>
        </w:rPr>
      </w:pPr>
      <w:r w:rsidRPr="006156DA">
        <w:rPr>
          <w:rFonts w:eastAsia="Calibri" w:cs="Times New Roman"/>
          <w:szCs w:val="24"/>
          <w:lang w:val="ro-RO"/>
        </w:rPr>
        <w:t>Regulamentul (UE) nr.651/2014 de declarare a anumitor categorii de ajutoare compatibile cu piața internă în aplicarea articolelor 107 și 108 din tratat.</w:t>
      </w:r>
    </w:p>
    <w:p w14:paraId="49AE1F1D" w14:textId="15239B36" w:rsidR="00866BDF" w:rsidRPr="006156DA" w:rsidRDefault="00866BDF" w:rsidP="00CD5350">
      <w:pPr>
        <w:numPr>
          <w:ilvl w:val="0"/>
          <w:numId w:val="18"/>
        </w:numPr>
        <w:suppressAutoHyphens/>
        <w:spacing w:after="0" w:line="240" w:lineRule="auto"/>
        <w:jc w:val="both"/>
        <w:rPr>
          <w:rFonts w:eastAsia="Calibri" w:cs="Times New Roman"/>
          <w:szCs w:val="24"/>
          <w:lang w:val="ro-RO"/>
        </w:rPr>
      </w:pPr>
      <w:r w:rsidRPr="006156DA">
        <w:rPr>
          <w:rFonts w:eastAsia="Calibri" w:cs="Times New Roman"/>
          <w:szCs w:val="24"/>
          <w:lang w:val="ro-RO"/>
        </w:rPr>
        <w:t>Legisla</w:t>
      </w:r>
      <w:r w:rsidR="00A647AD" w:rsidRPr="006156DA">
        <w:rPr>
          <w:rFonts w:eastAsia="Calibri" w:cs="Times New Roman"/>
          <w:szCs w:val="24"/>
          <w:lang w:val="ro-RO"/>
        </w:rPr>
        <w:t>ţ</w:t>
      </w:r>
      <w:r w:rsidRPr="006156DA">
        <w:rPr>
          <w:rFonts w:eastAsia="Calibri" w:cs="Times New Roman"/>
          <w:szCs w:val="24"/>
          <w:lang w:val="ro-RO"/>
        </w:rPr>
        <w:t>ia na</w:t>
      </w:r>
      <w:r w:rsidR="008066A5" w:rsidRPr="006156DA">
        <w:rPr>
          <w:rFonts w:eastAsia="Calibri" w:cs="Times New Roman"/>
          <w:szCs w:val="24"/>
          <w:lang w:val="ro-RO"/>
        </w:rPr>
        <w:t>ţ</w:t>
      </w:r>
      <w:r w:rsidRPr="006156DA">
        <w:rPr>
          <w:rFonts w:eastAsia="Calibri" w:cs="Times New Roman"/>
          <w:szCs w:val="24"/>
          <w:lang w:val="ro-RO"/>
        </w:rPr>
        <w:t>ional</w:t>
      </w:r>
      <w:r w:rsidR="008066A5" w:rsidRPr="006156DA">
        <w:rPr>
          <w:rFonts w:eastAsia="Calibri" w:cs="Times New Roman"/>
          <w:szCs w:val="24"/>
          <w:lang w:val="ro-RO"/>
        </w:rPr>
        <w:t>ă</w:t>
      </w:r>
      <w:r w:rsidRPr="006156DA">
        <w:rPr>
          <w:rFonts w:eastAsia="Calibri" w:cs="Times New Roman"/>
          <w:szCs w:val="24"/>
          <w:lang w:val="ro-RO"/>
        </w:rPr>
        <w:t xml:space="preserve"> </w:t>
      </w:r>
      <w:r w:rsidR="008066A5" w:rsidRPr="006156DA">
        <w:rPr>
          <w:rFonts w:eastAsia="Calibri" w:cs="Times New Roman"/>
          <w:szCs w:val="24"/>
          <w:lang w:val="ro-RO"/>
        </w:rPr>
        <w:t>ş</w:t>
      </w:r>
      <w:r w:rsidRPr="006156DA">
        <w:rPr>
          <w:rFonts w:eastAsia="Calibri" w:cs="Times New Roman"/>
          <w:szCs w:val="24"/>
          <w:lang w:val="ro-RO"/>
        </w:rPr>
        <w:t xml:space="preserve">i europeană </w:t>
      </w:r>
      <w:r w:rsidR="008066A5" w:rsidRPr="006156DA">
        <w:rPr>
          <w:rFonts w:eastAsia="Calibri" w:cs="Times New Roman"/>
          <w:szCs w:val="24"/>
          <w:lang w:val="ro-RO"/>
        </w:rPr>
        <w:t>î</w:t>
      </w:r>
      <w:r w:rsidRPr="006156DA">
        <w:rPr>
          <w:rFonts w:eastAsia="Calibri" w:cs="Times New Roman"/>
          <w:szCs w:val="24"/>
          <w:lang w:val="ro-RO"/>
        </w:rPr>
        <w:t>n vigoare la data semnării contractului de finanțare</w:t>
      </w:r>
      <w:r w:rsidR="00AF7282" w:rsidRPr="006156DA">
        <w:rPr>
          <w:rFonts w:eastAsia="Calibri" w:cs="Times New Roman"/>
          <w:szCs w:val="24"/>
          <w:lang w:val="ro-RO"/>
        </w:rPr>
        <w:t>.</w:t>
      </w:r>
    </w:p>
    <w:p w14:paraId="37EC8735" w14:textId="7DB5EA1C" w:rsidR="00866BDF" w:rsidRPr="006156DA" w:rsidRDefault="00866BDF" w:rsidP="00CD5350">
      <w:pPr>
        <w:numPr>
          <w:ilvl w:val="0"/>
          <w:numId w:val="18"/>
        </w:numPr>
        <w:suppressAutoHyphens/>
        <w:spacing w:after="0" w:line="240" w:lineRule="auto"/>
        <w:jc w:val="both"/>
        <w:rPr>
          <w:rFonts w:eastAsia="Calibri" w:cs="Times New Roman"/>
          <w:szCs w:val="24"/>
          <w:lang w:val="ro-RO"/>
        </w:rPr>
      </w:pPr>
      <w:r w:rsidRPr="006156DA">
        <w:rPr>
          <w:rFonts w:eastAsia="Calibri" w:cs="Times New Roman"/>
          <w:szCs w:val="24"/>
          <w:lang w:val="ro-RO"/>
        </w:rPr>
        <w:t>Instrucțiunile AM/OI, pentru contractele de finanțare semnate după data (publicării) acestora</w:t>
      </w:r>
      <w:r w:rsidR="00AF7282" w:rsidRPr="006156DA">
        <w:rPr>
          <w:rFonts w:eastAsia="Calibri" w:cs="Times New Roman"/>
          <w:szCs w:val="24"/>
          <w:lang w:val="ro-RO"/>
        </w:rPr>
        <w:t>.</w:t>
      </w:r>
    </w:p>
    <w:p w14:paraId="080BD6C5" w14:textId="77777777" w:rsidR="00866BDF" w:rsidRPr="006156DA" w:rsidRDefault="00866BDF" w:rsidP="00041730">
      <w:pPr>
        <w:spacing w:after="0" w:line="240" w:lineRule="auto"/>
        <w:rPr>
          <w:rFonts w:ascii="Times New Roman Bold" w:hAnsi="Times New Roman Bold"/>
          <w:lang w:val="ro-RO"/>
        </w:rPr>
      </w:pPr>
    </w:p>
    <w:p w14:paraId="493B073A" w14:textId="77777777" w:rsidR="00866BDF" w:rsidRPr="006156DA" w:rsidRDefault="00866BDF" w:rsidP="00041730">
      <w:pPr>
        <w:spacing w:after="0" w:line="240" w:lineRule="auto"/>
        <w:jc w:val="both"/>
        <w:rPr>
          <w:rFonts w:ascii="Times New Roman Bold" w:hAnsi="Times New Roman Bold"/>
          <w:lang w:val="ro-RO"/>
        </w:rPr>
      </w:pPr>
      <w:r w:rsidRPr="006156DA">
        <w:rPr>
          <w:rFonts w:ascii="Times New Roman Bold" w:hAnsi="Times New Roman Bold"/>
          <w:lang w:val="ro-RO"/>
        </w:rPr>
        <w:t xml:space="preserve">Pentru a fi eligibile în vederea finanţării prin POIM, toate cheltuielile trebuie să respecte prevederile reglementărilor de mai sus, să corespundă obiectivelor POIM, să fie indispensabile atingerii obiectivelor proiectului, să fie incluse în </w:t>
      </w:r>
      <w:r w:rsidR="00A85839" w:rsidRPr="006156DA">
        <w:rPr>
          <w:rFonts w:ascii="Times New Roman Bold" w:hAnsi="Times New Roman Bold"/>
          <w:lang w:val="ro-RO"/>
        </w:rPr>
        <w:t>Cererea de finanţare</w:t>
      </w:r>
      <w:r w:rsidRPr="006156DA">
        <w:rPr>
          <w:rFonts w:ascii="Times New Roman Bold" w:hAnsi="Times New Roman Bold"/>
          <w:lang w:val="ro-RO"/>
        </w:rPr>
        <w:t xml:space="preserve"> aprobată</w:t>
      </w:r>
      <w:r w:rsidRPr="006156DA">
        <w:rPr>
          <w:rFonts w:ascii="Times New Roman Bold" w:hAnsi="Times New Roman Bold"/>
          <w:u w:val="single"/>
          <w:lang w:val="ro-RO"/>
        </w:rPr>
        <w:t xml:space="preserve"> şi defalcate în bugetul cererii de finanţare</w:t>
      </w:r>
      <w:r w:rsidRPr="006156DA">
        <w:rPr>
          <w:rFonts w:ascii="Times New Roman Bold" w:hAnsi="Times New Roman Bold"/>
          <w:lang w:val="ro-RO"/>
        </w:rPr>
        <w:t>.</w:t>
      </w:r>
    </w:p>
    <w:p w14:paraId="789116BB" w14:textId="77777777" w:rsidR="00866BDF" w:rsidRPr="006156DA" w:rsidRDefault="00866BDF" w:rsidP="00041730">
      <w:pPr>
        <w:spacing w:after="0" w:line="240" w:lineRule="auto"/>
        <w:rPr>
          <w:rFonts w:ascii="Times New Roman Bold" w:hAnsi="Times New Roman Bold"/>
          <w:lang w:val="ro-RO"/>
        </w:rPr>
      </w:pPr>
    </w:p>
    <w:p w14:paraId="7121FBE4" w14:textId="05BAB7D1" w:rsidR="00866BDF" w:rsidRPr="006156DA" w:rsidRDefault="00866BDF" w:rsidP="00041730">
      <w:pPr>
        <w:widowControl w:val="0"/>
        <w:spacing w:after="0" w:line="240" w:lineRule="auto"/>
        <w:jc w:val="both"/>
        <w:rPr>
          <w:rFonts w:cs="Times New Roman"/>
          <w:bCs/>
          <w:szCs w:val="24"/>
          <w:lang w:val="ro-RO"/>
        </w:rPr>
      </w:pPr>
      <w:r w:rsidRPr="006156DA">
        <w:rPr>
          <w:rFonts w:cs="Times New Roman"/>
          <w:bCs/>
          <w:szCs w:val="24"/>
          <w:lang w:val="ro-RO"/>
        </w:rPr>
        <w:t xml:space="preserve">Pentru a fi rambursată, o </w:t>
      </w:r>
      <w:r w:rsidR="00AF7282" w:rsidRPr="006156DA">
        <w:rPr>
          <w:rFonts w:cs="Times New Roman"/>
          <w:bCs/>
          <w:szCs w:val="24"/>
          <w:lang w:val="ro-RO"/>
        </w:rPr>
        <w:t xml:space="preserve">cheltuială </w:t>
      </w:r>
      <w:r w:rsidRPr="006156DA">
        <w:rPr>
          <w:rFonts w:cs="Times New Roman"/>
          <w:bCs/>
          <w:szCs w:val="24"/>
          <w:lang w:val="ro-RO"/>
        </w:rPr>
        <w:t>trebuie să îndeplinească în mod cumulativ, următoarele condiţii cu caracter general, conform HG 399/2015</w:t>
      </w:r>
    </w:p>
    <w:p w14:paraId="3FC952B0" w14:textId="3C6CAAC2" w:rsidR="00866BDF" w:rsidRPr="006156DA" w:rsidRDefault="00866BDF" w:rsidP="00C84CFF">
      <w:pPr>
        <w:pStyle w:val="ListParagraph"/>
        <w:numPr>
          <w:ilvl w:val="1"/>
          <w:numId w:val="19"/>
        </w:numPr>
        <w:ind w:left="450" w:hanging="450"/>
        <w:jc w:val="both"/>
        <w:rPr>
          <w:rFonts w:cs="Times New Roman"/>
          <w:szCs w:val="24"/>
          <w:lang w:val="ro-RO"/>
        </w:rPr>
      </w:pPr>
      <w:r w:rsidRPr="006156DA">
        <w:rPr>
          <w:rFonts w:cs="Times New Roman"/>
          <w:szCs w:val="24"/>
          <w:lang w:val="ro-RO"/>
        </w:rPr>
        <w:t xml:space="preserve">să fie angajată de către beneficiar şi plătită de acesta în condiţiile legii între </w:t>
      </w:r>
      <w:r w:rsidR="006F6486" w:rsidRPr="006156DA">
        <w:rPr>
          <w:rFonts w:cs="Times New Roman"/>
          <w:szCs w:val="24"/>
          <w:lang w:val="ro-RO"/>
        </w:rPr>
        <w:t xml:space="preserve"> 1 ianuarie 2014 și 31 decembrie 2023 / </w:t>
      </w:r>
      <w:r w:rsidRPr="006156DA">
        <w:rPr>
          <w:rFonts w:cs="Times New Roman"/>
          <w:szCs w:val="24"/>
          <w:lang w:val="ro-RO"/>
        </w:rPr>
        <w:t>data declar</w:t>
      </w:r>
      <w:r w:rsidR="00733AB1" w:rsidRPr="006156DA">
        <w:rPr>
          <w:rFonts w:cs="Times New Roman"/>
          <w:szCs w:val="24"/>
          <w:lang w:val="ro-RO"/>
        </w:rPr>
        <w:t>ă</w:t>
      </w:r>
      <w:r w:rsidRPr="006156DA">
        <w:rPr>
          <w:rFonts w:cs="Times New Roman"/>
          <w:szCs w:val="24"/>
          <w:lang w:val="ro-RO"/>
        </w:rPr>
        <w:t>rii eligibilit</w:t>
      </w:r>
      <w:r w:rsidR="00A647AD" w:rsidRPr="006156DA">
        <w:rPr>
          <w:rFonts w:cs="Times New Roman"/>
          <w:szCs w:val="24"/>
          <w:lang w:val="ro-RO"/>
        </w:rPr>
        <w:t>ăţ</w:t>
      </w:r>
      <w:r w:rsidRPr="006156DA">
        <w:rPr>
          <w:rFonts w:cs="Times New Roman"/>
          <w:szCs w:val="24"/>
          <w:lang w:val="ro-RO"/>
        </w:rPr>
        <w:t>ii proiectului de c</w:t>
      </w:r>
      <w:r w:rsidR="00A647AD" w:rsidRPr="006156DA">
        <w:rPr>
          <w:rFonts w:cs="Times New Roman"/>
          <w:szCs w:val="24"/>
          <w:lang w:val="ro-RO"/>
        </w:rPr>
        <w:t>ă</w:t>
      </w:r>
      <w:r w:rsidRPr="006156DA">
        <w:rPr>
          <w:rFonts w:cs="Times New Roman"/>
          <w:szCs w:val="24"/>
          <w:lang w:val="ro-RO"/>
        </w:rPr>
        <w:t>tre AMPOIM şi 31 decembrie 2023</w:t>
      </w:r>
      <w:r w:rsidR="006F6486" w:rsidRPr="006156DA">
        <w:rPr>
          <w:rFonts w:cs="Times New Roman"/>
          <w:szCs w:val="24"/>
          <w:lang w:val="ro-RO"/>
        </w:rPr>
        <w:t xml:space="preserve"> (</w:t>
      </w:r>
      <w:r w:rsidR="00AF20B0" w:rsidRPr="006156DA">
        <w:rPr>
          <w:rFonts w:cs="Times New Roman"/>
          <w:szCs w:val="24"/>
          <w:lang w:val="ro-RO"/>
        </w:rPr>
        <w:t>în cazul proiectelor care intră sub incidența ajutorului de stat</w:t>
      </w:r>
      <w:r w:rsidR="006F6486" w:rsidRPr="006156DA">
        <w:rPr>
          <w:rFonts w:cs="Times New Roman"/>
          <w:szCs w:val="24"/>
          <w:lang w:val="ro-RO"/>
        </w:rPr>
        <w:t>)</w:t>
      </w:r>
      <w:r w:rsidRPr="006156DA">
        <w:rPr>
          <w:rFonts w:cs="Times New Roman"/>
          <w:szCs w:val="24"/>
          <w:lang w:val="ro-RO"/>
        </w:rPr>
        <w:t>;</w:t>
      </w:r>
    </w:p>
    <w:p w14:paraId="29760354" w14:textId="77777777" w:rsidR="00866BDF" w:rsidRPr="006156DA" w:rsidRDefault="00866BDF" w:rsidP="00041730">
      <w:pPr>
        <w:numPr>
          <w:ilvl w:val="1"/>
          <w:numId w:val="19"/>
        </w:numPr>
        <w:autoSpaceDE w:val="0"/>
        <w:spacing w:after="0" w:line="240" w:lineRule="auto"/>
        <w:ind w:left="425" w:hanging="425"/>
        <w:jc w:val="both"/>
        <w:rPr>
          <w:rFonts w:cs="Times New Roman"/>
          <w:szCs w:val="24"/>
          <w:lang w:val="ro-RO"/>
        </w:rPr>
      </w:pPr>
      <w:r w:rsidRPr="006156DA">
        <w:rPr>
          <w:rFonts w:cs="Times New Roman"/>
          <w:szCs w:val="24"/>
          <w:lang w:val="ro-RO"/>
        </w:rPr>
        <w:lastRenderedPageBreak/>
        <w:t>să fie însoţită de facturi emise în conformitate cu prevederile legislaţiei naţionale sau a statului în care acestea au fost emise ori de alte documente contabile pe baza cărora se înregistrează obligaţia de plată şi de documente justificative privind efectuarea plăţii şi realitatea cheltuielii efectuate, pe baza cărora cheltuielile să poată fi verificate/controlate/auditate, cu respectarea prevederilor art. 131 alin. (2) şi (4) din Regulamentul (UE) nr. 1.303/2013;</w:t>
      </w:r>
    </w:p>
    <w:p w14:paraId="2F6A7BBE" w14:textId="77777777" w:rsidR="00866BDF" w:rsidRPr="006156DA" w:rsidRDefault="00866BDF" w:rsidP="00041730">
      <w:pPr>
        <w:numPr>
          <w:ilvl w:val="1"/>
          <w:numId w:val="19"/>
        </w:numPr>
        <w:autoSpaceDE w:val="0"/>
        <w:spacing w:after="0" w:line="240" w:lineRule="auto"/>
        <w:ind w:left="425" w:hanging="425"/>
        <w:jc w:val="both"/>
        <w:rPr>
          <w:rFonts w:cs="Times New Roman"/>
          <w:szCs w:val="24"/>
          <w:lang w:val="ro-RO"/>
        </w:rPr>
      </w:pPr>
      <w:r w:rsidRPr="006156DA">
        <w:rPr>
          <w:rFonts w:cs="Times New Roman"/>
          <w:szCs w:val="24"/>
          <w:lang w:val="ro-RO"/>
        </w:rPr>
        <w:t>să fie în conformitate cu prevederile programului;</w:t>
      </w:r>
    </w:p>
    <w:p w14:paraId="2319F3C7" w14:textId="77777777" w:rsidR="00866BDF" w:rsidRPr="006156DA" w:rsidRDefault="00866BDF" w:rsidP="00041730">
      <w:pPr>
        <w:numPr>
          <w:ilvl w:val="1"/>
          <w:numId w:val="19"/>
        </w:numPr>
        <w:autoSpaceDE w:val="0"/>
        <w:spacing w:after="0" w:line="240" w:lineRule="auto"/>
        <w:ind w:left="425" w:hanging="425"/>
        <w:jc w:val="both"/>
        <w:rPr>
          <w:rFonts w:cs="Times New Roman"/>
          <w:szCs w:val="24"/>
          <w:lang w:val="ro-RO"/>
        </w:rPr>
      </w:pPr>
      <w:r w:rsidRPr="006156DA">
        <w:rPr>
          <w:rFonts w:cs="Times New Roman"/>
          <w:szCs w:val="24"/>
          <w:lang w:val="ro-RO"/>
        </w:rPr>
        <w:t>să fie în conformitate cu contractul/decizia/ordinul de finanţare, încheiat între autoritatea de management sau organismul intermediar şi beneficiar, cu respectarea art. 65 alin. (11), art. 70, art. 71, art. 125 alin. (1) şi art. 140 din Regulamentul (UE) nr. 1.303/2013;</w:t>
      </w:r>
    </w:p>
    <w:p w14:paraId="35A9E545" w14:textId="77777777" w:rsidR="00866BDF" w:rsidRPr="006156DA" w:rsidRDefault="00866BDF" w:rsidP="00041730">
      <w:pPr>
        <w:numPr>
          <w:ilvl w:val="1"/>
          <w:numId w:val="19"/>
        </w:numPr>
        <w:autoSpaceDE w:val="0"/>
        <w:spacing w:after="0" w:line="240" w:lineRule="auto"/>
        <w:ind w:left="425" w:hanging="425"/>
        <w:jc w:val="both"/>
        <w:rPr>
          <w:rFonts w:cs="Times New Roman"/>
          <w:szCs w:val="24"/>
          <w:lang w:val="ro-RO"/>
        </w:rPr>
      </w:pPr>
      <w:r w:rsidRPr="006156DA">
        <w:rPr>
          <w:rFonts w:cs="Times New Roman"/>
          <w:szCs w:val="24"/>
          <w:lang w:val="ro-RO"/>
        </w:rPr>
        <w:t>să fie rezonabilă şi necesară realizării operaţiunii;</w:t>
      </w:r>
    </w:p>
    <w:p w14:paraId="51CD68F3" w14:textId="77777777" w:rsidR="00866BDF" w:rsidRPr="006156DA" w:rsidRDefault="00866BDF" w:rsidP="00041730">
      <w:pPr>
        <w:numPr>
          <w:ilvl w:val="1"/>
          <w:numId w:val="19"/>
        </w:numPr>
        <w:autoSpaceDE w:val="0"/>
        <w:spacing w:after="0" w:line="240" w:lineRule="auto"/>
        <w:ind w:left="425" w:hanging="425"/>
        <w:jc w:val="both"/>
        <w:rPr>
          <w:rFonts w:cs="Times New Roman"/>
          <w:szCs w:val="24"/>
          <w:lang w:val="ro-RO"/>
        </w:rPr>
      </w:pPr>
      <w:r w:rsidRPr="006156DA">
        <w:rPr>
          <w:rFonts w:cs="Times New Roman"/>
          <w:szCs w:val="24"/>
          <w:lang w:val="ro-RO"/>
        </w:rPr>
        <w:t>să respecte prevederile legislaţiei Uniunii Europene şi naţionale aplicabile;</w:t>
      </w:r>
    </w:p>
    <w:p w14:paraId="504006CC" w14:textId="77777777" w:rsidR="00866BDF" w:rsidRPr="006156DA" w:rsidRDefault="00866BDF" w:rsidP="00041730">
      <w:pPr>
        <w:numPr>
          <w:ilvl w:val="1"/>
          <w:numId w:val="19"/>
        </w:numPr>
        <w:autoSpaceDE w:val="0"/>
        <w:spacing w:after="0" w:line="240" w:lineRule="auto"/>
        <w:ind w:left="425" w:hanging="425"/>
        <w:jc w:val="both"/>
        <w:rPr>
          <w:rFonts w:cs="Times New Roman"/>
          <w:szCs w:val="24"/>
          <w:lang w:val="ro-RO"/>
        </w:rPr>
      </w:pPr>
      <w:r w:rsidRPr="006156DA">
        <w:rPr>
          <w:rFonts w:cs="Times New Roman"/>
          <w:szCs w:val="24"/>
          <w:lang w:val="ro-RO"/>
        </w:rPr>
        <w:t>să fie înregistrată în contabilitatea beneficiarului, cu respectarea prevederilor art. 67 din Regulamentul (UE) nr. 1.303/2013.</w:t>
      </w:r>
    </w:p>
    <w:p w14:paraId="435195C1" w14:textId="77777777" w:rsidR="00866BDF" w:rsidRPr="006156DA" w:rsidRDefault="00866BDF" w:rsidP="00041730">
      <w:pPr>
        <w:spacing w:after="0" w:line="240" w:lineRule="auto"/>
        <w:jc w:val="both"/>
        <w:rPr>
          <w:rFonts w:cs="Times New Roman"/>
          <w:szCs w:val="24"/>
          <w:lang w:val="ro-RO"/>
        </w:rPr>
      </w:pPr>
    </w:p>
    <w:p w14:paraId="2BEAD831" w14:textId="77777777" w:rsidR="00733AB1" w:rsidRPr="006156DA" w:rsidRDefault="00733AB1" w:rsidP="00041730">
      <w:pPr>
        <w:autoSpaceDE w:val="0"/>
        <w:spacing w:after="0" w:line="240" w:lineRule="auto"/>
        <w:jc w:val="both"/>
        <w:rPr>
          <w:rFonts w:eastAsia="Calibri" w:cs="Times New Roman"/>
          <w:szCs w:val="24"/>
          <w:lang w:val="ro-RO"/>
        </w:rPr>
      </w:pPr>
      <w:r w:rsidRPr="006156DA">
        <w:rPr>
          <w:rFonts w:eastAsia="Calibri" w:cs="Times New Roman"/>
          <w:szCs w:val="24"/>
          <w:lang w:val="ro-RO"/>
        </w:rPr>
        <w:t>În plus, o cheltuială este eligibilă dacă:</w:t>
      </w:r>
    </w:p>
    <w:p w14:paraId="75A289FD" w14:textId="7E6A789C" w:rsidR="00733AB1" w:rsidRPr="006156DA" w:rsidRDefault="003C24EA" w:rsidP="0053760C">
      <w:pPr>
        <w:pStyle w:val="ListParagraph"/>
        <w:numPr>
          <w:ilvl w:val="0"/>
          <w:numId w:val="77"/>
        </w:numPr>
        <w:spacing w:after="0" w:line="240" w:lineRule="auto"/>
        <w:jc w:val="both"/>
        <w:rPr>
          <w:rFonts w:eastAsia="Calibri" w:cs="Times New Roman"/>
          <w:szCs w:val="24"/>
          <w:lang w:val="ro-RO"/>
        </w:rPr>
      </w:pPr>
      <w:r w:rsidRPr="006156DA">
        <w:rPr>
          <w:rFonts w:cs="Times New Roman"/>
          <w:szCs w:val="24"/>
          <w:lang w:val="ro-RO"/>
        </w:rPr>
        <w:t xml:space="preserve">activitățile proiectului prezent pentru care se </w:t>
      </w:r>
      <w:r w:rsidRPr="006156DA">
        <w:rPr>
          <w:rFonts w:cs="Times New Roman"/>
          <w:szCs w:val="24"/>
          <w:u w:val="single"/>
          <w:lang w:val="ro-RO"/>
        </w:rPr>
        <w:t xml:space="preserve">rambursează </w:t>
      </w:r>
      <w:r w:rsidRPr="006156DA">
        <w:rPr>
          <w:rFonts w:cs="Times New Roman"/>
          <w:szCs w:val="24"/>
          <w:lang w:val="ro-RO"/>
        </w:rPr>
        <w:t>cheltuiala nu au fost finanțate, în ultimii 5 ani înainte de data depunerii cererii de finanțare, din fonduri publice, altele decât fondurile proprii ale beneficiarului</w:t>
      </w:r>
      <w:r w:rsidR="002A0E0E" w:rsidRPr="006156DA">
        <w:rPr>
          <w:rFonts w:cs="Times New Roman"/>
          <w:szCs w:val="24"/>
          <w:lang w:val="ro-RO"/>
        </w:rPr>
        <w:t>;</w:t>
      </w:r>
    </w:p>
    <w:p w14:paraId="5787224F" w14:textId="77777777" w:rsidR="002A0E0E" w:rsidRPr="006156DA" w:rsidRDefault="002A0E0E" w:rsidP="0053760C">
      <w:pPr>
        <w:pStyle w:val="ListParagraph"/>
        <w:spacing w:after="0" w:line="240" w:lineRule="auto"/>
        <w:jc w:val="both"/>
        <w:rPr>
          <w:rFonts w:eastAsia="Calibri" w:cs="Times New Roman"/>
          <w:szCs w:val="24"/>
          <w:lang w:val="ro-RO"/>
        </w:rPr>
      </w:pPr>
    </w:p>
    <w:p w14:paraId="7794A66B" w14:textId="77777777" w:rsidR="00733AB1" w:rsidRPr="006156DA" w:rsidRDefault="00733AB1" w:rsidP="00041730">
      <w:pPr>
        <w:spacing w:after="0" w:line="240" w:lineRule="auto"/>
        <w:jc w:val="both"/>
        <w:rPr>
          <w:rFonts w:eastAsia="Calibri" w:cs="Times New Roman"/>
          <w:szCs w:val="24"/>
          <w:lang w:val="ro-RO"/>
        </w:rPr>
      </w:pPr>
      <w:r w:rsidRPr="006156DA">
        <w:rPr>
          <w:rFonts w:eastAsia="Calibri" w:cs="Times New Roman"/>
          <w:szCs w:val="24"/>
          <w:lang w:val="ro-RO"/>
        </w:rPr>
        <w:t xml:space="preserve">Cheltuielile identificate de beneficiar vor fi încadrate pe categoriile de cheltuieli din Anexa </w:t>
      </w:r>
      <w:r w:rsidR="00365369" w:rsidRPr="006156DA">
        <w:rPr>
          <w:rFonts w:eastAsia="Calibri" w:cs="Times New Roman"/>
          <w:szCs w:val="24"/>
          <w:lang w:val="ro-RO"/>
        </w:rPr>
        <w:t>6</w:t>
      </w:r>
      <w:r w:rsidRPr="006156DA">
        <w:rPr>
          <w:rFonts w:eastAsia="Calibri" w:cs="Times New Roman"/>
          <w:szCs w:val="24"/>
          <w:lang w:val="ro-RO"/>
        </w:rPr>
        <w:t>.</w:t>
      </w:r>
    </w:p>
    <w:p w14:paraId="1CC14C49" w14:textId="77777777" w:rsidR="00733AB1" w:rsidRPr="006156DA" w:rsidRDefault="00733AB1" w:rsidP="00866BDF">
      <w:pPr>
        <w:spacing w:after="0"/>
        <w:jc w:val="both"/>
        <w:rPr>
          <w:rFonts w:cs="Times New Roman"/>
          <w:szCs w:val="24"/>
          <w:lang w:val="ro-RO"/>
        </w:rPr>
      </w:pPr>
    </w:p>
    <w:tbl>
      <w:tblPr>
        <w:tblW w:w="0" w:type="auto"/>
        <w:jc w:val="center"/>
        <w:tblBorders>
          <w:top w:val="single" w:sz="12" w:space="0" w:color="FF0000"/>
          <w:left w:val="single" w:sz="12" w:space="0" w:color="FF0000"/>
          <w:bottom w:val="single" w:sz="12" w:space="0" w:color="FF0000"/>
          <w:right w:val="single" w:sz="12" w:space="0" w:color="FF0000"/>
        </w:tblBorders>
        <w:tblLook w:val="0000" w:firstRow="0" w:lastRow="0" w:firstColumn="0" w:lastColumn="0" w:noHBand="0" w:noVBand="0"/>
      </w:tblPr>
      <w:tblGrid>
        <w:gridCol w:w="10034"/>
      </w:tblGrid>
      <w:tr w:rsidR="00952B96" w:rsidRPr="006156DA" w14:paraId="5524D0ED" w14:textId="77777777" w:rsidTr="00952B96">
        <w:trPr>
          <w:trHeight w:val="1329"/>
          <w:jc w:val="center"/>
        </w:trPr>
        <w:tc>
          <w:tcPr>
            <w:tcW w:w="10280" w:type="dxa"/>
          </w:tcPr>
          <w:p w14:paraId="3E985846" w14:textId="77777777" w:rsidR="00952B96" w:rsidRPr="006156DA" w:rsidRDefault="00952B96" w:rsidP="00952B96">
            <w:pPr>
              <w:widowControl w:val="0"/>
              <w:spacing w:after="0" w:line="240" w:lineRule="auto"/>
              <w:ind w:left="242"/>
              <w:jc w:val="both"/>
              <w:rPr>
                <w:rFonts w:cs="Times New Roman"/>
                <w:b/>
                <w:szCs w:val="24"/>
                <w:lang w:val="ro-RO"/>
              </w:rPr>
            </w:pPr>
            <w:r w:rsidRPr="006156DA">
              <w:rPr>
                <w:rFonts w:cs="Times New Roman"/>
                <w:b/>
                <w:bCs/>
                <w:color w:val="FF0000"/>
                <w:szCs w:val="24"/>
                <w:lang w:val="ro-RO"/>
              </w:rPr>
              <w:t>Atenţie!</w:t>
            </w:r>
          </w:p>
          <w:p w14:paraId="1C14CBE7" w14:textId="145DF7B1" w:rsidR="003D6266" w:rsidRPr="006156DA" w:rsidRDefault="00683831" w:rsidP="003D6266">
            <w:pPr>
              <w:pStyle w:val="ListParagraph"/>
              <w:widowControl w:val="0"/>
              <w:numPr>
                <w:ilvl w:val="0"/>
                <w:numId w:val="40"/>
              </w:numPr>
              <w:spacing w:after="0" w:line="240" w:lineRule="auto"/>
              <w:jc w:val="both"/>
              <w:rPr>
                <w:rFonts w:cs="Times New Roman"/>
                <w:szCs w:val="24"/>
                <w:lang w:val="ro-RO"/>
              </w:rPr>
            </w:pPr>
            <w:r w:rsidRPr="006156DA">
              <w:rPr>
                <w:rFonts w:cs="Times New Roman"/>
                <w:szCs w:val="24"/>
                <w:u w:val="single"/>
                <w:lang w:val="ro-RO"/>
              </w:rPr>
              <w:t>În cazul</w:t>
            </w:r>
            <w:r w:rsidR="00041730" w:rsidRPr="006156DA">
              <w:rPr>
                <w:rFonts w:cs="Times New Roman"/>
                <w:szCs w:val="24"/>
                <w:u w:val="single"/>
                <w:lang w:val="ro-RO"/>
              </w:rPr>
              <w:t xml:space="preserve"> </w:t>
            </w:r>
            <w:r w:rsidRPr="006156DA">
              <w:rPr>
                <w:rFonts w:cs="Times New Roman"/>
                <w:szCs w:val="24"/>
                <w:u w:val="single"/>
                <w:lang w:val="ro-RO"/>
              </w:rPr>
              <w:t xml:space="preserve">proiectelor care </w:t>
            </w:r>
            <w:r w:rsidR="00041730" w:rsidRPr="006156DA">
              <w:rPr>
                <w:rFonts w:cs="Times New Roman"/>
                <w:szCs w:val="24"/>
                <w:u w:val="single"/>
                <w:lang w:val="ro-RO"/>
              </w:rPr>
              <w:t>intră sub incidenț</w:t>
            </w:r>
            <w:r w:rsidR="00952B96" w:rsidRPr="006156DA">
              <w:rPr>
                <w:rFonts w:cs="Times New Roman"/>
                <w:szCs w:val="24"/>
                <w:u w:val="single"/>
                <w:lang w:val="ro-RO"/>
              </w:rPr>
              <w:t>a ajutorului de stat,</w:t>
            </w:r>
            <w:r w:rsidR="00952B96" w:rsidRPr="006156DA">
              <w:rPr>
                <w:rFonts w:cs="Times New Roman"/>
                <w:szCs w:val="24"/>
                <w:lang w:val="ro-RO"/>
              </w:rPr>
              <w:t xml:space="preserve"> solicitanții vor avea în vedere </w:t>
            </w:r>
            <w:r w:rsidR="00C575C5" w:rsidRPr="006156DA">
              <w:rPr>
                <w:rFonts w:cs="Times New Roman"/>
                <w:szCs w:val="24"/>
                <w:lang w:val="ro-RO"/>
              </w:rPr>
              <w:t>justificarea efectului stimulativ al finanţării</w:t>
            </w:r>
            <w:r w:rsidR="00EC3BA5" w:rsidRPr="006156DA">
              <w:rPr>
                <w:rFonts w:cs="Times New Roman"/>
                <w:szCs w:val="24"/>
                <w:lang w:val="ro-RO"/>
              </w:rPr>
              <w:t xml:space="preserve"> </w:t>
            </w:r>
            <w:r w:rsidR="00C575C5" w:rsidRPr="006156DA">
              <w:rPr>
                <w:rFonts w:cs="Times New Roman"/>
                <w:szCs w:val="24"/>
                <w:lang w:val="ro-RO"/>
              </w:rPr>
              <w:t xml:space="preserve">solicitate </w:t>
            </w:r>
            <w:r w:rsidR="00EC3BA5" w:rsidRPr="006156DA">
              <w:rPr>
                <w:rFonts w:cs="Times New Roman"/>
                <w:szCs w:val="24"/>
                <w:lang w:val="ro-RO"/>
              </w:rPr>
              <w:t xml:space="preserve">şi </w:t>
            </w:r>
            <w:r w:rsidR="00471AE9" w:rsidRPr="006156DA">
              <w:rPr>
                <w:rFonts w:cs="Times New Roman"/>
                <w:szCs w:val="24"/>
                <w:lang w:val="ro-RO"/>
              </w:rPr>
              <w:t xml:space="preserve">respectarea </w:t>
            </w:r>
            <w:r w:rsidR="00952B96" w:rsidRPr="006156DA">
              <w:rPr>
                <w:rFonts w:cs="Times New Roman"/>
                <w:szCs w:val="24"/>
                <w:lang w:val="ro-RO"/>
              </w:rPr>
              <w:t>pri</w:t>
            </w:r>
            <w:r w:rsidR="00A647AD" w:rsidRPr="006156DA">
              <w:rPr>
                <w:rFonts w:cs="Times New Roman"/>
                <w:szCs w:val="24"/>
                <w:lang w:val="ro-RO"/>
              </w:rPr>
              <w:t>n</w:t>
            </w:r>
            <w:r w:rsidR="00952B96" w:rsidRPr="006156DA">
              <w:rPr>
                <w:rFonts w:cs="Times New Roman"/>
                <w:szCs w:val="24"/>
                <w:lang w:val="ro-RO"/>
              </w:rPr>
              <w:t>cipiul</w:t>
            </w:r>
            <w:r w:rsidR="00221B88" w:rsidRPr="006156DA">
              <w:rPr>
                <w:rFonts w:cs="Times New Roman"/>
                <w:szCs w:val="24"/>
                <w:lang w:val="ro-RO"/>
              </w:rPr>
              <w:t>ui</w:t>
            </w:r>
            <w:r w:rsidR="00952B96" w:rsidRPr="006156DA">
              <w:rPr>
                <w:rFonts w:cs="Times New Roman"/>
                <w:szCs w:val="24"/>
                <w:lang w:val="ro-RO"/>
              </w:rPr>
              <w:t xml:space="preserve"> privind </w:t>
            </w:r>
            <w:r w:rsidR="00952B96" w:rsidRPr="006156DA">
              <w:rPr>
                <w:rFonts w:cs="Times New Roman"/>
                <w:i/>
                <w:szCs w:val="24"/>
                <w:lang w:val="ro-RO"/>
              </w:rPr>
              <w:t>demararea lucrărilor</w:t>
            </w:r>
            <w:r w:rsidR="00952B96" w:rsidRPr="006156DA">
              <w:rPr>
                <w:rFonts w:cs="Times New Roman"/>
                <w:szCs w:val="24"/>
                <w:lang w:val="ro-RO"/>
              </w:rPr>
              <w:t xml:space="preserve"> în cazul proiectului propus spre finanțare, conform căruia activitățile proiectului nu vor fi </w:t>
            </w:r>
            <w:r w:rsidR="00952B96" w:rsidRPr="006156DA">
              <w:rPr>
                <w:rFonts w:cs="Times New Roman"/>
                <w:b/>
                <w:szCs w:val="24"/>
                <w:lang w:val="ro-RO"/>
              </w:rPr>
              <w:t>începute înainte de</w:t>
            </w:r>
            <w:r w:rsidR="00952B96" w:rsidRPr="006156DA">
              <w:rPr>
                <w:bCs/>
                <w:szCs w:val="24"/>
                <w:lang w:val="ro-RO"/>
              </w:rPr>
              <w:t xml:space="preserve"> </w:t>
            </w:r>
            <w:r w:rsidR="00952B96" w:rsidRPr="006156DA">
              <w:rPr>
                <w:b/>
                <w:bCs/>
                <w:szCs w:val="24"/>
                <w:lang w:val="ro-RO"/>
              </w:rPr>
              <w:t>declararea eligibilităţii proiectului</w:t>
            </w:r>
            <w:r w:rsidR="00952B96" w:rsidRPr="006156DA">
              <w:rPr>
                <w:rFonts w:cs="Times New Roman"/>
                <w:szCs w:val="24"/>
                <w:lang w:val="ro-RO"/>
              </w:rPr>
              <w:t xml:space="preserve"> </w:t>
            </w:r>
            <w:r w:rsidR="00952B96" w:rsidRPr="006156DA">
              <w:rPr>
                <w:rFonts w:cs="Times New Roman"/>
                <w:b/>
                <w:szCs w:val="24"/>
                <w:lang w:val="ro-RO"/>
              </w:rPr>
              <w:t>de către AMPOIM (data primirii adresei de îndeplinire a eligibilităţii proiectului de către beneficiar)</w:t>
            </w:r>
            <w:r w:rsidR="00952B96" w:rsidRPr="006156DA">
              <w:rPr>
                <w:rFonts w:cs="Times New Roman"/>
                <w:szCs w:val="24"/>
                <w:lang w:val="ro-RO"/>
              </w:rPr>
              <w:t>, cu excepția ach</w:t>
            </w:r>
            <w:r w:rsidR="00CE3E30" w:rsidRPr="006156DA">
              <w:rPr>
                <w:rFonts w:cs="Times New Roman"/>
                <w:szCs w:val="24"/>
                <w:lang w:val="ro-RO"/>
              </w:rPr>
              <w:t>iziției de terenuri și lucrărilor</w:t>
            </w:r>
            <w:r w:rsidR="00952B96" w:rsidRPr="006156DA">
              <w:rPr>
                <w:rFonts w:cs="Times New Roman"/>
                <w:szCs w:val="24"/>
                <w:lang w:val="ro-RO"/>
              </w:rPr>
              <w:t xml:space="preserve"> pregătitoare, cum ar fi obținerea  </w:t>
            </w:r>
            <w:r w:rsidR="00EB6B9A" w:rsidRPr="006156DA">
              <w:rPr>
                <w:rFonts w:cs="Times New Roman"/>
                <w:szCs w:val="24"/>
                <w:lang w:val="ro-RO"/>
              </w:rPr>
              <w:t>avizelor</w:t>
            </w:r>
            <w:r w:rsidR="00CE3E30" w:rsidRPr="006156DA">
              <w:rPr>
                <w:rFonts w:cs="Times New Roman"/>
                <w:szCs w:val="24"/>
                <w:lang w:val="ro-RO"/>
              </w:rPr>
              <w:t xml:space="preserve"> și autorizațiilor</w:t>
            </w:r>
            <w:r w:rsidR="00952B96" w:rsidRPr="006156DA">
              <w:rPr>
                <w:rFonts w:cs="Times New Roman"/>
                <w:szCs w:val="24"/>
                <w:lang w:val="ro-RO"/>
              </w:rPr>
              <w:t xml:space="preserve"> și realizarea studiilor de fezabilitate</w:t>
            </w:r>
            <w:r w:rsidR="00CE3E30" w:rsidRPr="006156DA">
              <w:rPr>
                <w:rFonts w:cs="Times New Roman"/>
                <w:szCs w:val="24"/>
                <w:lang w:val="ro-RO"/>
              </w:rPr>
              <w:t xml:space="preserve"> (și a oricăror studii necesare pentru pregătirea proiectului)</w:t>
            </w:r>
            <w:r w:rsidR="00952B96" w:rsidRPr="006156DA">
              <w:rPr>
                <w:rFonts w:cs="Times New Roman"/>
                <w:szCs w:val="24"/>
                <w:lang w:val="ro-RO"/>
              </w:rPr>
              <w:t xml:space="preserve">, care nu sunt considerate drept începere a lucrărilor. Solicitantul va completa în acest sens Declarația privind conformitatea </w:t>
            </w:r>
            <w:r w:rsidR="000854E5" w:rsidRPr="006156DA">
              <w:rPr>
                <w:rFonts w:cs="Times New Roman"/>
                <w:szCs w:val="24"/>
                <w:lang w:val="ro-RO"/>
              </w:rPr>
              <w:t xml:space="preserve">cu regulile ajutorului de stat (Anexa C1.3) şi Anexa C4.4. </w:t>
            </w:r>
          </w:p>
          <w:p w14:paraId="36C37523" w14:textId="3C84174D" w:rsidR="00EB06E8" w:rsidRPr="006156DA" w:rsidRDefault="004A51FC" w:rsidP="00805299">
            <w:pPr>
              <w:pStyle w:val="ListParagraph"/>
              <w:widowControl w:val="0"/>
              <w:numPr>
                <w:ilvl w:val="0"/>
                <w:numId w:val="40"/>
              </w:numPr>
              <w:spacing w:after="0" w:line="240" w:lineRule="auto"/>
              <w:jc w:val="both"/>
              <w:rPr>
                <w:rFonts w:cs="Times New Roman"/>
                <w:szCs w:val="24"/>
                <w:lang w:val="ro-RO"/>
              </w:rPr>
            </w:pPr>
            <w:r w:rsidRPr="006156DA">
              <w:rPr>
                <w:rFonts w:cs="Times New Roman"/>
                <w:szCs w:val="24"/>
                <w:lang w:val="ro-RO"/>
              </w:rPr>
              <w:t>Conform</w:t>
            </w:r>
            <w:r w:rsidR="00805299" w:rsidRPr="006156DA">
              <w:rPr>
                <w:lang w:val="ro-RO"/>
              </w:rPr>
              <w:t xml:space="preserve"> </w:t>
            </w:r>
            <w:r w:rsidR="00805299" w:rsidRPr="006156DA">
              <w:rPr>
                <w:rFonts w:cs="Times New Roman"/>
                <w:i/>
                <w:szCs w:val="24"/>
                <w:lang w:val="ro-RO"/>
              </w:rPr>
              <w:t>Regulamentului (UE) nr.651/2014 de declarare a anumitor categorii de ajutoare compatibile cu piața internă în aplicarea articolelor 107 și 108 din tratat</w:t>
            </w:r>
            <w:r w:rsidRPr="006156DA">
              <w:rPr>
                <w:rFonts w:cs="Times New Roman"/>
                <w:szCs w:val="24"/>
                <w:lang w:val="ro-RO"/>
              </w:rPr>
              <w:t xml:space="preserve"> </w:t>
            </w:r>
            <w:r w:rsidR="00EB06E8" w:rsidRPr="006156DA">
              <w:rPr>
                <w:rFonts w:cs="Times New Roman"/>
                <w:szCs w:val="24"/>
                <w:lang w:val="ro-RO"/>
              </w:rPr>
              <w:t>„demararea lucrărilor” înseamnă fie demararea lucrărilor de construcții în cadrul investiției, fie primul angajament cu caracter juridic obligatoriu de comandă pentru echipamente sau oricare alt angajament prin care investiția devine ireversibilă, în funcție de care are loc primul. Cumpărarea de terenuri și lucrările pregătitoare, cum ar fi obținerea permiselor și realizarea studiilor de fezabilitate, nu sunt considerate drept demarare a lucrărilor. În cazul preluărilor de întreprinderi, „demararea lucrărilor” corespunde datei dobândirii activelor direct legate de unitatea preluată;</w:t>
            </w:r>
          </w:p>
          <w:p w14:paraId="6A02A8D0" w14:textId="44E3BC59" w:rsidR="00683831" w:rsidRPr="006156DA" w:rsidRDefault="00952B96" w:rsidP="003133FF">
            <w:pPr>
              <w:pStyle w:val="ListParagraph"/>
              <w:widowControl w:val="0"/>
              <w:numPr>
                <w:ilvl w:val="0"/>
                <w:numId w:val="40"/>
              </w:numPr>
              <w:spacing w:after="0" w:line="240" w:lineRule="auto"/>
              <w:jc w:val="both"/>
              <w:rPr>
                <w:rFonts w:cs="Times New Roman"/>
                <w:szCs w:val="24"/>
                <w:lang w:val="ro-RO"/>
              </w:rPr>
            </w:pPr>
            <w:r w:rsidRPr="006156DA">
              <w:rPr>
                <w:rFonts w:cs="Times New Roman"/>
                <w:szCs w:val="24"/>
                <w:lang w:val="ro-RO"/>
              </w:rPr>
              <w:t>Toate cheltuielile aferente activităţilor de pregătire a proiectelor</w:t>
            </w:r>
            <w:r w:rsidR="0067162C" w:rsidRPr="006156DA">
              <w:rPr>
                <w:rFonts w:cs="Times New Roman"/>
                <w:szCs w:val="24"/>
                <w:lang w:val="ro-RO"/>
              </w:rPr>
              <w:t xml:space="preserve"> implementate î</w:t>
            </w:r>
            <w:r w:rsidR="00041730" w:rsidRPr="006156DA">
              <w:rPr>
                <w:rFonts w:cs="Times New Roman"/>
                <w:szCs w:val="24"/>
                <w:lang w:val="ro-RO"/>
              </w:rPr>
              <w:t>nainte de declararea eligibilit</w:t>
            </w:r>
            <w:r w:rsidR="0067162C" w:rsidRPr="006156DA">
              <w:rPr>
                <w:rFonts w:cs="Times New Roman"/>
                <w:szCs w:val="24"/>
                <w:lang w:val="ro-RO"/>
              </w:rPr>
              <w:t xml:space="preserve">ăţii proiectului de către AMPOIM, </w:t>
            </w:r>
            <w:r w:rsidRPr="006156DA">
              <w:rPr>
                <w:rFonts w:cs="Times New Roman"/>
                <w:szCs w:val="24"/>
                <w:lang w:val="ro-RO"/>
              </w:rPr>
              <w:t xml:space="preserve">care </w:t>
            </w:r>
            <w:r w:rsidR="003D6757" w:rsidRPr="006156DA">
              <w:rPr>
                <w:rFonts w:cs="Times New Roman"/>
                <w:szCs w:val="24"/>
                <w:lang w:val="ro-RO"/>
              </w:rPr>
              <w:t xml:space="preserve">conform definiţiei de mai sus </w:t>
            </w:r>
            <w:r w:rsidRPr="006156DA">
              <w:rPr>
                <w:rFonts w:cs="Times New Roman"/>
                <w:szCs w:val="24"/>
                <w:lang w:val="ro-RO"/>
              </w:rPr>
              <w:t>nu sunt considerate drept demararea lucrărilo</w:t>
            </w:r>
            <w:r w:rsidR="00D64C95" w:rsidRPr="006156DA">
              <w:rPr>
                <w:rFonts w:cs="Times New Roman"/>
                <w:szCs w:val="24"/>
                <w:lang w:val="ro-RO"/>
              </w:rPr>
              <w:t>r</w:t>
            </w:r>
            <w:r w:rsidR="00297E13" w:rsidRPr="006156DA">
              <w:rPr>
                <w:rFonts w:cs="Times New Roman"/>
                <w:szCs w:val="24"/>
                <w:lang w:val="ro-RO"/>
              </w:rPr>
              <w:t xml:space="preserve"> (achiziția de terenuri și lucrărilor pregătitoare, cum ar fi obținerea  avizelor și autorizațiilor și realizarea studiilor de fezabilitate și a oricăror studii necesare pentru pregătirea proiectului) </w:t>
            </w:r>
            <w:r w:rsidR="0067162C" w:rsidRPr="006156DA">
              <w:rPr>
                <w:rFonts w:cs="Times New Roman"/>
                <w:szCs w:val="24"/>
                <w:lang w:val="ro-RO"/>
              </w:rPr>
              <w:t xml:space="preserve">nu sunt eligibile a fi decontate în cadrul Obiectivului specific 8.1/8.2 întrucât nu justifică efectul stimulativ al </w:t>
            </w:r>
            <w:r w:rsidR="00102586" w:rsidRPr="006156DA">
              <w:rPr>
                <w:rFonts w:cs="Times New Roman"/>
                <w:szCs w:val="24"/>
                <w:lang w:val="ro-RO"/>
              </w:rPr>
              <w:t>acestora.</w:t>
            </w:r>
          </w:p>
          <w:p w14:paraId="42C6AC2F" w14:textId="77777777" w:rsidR="00683831" w:rsidRPr="006156DA" w:rsidRDefault="00683831" w:rsidP="00683831">
            <w:pPr>
              <w:pStyle w:val="ListParagraph"/>
              <w:widowControl w:val="0"/>
              <w:spacing w:after="0" w:line="240" w:lineRule="auto"/>
              <w:jc w:val="both"/>
              <w:rPr>
                <w:rFonts w:cs="Times New Roman"/>
                <w:szCs w:val="24"/>
                <w:lang w:val="ro-RO"/>
              </w:rPr>
            </w:pPr>
          </w:p>
          <w:p w14:paraId="03132B87" w14:textId="7CF0A144" w:rsidR="00683831" w:rsidRPr="006156DA" w:rsidRDefault="00683831" w:rsidP="00683831">
            <w:pPr>
              <w:widowControl w:val="0"/>
              <w:spacing w:after="0" w:line="240" w:lineRule="auto"/>
              <w:jc w:val="both"/>
              <w:rPr>
                <w:rFonts w:cs="Times New Roman"/>
                <w:i/>
                <w:szCs w:val="24"/>
                <w:lang w:val="ro-RO"/>
              </w:rPr>
            </w:pPr>
            <w:r w:rsidRPr="006156DA">
              <w:rPr>
                <w:rFonts w:cs="Times New Roman"/>
                <w:i/>
                <w:szCs w:val="24"/>
                <w:lang w:val="ro-RO"/>
              </w:rPr>
              <w:t xml:space="preserve">           A se vedea secţiunea 1.9  privind ajutorul de stat.</w:t>
            </w:r>
          </w:p>
          <w:p w14:paraId="3667AF8E" w14:textId="77777777" w:rsidR="00683831" w:rsidRPr="006156DA" w:rsidRDefault="00683831" w:rsidP="00683831">
            <w:pPr>
              <w:widowControl w:val="0"/>
              <w:spacing w:after="0" w:line="240" w:lineRule="auto"/>
              <w:jc w:val="both"/>
              <w:rPr>
                <w:rFonts w:cs="Times New Roman"/>
                <w:i/>
                <w:szCs w:val="24"/>
                <w:lang w:val="ro-RO"/>
              </w:rPr>
            </w:pPr>
          </w:p>
          <w:p w14:paraId="39BAFA65" w14:textId="18199008" w:rsidR="00952B96" w:rsidRPr="006156DA" w:rsidRDefault="00041730" w:rsidP="0079475D">
            <w:pPr>
              <w:pStyle w:val="ListParagraph"/>
              <w:widowControl w:val="0"/>
              <w:numPr>
                <w:ilvl w:val="0"/>
                <w:numId w:val="40"/>
              </w:numPr>
              <w:spacing w:after="0" w:line="240" w:lineRule="auto"/>
              <w:jc w:val="both"/>
              <w:rPr>
                <w:rFonts w:cs="Times New Roman"/>
                <w:szCs w:val="24"/>
                <w:lang w:val="ro-RO"/>
              </w:rPr>
            </w:pPr>
            <w:r w:rsidRPr="006156DA">
              <w:rPr>
                <w:rFonts w:eastAsia="Calibri" w:cs="Times New Roman"/>
                <w:szCs w:val="24"/>
                <w:lang w:val="ro-RO"/>
              </w:rPr>
              <w:t>Sol</w:t>
            </w:r>
            <w:r w:rsidR="00952B96" w:rsidRPr="006156DA">
              <w:rPr>
                <w:rFonts w:eastAsia="Calibri" w:cs="Times New Roman"/>
                <w:szCs w:val="24"/>
                <w:lang w:val="ro-RO"/>
              </w:rPr>
              <w:t xml:space="preserve">icitantul îşi asumă obligaţia de a nu primi finanţări din alte surse publice pentru aceleaşi cheltuieli eligibile ale proiectului, sub sancţiunea rezilierii contractului; solicitantul va depune o declaraţie care atestă că nu a mai primit sprijin din fonduri publice pentru proiectul propus </w:t>
            </w:r>
            <w:r w:rsidR="00952B96" w:rsidRPr="006156DA">
              <w:rPr>
                <w:rFonts w:eastAsia="Calibri" w:cs="Times New Roman"/>
                <w:szCs w:val="24"/>
                <w:lang w:val="ro-RO"/>
              </w:rPr>
              <w:lastRenderedPageBreak/>
              <w:t xml:space="preserve">(vezi Declaraţia de eligibilitate a solicitantului- Anexa </w:t>
            </w:r>
            <w:r w:rsidR="00365369" w:rsidRPr="006156DA">
              <w:rPr>
                <w:rFonts w:eastAsia="Calibri" w:cs="Times New Roman"/>
                <w:szCs w:val="24"/>
                <w:lang w:val="ro-RO"/>
              </w:rPr>
              <w:t>C</w:t>
            </w:r>
            <w:r w:rsidR="00952B96" w:rsidRPr="006156DA">
              <w:rPr>
                <w:rFonts w:eastAsia="Calibri" w:cs="Times New Roman"/>
                <w:szCs w:val="24"/>
                <w:lang w:val="ro-RO"/>
              </w:rPr>
              <w:t>1.1 la Cererea de finanţare).</w:t>
            </w:r>
          </w:p>
        </w:tc>
      </w:tr>
      <w:tr w:rsidR="00683831" w:rsidRPr="006156DA" w14:paraId="424C1C90" w14:textId="77777777" w:rsidTr="0079475D">
        <w:trPr>
          <w:trHeight w:val="58"/>
          <w:jc w:val="center"/>
        </w:trPr>
        <w:tc>
          <w:tcPr>
            <w:tcW w:w="10280" w:type="dxa"/>
          </w:tcPr>
          <w:p w14:paraId="51298E7C" w14:textId="77777777" w:rsidR="00683831" w:rsidRPr="006156DA" w:rsidRDefault="00683831" w:rsidP="0079475D">
            <w:pPr>
              <w:widowControl w:val="0"/>
              <w:spacing w:after="0" w:line="240" w:lineRule="auto"/>
              <w:jc w:val="both"/>
              <w:rPr>
                <w:rFonts w:cs="Times New Roman"/>
                <w:b/>
                <w:bCs/>
                <w:color w:val="FF0000"/>
                <w:szCs w:val="24"/>
                <w:lang w:val="ro-RO"/>
              </w:rPr>
            </w:pPr>
          </w:p>
        </w:tc>
      </w:tr>
    </w:tbl>
    <w:p w14:paraId="007004F2" w14:textId="77777777" w:rsidR="00733AB1" w:rsidRPr="006156DA" w:rsidRDefault="00733AB1" w:rsidP="00866BDF">
      <w:pPr>
        <w:spacing w:after="0"/>
        <w:jc w:val="both"/>
        <w:rPr>
          <w:rFonts w:cs="Times New Roman"/>
          <w:szCs w:val="24"/>
          <w:lang w:val="ro-RO"/>
        </w:rPr>
      </w:pPr>
    </w:p>
    <w:p w14:paraId="44E18ABF" w14:textId="63EAB360" w:rsidR="00C72127" w:rsidRPr="006156DA" w:rsidRDefault="004676F7" w:rsidP="00063BA0">
      <w:pPr>
        <w:widowControl w:val="0"/>
        <w:spacing w:after="160"/>
        <w:contextualSpacing/>
        <w:jc w:val="both"/>
        <w:rPr>
          <w:rFonts w:cs="Times New Roman"/>
          <w:bCs/>
          <w:szCs w:val="24"/>
          <w:lang w:val="ro-RO"/>
        </w:rPr>
      </w:pPr>
      <w:r w:rsidRPr="006156DA">
        <w:rPr>
          <w:rFonts w:cs="Times New Roman"/>
          <w:bCs/>
          <w:szCs w:val="24"/>
          <w:lang w:val="ro-RO"/>
        </w:rPr>
        <w:t xml:space="preserve">În cadrul </w:t>
      </w:r>
      <w:r w:rsidR="00AF20B0" w:rsidRPr="006156DA">
        <w:rPr>
          <w:rFonts w:cs="Times New Roman"/>
          <w:bCs/>
          <w:szCs w:val="24"/>
          <w:lang w:val="ro-RO"/>
        </w:rPr>
        <w:t xml:space="preserve">proiectelor </w:t>
      </w:r>
      <w:r w:rsidR="00CD459E" w:rsidRPr="006156DA">
        <w:rPr>
          <w:rFonts w:cs="Times New Roman"/>
          <w:bCs/>
          <w:szCs w:val="24"/>
          <w:lang w:val="ro-RO"/>
        </w:rPr>
        <w:t xml:space="preserve">cărora nu li se aplică normele privind </w:t>
      </w:r>
      <w:r w:rsidR="00AF20B0" w:rsidRPr="006156DA">
        <w:rPr>
          <w:rFonts w:cs="Times New Roman"/>
          <w:bCs/>
          <w:szCs w:val="24"/>
          <w:lang w:val="ro-RO"/>
        </w:rPr>
        <w:t>ajutor</w:t>
      </w:r>
      <w:r w:rsidR="00CD459E" w:rsidRPr="006156DA">
        <w:rPr>
          <w:rFonts w:cs="Times New Roman"/>
          <w:bCs/>
          <w:szCs w:val="24"/>
          <w:lang w:val="ro-RO"/>
        </w:rPr>
        <w:t>ul</w:t>
      </w:r>
      <w:r w:rsidR="00AF20B0" w:rsidRPr="006156DA">
        <w:rPr>
          <w:rFonts w:cs="Times New Roman"/>
          <w:bCs/>
          <w:szCs w:val="24"/>
          <w:lang w:val="ro-RO"/>
        </w:rPr>
        <w:t xml:space="preserve"> de stat</w:t>
      </w:r>
      <w:r w:rsidR="0079475D" w:rsidRPr="006156DA">
        <w:rPr>
          <w:rFonts w:cs="Times New Roman"/>
          <w:bCs/>
          <w:szCs w:val="24"/>
          <w:lang w:val="ro-RO"/>
        </w:rPr>
        <w:t xml:space="preserve"> </w:t>
      </w:r>
      <w:r w:rsidRPr="006156DA">
        <w:rPr>
          <w:rFonts w:cs="Times New Roman"/>
          <w:bCs/>
          <w:szCs w:val="24"/>
          <w:lang w:val="ro-RO"/>
        </w:rPr>
        <w:t>nu sunt eligibile pentru a fi decontate</w:t>
      </w:r>
      <w:r w:rsidRPr="006156DA">
        <w:rPr>
          <w:lang w:val="ro-RO"/>
        </w:rPr>
        <w:t xml:space="preserve"> </w:t>
      </w:r>
      <w:r w:rsidRPr="006156DA">
        <w:rPr>
          <w:rFonts w:cs="Times New Roman"/>
          <w:bCs/>
          <w:szCs w:val="24"/>
          <w:lang w:val="ro-RO"/>
        </w:rPr>
        <w:t>următoarele tipuri de cheltuieli din Anexa 6 la prezentul ghid (în conformitate cu prevederile Art. 13, lit. h  din HG nr. 399/2015):</w:t>
      </w:r>
    </w:p>
    <w:p w14:paraId="038B4A8C" w14:textId="77777777" w:rsidR="004676F7" w:rsidRPr="006156DA" w:rsidRDefault="004676F7" w:rsidP="00063BA0">
      <w:pPr>
        <w:widowControl w:val="0"/>
        <w:spacing w:after="160"/>
        <w:contextualSpacing/>
        <w:jc w:val="both"/>
        <w:rPr>
          <w:rFonts w:cs="Times New Roman"/>
          <w:bCs/>
          <w:szCs w:val="24"/>
          <w:lang w:val="ro-RO"/>
        </w:rPr>
      </w:pPr>
    </w:p>
    <w:p w14:paraId="68743666" w14:textId="7D9ACCBA" w:rsidR="00B8014A" w:rsidRPr="006156DA" w:rsidRDefault="00C96D2C" w:rsidP="00AA66AC">
      <w:pPr>
        <w:widowControl w:val="0"/>
        <w:spacing w:after="160"/>
        <w:ind w:left="360" w:hanging="360"/>
        <w:contextualSpacing/>
        <w:jc w:val="both"/>
        <w:rPr>
          <w:rFonts w:cs="Times New Roman"/>
          <w:bCs/>
          <w:szCs w:val="24"/>
          <w:lang w:val="ro-RO"/>
        </w:rPr>
      </w:pPr>
      <w:r w:rsidRPr="006156DA">
        <w:rPr>
          <w:rFonts w:cs="Times New Roman"/>
          <w:bCs/>
          <w:szCs w:val="24"/>
          <w:lang w:val="ro-RO"/>
        </w:rPr>
        <w:t>1.</w:t>
      </w:r>
      <w:r w:rsidR="00AA66AC" w:rsidRPr="006156DA">
        <w:rPr>
          <w:rFonts w:cs="Times New Roman"/>
          <w:bCs/>
          <w:szCs w:val="24"/>
          <w:lang w:val="ro-RO"/>
        </w:rPr>
        <w:t xml:space="preserve"> </w:t>
      </w:r>
      <w:r w:rsidR="00B8014A" w:rsidRPr="006156DA">
        <w:rPr>
          <w:rFonts w:cs="Times New Roman"/>
          <w:bCs/>
          <w:szCs w:val="24"/>
          <w:lang w:val="ro-RO"/>
        </w:rPr>
        <w:t>Cheltuieli aferente contribuției în natură</w:t>
      </w:r>
    </w:p>
    <w:p w14:paraId="4D57E442" w14:textId="36ACECDD" w:rsidR="00B8014A" w:rsidRPr="006156DA" w:rsidRDefault="00C96D2C" w:rsidP="00AA66AC">
      <w:pPr>
        <w:widowControl w:val="0"/>
        <w:spacing w:after="160"/>
        <w:ind w:left="360" w:hanging="360"/>
        <w:contextualSpacing/>
        <w:jc w:val="both"/>
        <w:rPr>
          <w:rFonts w:cs="Times New Roman"/>
          <w:bCs/>
          <w:szCs w:val="24"/>
          <w:lang w:val="ro-RO"/>
        </w:rPr>
      </w:pPr>
      <w:r w:rsidRPr="006156DA">
        <w:rPr>
          <w:rFonts w:cs="Times New Roman"/>
          <w:bCs/>
          <w:szCs w:val="24"/>
          <w:lang w:val="ro-RO"/>
        </w:rPr>
        <w:t>2.</w:t>
      </w:r>
      <w:r w:rsidR="00AA66AC" w:rsidRPr="006156DA">
        <w:rPr>
          <w:rFonts w:cs="Times New Roman"/>
          <w:bCs/>
          <w:szCs w:val="24"/>
          <w:lang w:val="ro-RO"/>
        </w:rPr>
        <w:t xml:space="preserve"> </w:t>
      </w:r>
      <w:r w:rsidR="00B8014A" w:rsidRPr="006156DA">
        <w:rPr>
          <w:rFonts w:cs="Times New Roman"/>
          <w:bCs/>
          <w:szCs w:val="24"/>
          <w:lang w:val="ro-RO"/>
        </w:rPr>
        <w:t>Cheltuieli cu amortizarea</w:t>
      </w:r>
    </w:p>
    <w:p w14:paraId="3FDCA5D2" w14:textId="2307A657" w:rsidR="00B8014A" w:rsidRPr="006156DA" w:rsidRDefault="00C96D2C" w:rsidP="00AA66AC">
      <w:pPr>
        <w:widowControl w:val="0"/>
        <w:spacing w:after="160"/>
        <w:ind w:left="360" w:hanging="360"/>
        <w:contextualSpacing/>
        <w:jc w:val="both"/>
        <w:rPr>
          <w:rFonts w:cs="Times New Roman"/>
          <w:bCs/>
          <w:szCs w:val="24"/>
          <w:lang w:val="ro-RO"/>
        </w:rPr>
      </w:pPr>
      <w:r w:rsidRPr="006156DA">
        <w:rPr>
          <w:rFonts w:cs="Times New Roman"/>
          <w:bCs/>
          <w:szCs w:val="24"/>
          <w:lang w:val="ro-RO"/>
        </w:rPr>
        <w:t>3.</w:t>
      </w:r>
      <w:r w:rsidR="00AA66AC" w:rsidRPr="006156DA">
        <w:rPr>
          <w:rFonts w:cs="Times New Roman"/>
          <w:bCs/>
          <w:szCs w:val="24"/>
          <w:lang w:val="ro-RO"/>
        </w:rPr>
        <w:t xml:space="preserve"> </w:t>
      </w:r>
      <w:r w:rsidR="00B8014A" w:rsidRPr="006156DA">
        <w:rPr>
          <w:rFonts w:cs="Times New Roman"/>
          <w:bCs/>
          <w:szCs w:val="24"/>
          <w:lang w:val="ro-RO"/>
        </w:rPr>
        <w:t xml:space="preserve">Cheltuieli cu achiziția imobilelor deja construite </w:t>
      </w:r>
    </w:p>
    <w:p w14:paraId="0ED24E12" w14:textId="77851917" w:rsidR="00B8014A" w:rsidRPr="006156DA" w:rsidRDefault="00C96D2C" w:rsidP="00AA66AC">
      <w:pPr>
        <w:widowControl w:val="0"/>
        <w:spacing w:after="160"/>
        <w:ind w:left="360" w:hanging="360"/>
        <w:contextualSpacing/>
        <w:jc w:val="both"/>
        <w:rPr>
          <w:rFonts w:cs="Times New Roman"/>
          <w:bCs/>
          <w:szCs w:val="24"/>
          <w:lang w:val="ro-RO"/>
        </w:rPr>
      </w:pPr>
      <w:r w:rsidRPr="006156DA">
        <w:rPr>
          <w:rFonts w:cs="Times New Roman"/>
          <w:bCs/>
          <w:szCs w:val="24"/>
          <w:lang w:val="ro-RO"/>
        </w:rPr>
        <w:t>4.</w:t>
      </w:r>
      <w:r w:rsidR="00AA66AC" w:rsidRPr="006156DA">
        <w:rPr>
          <w:rFonts w:cs="Times New Roman"/>
          <w:bCs/>
          <w:szCs w:val="24"/>
          <w:lang w:val="ro-RO"/>
        </w:rPr>
        <w:t xml:space="preserve"> </w:t>
      </w:r>
      <w:r w:rsidR="00B8014A" w:rsidRPr="006156DA">
        <w:rPr>
          <w:rFonts w:cs="Times New Roman"/>
          <w:bCs/>
          <w:szCs w:val="24"/>
          <w:lang w:val="ro-RO"/>
        </w:rPr>
        <w:t>Cheltuieli de leasing</w:t>
      </w:r>
    </w:p>
    <w:p w14:paraId="3D1C7939" w14:textId="27A7B18A" w:rsidR="00095F19" w:rsidRPr="006156DA" w:rsidRDefault="00C96D2C" w:rsidP="00E91302">
      <w:pPr>
        <w:widowControl w:val="0"/>
        <w:spacing w:after="0" w:line="240" w:lineRule="auto"/>
        <w:ind w:left="360" w:hanging="360"/>
        <w:jc w:val="both"/>
        <w:rPr>
          <w:rFonts w:cs="Times New Roman"/>
          <w:szCs w:val="24"/>
          <w:lang w:val="ro-RO"/>
        </w:rPr>
      </w:pPr>
      <w:r w:rsidRPr="006156DA">
        <w:rPr>
          <w:rFonts w:cs="Times New Roman"/>
          <w:bCs/>
          <w:szCs w:val="24"/>
          <w:lang w:val="ro-RO"/>
        </w:rPr>
        <w:t>5.</w:t>
      </w:r>
      <w:r w:rsidR="00AA66AC" w:rsidRPr="006156DA">
        <w:rPr>
          <w:rFonts w:cs="Times New Roman"/>
          <w:bCs/>
          <w:szCs w:val="24"/>
          <w:lang w:val="ro-RO"/>
        </w:rPr>
        <w:t xml:space="preserve"> </w:t>
      </w:r>
      <w:r w:rsidR="00B8014A" w:rsidRPr="006156DA">
        <w:rPr>
          <w:rFonts w:cs="Times New Roman"/>
          <w:bCs/>
          <w:szCs w:val="24"/>
          <w:lang w:val="ro-RO"/>
        </w:rPr>
        <w:t>Cheltuieli cu închirierea, altele decât cele prevăzute la cheltuielile generale de administrați</w:t>
      </w:r>
      <w:r w:rsidR="00095F19" w:rsidRPr="006156DA">
        <w:rPr>
          <w:rFonts w:cs="Times New Roman"/>
          <w:szCs w:val="24"/>
          <w:lang w:val="ro-RO"/>
        </w:rPr>
        <w:t>6. Cheltuieli pentru achiziția de echipamente second-hand</w:t>
      </w:r>
    </w:p>
    <w:p w14:paraId="5478E600" w14:textId="0B796C3C" w:rsidR="00095F19" w:rsidRPr="006156DA" w:rsidRDefault="00095F19" w:rsidP="00E91302">
      <w:pPr>
        <w:pStyle w:val="ListParagraph"/>
        <w:widowControl w:val="0"/>
        <w:numPr>
          <w:ilvl w:val="2"/>
          <w:numId w:val="19"/>
        </w:numPr>
        <w:tabs>
          <w:tab w:val="left" w:pos="90"/>
        </w:tabs>
        <w:spacing w:after="0" w:line="240" w:lineRule="auto"/>
        <w:ind w:left="270" w:hanging="270"/>
        <w:contextualSpacing w:val="0"/>
        <w:jc w:val="both"/>
        <w:rPr>
          <w:rFonts w:cs="Times New Roman"/>
          <w:szCs w:val="24"/>
          <w:lang w:val="ro-RO"/>
        </w:rPr>
      </w:pPr>
      <w:r w:rsidRPr="006156DA">
        <w:rPr>
          <w:rFonts w:cs="Times New Roman"/>
          <w:szCs w:val="24"/>
          <w:lang w:val="ro-RO"/>
        </w:rPr>
        <w:t>Cheltuieli cu amenzi, penalități, cheltuieli de judecată și de arbitraj</w:t>
      </w:r>
    </w:p>
    <w:p w14:paraId="4B107EE5" w14:textId="563A42D2" w:rsidR="00B8014A" w:rsidRPr="006156DA" w:rsidRDefault="00095F19" w:rsidP="00AA66AC">
      <w:pPr>
        <w:widowControl w:val="0"/>
        <w:spacing w:after="160"/>
        <w:ind w:left="360" w:hanging="360"/>
        <w:contextualSpacing/>
        <w:jc w:val="both"/>
        <w:rPr>
          <w:rFonts w:cs="Times New Roman"/>
          <w:bCs/>
          <w:szCs w:val="24"/>
          <w:lang w:val="ro-RO"/>
        </w:rPr>
      </w:pPr>
      <w:r w:rsidRPr="006156DA">
        <w:rPr>
          <w:rFonts w:cs="Times New Roman"/>
          <w:bCs/>
          <w:szCs w:val="24"/>
          <w:lang w:val="ro-RO"/>
        </w:rPr>
        <w:t>8</w:t>
      </w:r>
      <w:r w:rsidR="00C96D2C" w:rsidRPr="006156DA">
        <w:rPr>
          <w:rFonts w:cs="Times New Roman"/>
          <w:bCs/>
          <w:szCs w:val="24"/>
          <w:lang w:val="ro-RO"/>
        </w:rPr>
        <w:t>.</w:t>
      </w:r>
      <w:r w:rsidR="00AA66AC" w:rsidRPr="006156DA">
        <w:rPr>
          <w:rFonts w:cs="Times New Roman"/>
          <w:bCs/>
          <w:szCs w:val="24"/>
          <w:lang w:val="ro-RO"/>
        </w:rPr>
        <w:t xml:space="preserve"> </w:t>
      </w:r>
      <w:r w:rsidR="00B8014A" w:rsidRPr="006156DA">
        <w:rPr>
          <w:rFonts w:cs="Times New Roman"/>
          <w:bCs/>
          <w:szCs w:val="24"/>
          <w:lang w:val="ro-RO"/>
        </w:rPr>
        <w:t>Cheltuieli generale de administrație</w:t>
      </w:r>
    </w:p>
    <w:p w14:paraId="6F2B448E" w14:textId="77777777" w:rsidR="00B8014A" w:rsidRPr="006156DA" w:rsidRDefault="00B8014A" w:rsidP="00AA66AC">
      <w:pPr>
        <w:widowControl w:val="0"/>
        <w:spacing w:after="160"/>
        <w:ind w:left="360" w:hanging="360"/>
        <w:contextualSpacing/>
        <w:jc w:val="both"/>
        <w:rPr>
          <w:rFonts w:cs="Times New Roman"/>
          <w:bCs/>
          <w:szCs w:val="24"/>
          <w:lang w:val="ro-RO"/>
        </w:rPr>
      </w:pPr>
    </w:p>
    <w:p w14:paraId="555C1506" w14:textId="3DF05E04" w:rsidR="003C24EA" w:rsidRPr="006156DA" w:rsidRDefault="003C24EA" w:rsidP="003C24EA">
      <w:pPr>
        <w:widowControl w:val="0"/>
        <w:jc w:val="both"/>
        <w:rPr>
          <w:rFonts w:cs="Times New Roman"/>
          <w:iCs/>
          <w:szCs w:val="24"/>
          <w:lang w:val="ro-RO"/>
        </w:rPr>
      </w:pPr>
      <w:r w:rsidRPr="006156DA">
        <w:rPr>
          <w:rFonts w:cs="Times New Roman"/>
          <w:iCs/>
          <w:szCs w:val="24"/>
          <w:lang w:val="ro-RO"/>
        </w:rPr>
        <w:t>În</w:t>
      </w:r>
      <w:r w:rsidR="004676F7" w:rsidRPr="006156DA">
        <w:rPr>
          <w:rFonts w:cs="Times New Roman"/>
          <w:iCs/>
          <w:szCs w:val="24"/>
          <w:lang w:val="ro-RO"/>
        </w:rPr>
        <w:t xml:space="preserve"> cadrul</w:t>
      </w:r>
      <w:r w:rsidR="00EF050E" w:rsidRPr="006156DA">
        <w:rPr>
          <w:rFonts w:cs="Times New Roman"/>
          <w:iCs/>
          <w:szCs w:val="24"/>
          <w:lang w:val="ro-RO"/>
        </w:rPr>
        <w:t xml:space="preserve"> proiectelor </w:t>
      </w:r>
      <w:r w:rsidR="00CD459E" w:rsidRPr="006156DA">
        <w:rPr>
          <w:rFonts w:cs="Times New Roman"/>
          <w:iCs/>
          <w:szCs w:val="24"/>
          <w:lang w:val="ro-RO"/>
        </w:rPr>
        <w:t>cărora li se aplică normele privind ajutorul de sta</w:t>
      </w:r>
      <w:r w:rsidR="00B75670" w:rsidRPr="006156DA">
        <w:rPr>
          <w:rFonts w:cs="Times New Roman"/>
          <w:iCs/>
          <w:szCs w:val="24"/>
          <w:lang w:val="ro-RO"/>
        </w:rPr>
        <w:t>t</w:t>
      </w:r>
      <w:r w:rsidR="0079475D" w:rsidRPr="006156DA">
        <w:rPr>
          <w:rFonts w:cs="Times New Roman"/>
          <w:iCs/>
          <w:szCs w:val="24"/>
          <w:lang w:val="ro-RO"/>
        </w:rPr>
        <w:t xml:space="preserve"> </w:t>
      </w:r>
      <w:r w:rsidRPr="006156DA">
        <w:rPr>
          <w:rFonts w:cs="Times New Roman"/>
          <w:iCs/>
          <w:szCs w:val="24"/>
          <w:lang w:val="ro-RO"/>
        </w:rPr>
        <w:t>nu sunt eligi</w:t>
      </w:r>
      <w:r w:rsidR="00A647AD" w:rsidRPr="006156DA">
        <w:rPr>
          <w:rFonts w:cs="Times New Roman"/>
          <w:iCs/>
          <w:szCs w:val="24"/>
          <w:lang w:val="ro-RO"/>
        </w:rPr>
        <w:t>b</w:t>
      </w:r>
      <w:r w:rsidRPr="006156DA">
        <w:rPr>
          <w:rFonts w:cs="Times New Roman"/>
          <w:iCs/>
          <w:szCs w:val="24"/>
          <w:lang w:val="ro-RO"/>
        </w:rPr>
        <w:t xml:space="preserve">ile </w:t>
      </w:r>
      <w:r w:rsidR="00545B53" w:rsidRPr="006156DA">
        <w:rPr>
          <w:rFonts w:cs="Times New Roman"/>
          <w:iCs/>
          <w:szCs w:val="24"/>
          <w:lang w:val="ro-RO"/>
        </w:rPr>
        <w:t>pentru a fi dec</w:t>
      </w:r>
      <w:r w:rsidR="00A82F67" w:rsidRPr="006156DA">
        <w:rPr>
          <w:rFonts w:cs="Times New Roman"/>
          <w:iCs/>
          <w:szCs w:val="24"/>
          <w:lang w:val="ro-RO"/>
        </w:rPr>
        <w:t xml:space="preserve">ontate </w:t>
      </w:r>
      <w:r w:rsidRPr="006156DA">
        <w:rPr>
          <w:rFonts w:cs="Times New Roman"/>
          <w:iCs/>
          <w:szCs w:val="24"/>
          <w:lang w:val="ro-RO"/>
        </w:rPr>
        <w:t xml:space="preserve">următoarele tipuri de cheltuieli </w:t>
      </w:r>
      <w:r w:rsidR="00545B53" w:rsidRPr="006156DA">
        <w:rPr>
          <w:rFonts w:cs="Times New Roman"/>
          <w:iCs/>
          <w:szCs w:val="24"/>
          <w:lang w:val="ro-RO"/>
        </w:rPr>
        <w:t>din Anexa 6 la prezentul ghid</w:t>
      </w:r>
      <w:r w:rsidR="00B50424" w:rsidRPr="006156DA">
        <w:rPr>
          <w:rFonts w:cs="Times New Roman"/>
          <w:iCs/>
          <w:szCs w:val="24"/>
          <w:lang w:val="ro-RO"/>
        </w:rPr>
        <w:t xml:space="preserve"> </w:t>
      </w:r>
      <w:r w:rsidRPr="006156DA">
        <w:rPr>
          <w:rFonts w:cs="Times New Roman"/>
          <w:iCs/>
          <w:szCs w:val="24"/>
          <w:lang w:val="ro-RO"/>
        </w:rPr>
        <w:t>(în conformita</w:t>
      </w:r>
      <w:r w:rsidR="00B50424" w:rsidRPr="006156DA">
        <w:rPr>
          <w:rFonts w:cs="Times New Roman"/>
          <w:iCs/>
          <w:szCs w:val="24"/>
          <w:lang w:val="ro-RO"/>
        </w:rPr>
        <w:t>te cu prevederile Art. 13, lit.</w:t>
      </w:r>
      <w:r w:rsidR="00A647AD" w:rsidRPr="006156DA">
        <w:rPr>
          <w:rFonts w:cs="Times New Roman"/>
          <w:iCs/>
          <w:szCs w:val="24"/>
          <w:lang w:val="ro-RO"/>
        </w:rPr>
        <w:t xml:space="preserve"> </w:t>
      </w:r>
      <w:r w:rsidRPr="006156DA">
        <w:rPr>
          <w:rFonts w:cs="Times New Roman"/>
          <w:iCs/>
          <w:szCs w:val="24"/>
          <w:lang w:val="ro-RO"/>
        </w:rPr>
        <w:t>h</w:t>
      </w:r>
      <w:r w:rsidR="00B50424" w:rsidRPr="006156DA">
        <w:rPr>
          <w:rFonts w:cs="Times New Roman"/>
          <w:iCs/>
          <w:szCs w:val="24"/>
          <w:lang w:val="ro-RO"/>
        </w:rPr>
        <w:t xml:space="preserve">  din HG nr. 399/2015</w:t>
      </w:r>
      <w:r w:rsidRPr="006156DA">
        <w:rPr>
          <w:rFonts w:cs="Times New Roman"/>
          <w:iCs/>
          <w:szCs w:val="24"/>
          <w:lang w:val="ro-RO"/>
        </w:rPr>
        <w:t>) și cu prevederile Art. 48 din Regulamentul nr.651/2014:</w:t>
      </w:r>
    </w:p>
    <w:p w14:paraId="55FC65AA" w14:textId="77777777" w:rsidR="00A878B9" w:rsidRPr="006156DA" w:rsidRDefault="00A878B9" w:rsidP="00AA66AC">
      <w:pPr>
        <w:pStyle w:val="ListParagraph"/>
        <w:widowControl w:val="0"/>
        <w:numPr>
          <w:ilvl w:val="0"/>
          <w:numId w:val="90"/>
        </w:numPr>
        <w:spacing w:after="60" w:line="240" w:lineRule="auto"/>
        <w:ind w:left="360"/>
        <w:jc w:val="both"/>
        <w:rPr>
          <w:rFonts w:cs="Times New Roman"/>
          <w:szCs w:val="24"/>
          <w:lang w:val="ro-RO"/>
        </w:rPr>
      </w:pPr>
      <w:r w:rsidRPr="006156DA">
        <w:rPr>
          <w:rFonts w:cs="Times New Roman"/>
          <w:szCs w:val="24"/>
          <w:lang w:val="ro-RO"/>
        </w:rPr>
        <w:t>Cheltuieli aferente contribuției în natură</w:t>
      </w:r>
    </w:p>
    <w:p w14:paraId="4ED51D79" w14:textId="77777777" w:rsidR="00A878B9" w:rsidRPr="006156DA" w:rsidRDefault="00A878B9" w:rsidP="00AA66AC">
      <w:pPr>
        <w:pStyle w:val="ListParagraph"/>
        <w:widowControl w:val="0"/>
        <w:numPr>
          <w:ilvl w:val="0"/>
          <w:numId w:val="90"/>
        </w:numPr>
        <w:spacing w:after="60" w:line="240" w:lineRule="auto"/>
        <w:ind w:left="360"/>
        <w:jc w:val="both"/>
        <w:rPr>
          <w:rFonts w:cs="Times New Roman"/>
          <w:szCs w:val="24"/>
          <w:lang w:val="ro-RO"/>
        </w:rPr>
      </w:pPr>
      <w:r w:rsidRPr="006156DA">
        <w:rPr>
          <w:rFonts w:cs="Times New Roman"/>
          <w:szCs w:val="24"/>
          <w:lang w:val="ro-RO"/>
        </w:rPr>
        <w:t>Cheltuieli cu amortizarea</w:t>
      </w:r>
    </w:p>
    <w:p w14:paraId="60D88851" w14:textId="77777777" w:rsidR="00A878B9" w:rsidRPr="006156DA" w:rsidRDefault="00A878B9" w:rsidP="00AA66AC">
      <w:pPr>
        <w:pStyle w:val="ListParagraph"/>
        <w:widowControl w:val="0"/>
        <w:numPr>
          <w:ilvl w:val="0"/>
          <w:numId w:val="90"/>
        </w:numPr>
        <w:spacing w:after="60" w:line="240" w:lineRule="auto"/>
        <w:ind w:left="360"/>
        <w:jc w:val="both"/>
        <w:rPr>
          <w:rFonts w:cs="Times New Roman"/>
          <w:szCs w:val="24"/>
          <w:lang w:val="ro-RO"/>
        </w:rPr>
      </w:pPr>
      <w:r w:rsidRPr="006156DA">
        <w:rPr>
          <w:rFonts w:cs="Times New Roman"/>
          <w:szCs w:val="24"/>
          <w:lang w:val="ro-RO"/>
        </w:rPr>
        <w:t xml:space="preserve">Cheltuieli cu achiziția imobilelor deja construite </w:t>
      </w:r>
    </w:p>
    <w:p w14:paraId="6DF271B3" w14:textId="77777777" w:rsidR="00A878B9" w:rsidRPr="006156DA" w:rsidRDefault="00A878B9" w:rsidP="00AA66AC">
      <w:pPr>
        <w:pStyle w:val="ListParagraph"/>
        <w:widowControl w:val="0"/>
        <w:numPr>
          <w:ilvl w:val="0"/>
          <w:numId w:val="90"/>
        </w:numPr>
        <w:spacing w:after="60" w:line="240" w:lineRule="auto"/>
        <w:ind w:left="360"/>
        <w:jc w:val="both"/>
        <w:rPr>
          <w:rFonts w:cs="Times New Roman"/>
          <w:szCs w:val="24"/>
          <w:lang w:val="ro-RO"/>
        </w:rPr>
      </w:pPr>
      <w:r w:rsidRPr="006156DA">
        <w:rPr>
          <w:rFonts w:cs="Times New Roman"/>
          <w:szCs w:val="24"/>
          <w:lang w:val="ro-RO"/>
        </w:rPr>
        <w:t>Cheltuieli de leasing</w:t>
      </w:r>
    </w:p>
    <w:p w14:paraId="0900DDE9" w14:textId="77777777" w:rsidR="00A878B9" w:rsidRPr="006156DA" w:rsidRDefault="00A878B9" w:rsidP="00AA66AC">
      <w:pPr>
        <w:pStyle w:val="ListParagraph"/>
        <w:widowControl w:val="0"/>
        <w:numPr>
          <w:ilvl w:val="0"/>
          <w:numId w:val="90"/>
        </w:numPr>
        <w:spacing w:after="60" w:line="240" w:lineRule="auto"/>
        <w:ind w:left="360"/>
        <w:jc w:val="both"/>
        <w:rPr>
          <w:rFonts w:cs="Times New Roman"/>
          <w:szCs w:val="24"/>
          <w:lang w:val="ro-RO"/>
        </w:rPr>
      </w:pPr>
      <w:r w:rsidRPr="006156DA">
        <w:rPr>
          <w:rFonts w:cs="Times New Roman"/>
          <w:szCs w:val="24"/>
          <w:lang w:val="ro-RO"/>
        </w:rPr>
        <w:t>Cheltuieli cu închirierea, altele decât cele prevăzute la cheltuielile generale de administrație</w:t>
      </w:r>
    </w:p>
    <w:p w14:paraId="014DED1E" w14:textId="1283B6BD" w:rsidR="00A878B9" w:rsidRPr="006156DA" w:rsidRDefault="00A878B9" w:rsidP="00AA66AC">
      <w:pPr>
        <w:pStyle w:val="ListParagraph"/>
        <w:widowControl w:val="0"/>
        <w:numPr>
          <w:ilvl w:val="0"/>
          <w:numId w:val="90"/>
        </w:numPr>
        <w:spacing w:after="60" w:line="240" w:lineRule="auto"/>
        <w:ind w:left="360"/>
        <w:jc w:val="both"/>
        <w:rPr>
          <w:rFonts w:cs="Times New Roman"/>
          <w:szCs w:val="24"/>
          <w:lang w:val="ro-RO"/>
        </w:rPr>
      </w:pPr>
      <w:r w:rsidRPr="006156DA">
        <w:rPr>
          <w:rFonts w:cs="Times New Roman"/>
          <w:szCs w:val="24"/>
          <w:lang w:val="ro-RO"/>
        </w:rPr>
        <w:t xml:space="preserve">Cheltuieli cu achiziția de mijloace de transport pentru </w:t>
      </w:r>
      <w:r w:rsidR="006B746C" w:rsidRPr="006156DA">
        <w:rPr>
          <w:rFonts w:cs="Times New Roman"/>
          <w:szCs w:val="24"/>
          <w:lang w:val="ro-RO"/>
        </w:rPr>
        <w:t>unitatea</w:t>
      </w:r>
      <w:r w:rsidR="00532EF9" w:rsidRPr="006156DA">
        <w:rPr>
          <w:rFonts w:cs="Times New Roman"/>
          <w:szCs w:val="24"/>
          <w:lang w:val="ro-RO"/>
        </w:rPr>
        <w:t xml:space="preserve"> de implementare a proiectului</w:t>
      </w:r>
    </w:p>
    <w:p w14:paraId="258E5797" w14:textId="77777777" w:rsidR="00A878B9" w:rsidRPr="006156DA" w:rsidRDefault="00A878B9" w:rsidP="00AA66AC">
      <w:pPr>
        <w:pStyle w:val="ListParagraph"/>
        <w:widowControl w:val="0"/>
        <w:numPr>
          <w:ilvl w:val="0"/>
          <w:numId w:val="90"/>
        </w:numPr>
        <w:spacing w:after="60" w:line="240" w:lineRule="auto"/>
        <w:ind w:left="360"/>
        <w:jc w:val="both"/>
        <w:rPr>
          <w:rFonts w:cs="Times New Roman"/>
          <w:szCs w:val="24"/>
          <w:lang w:val="ro-RO"/>
        </w:rPr>
      </w:pPr>
      <w:r w:rsidRPr="006156DA">
        <w:rPr>
          <w:rFonts w:cs="Times New Roman"/>
          <w:szCs w:val="24"/>
          <w:lang w:val="ro-RO"/>
        </w:rPr>
        <w:t>Cheltuieli pentru achiziția de echipamente second-hand</w:t>
      </w:r>
    </w:p>
    <w:p w14:paraId="60C2FE77" w14:textId="77777777" w:rsidR="00A878B9" w:rsidRPr="006156DA" w:rsidRDefault="00A878B9" w:rsidP="00AA66AC">
      <w:pPr>
        <w:pStyle w:val="ListParagraph"/>
        <w:widowControl w:val="0"/>
        <w:numPr>
          <w:ilvl w:val="0"/>
          <w:numId w:val="90"/>
        </w:numPr>
        <w:spacing w:after="60" w:line="240" w:lineRule="auto"/>
        <w:ind w:left="360"/>
        <w:jc w:val="both"/>
        <w:rPr>
          <w:rFonts w:cs="Times New Roman"/>
          <w:szCs w:val="24"/>
          <w:lang w:val="ro-RO"/>
        </w:rPr>
      </w:pPr>
      <w:r w:rsidRPr="006156DA">
        <w:rPr>
          <w:rFonts w:cs="Times New Roman"/>
          <w:szCs w:val="24"/>
          <w:lang w:val="ro-RO"/>
        </w:rPr>
        <w:t>Cheltuieli cu amenzi, penalități, cheltuieli de judecată și de arbitraj</w:t>
      </w:r>
    </w:p>
    <w:p w14:paraId="33A912EE" w14:textId="77777777" w:rsidR="00A878B9" w:rsidRPr="006156DA" w:rsidRDefault="00A878B9" w:rsidP="00AA66AC">
      <w:pPr>
        <w:pStyle w:val="ListParagraph"/>
        <w:widowControl w:val="0"/>
        <w:numPr>
          <w:ilvl w:val="0"/>
          <w:numId w:val="90"/>
        </w:numPr>
        <w:spacing w:after="60" w:line="240" w:lineRule="auto"/>
        <w:ind w:left="360"/>
        <w:jc w:val="both"/>
        <w:rPr>
          <w:rFonts w:cs="Times New Roman"/>
          <w:szCs w:val="24"/>
          <w:lang w:val="ro-RO"/>
        </w:rPr>
      </w:pPr>
      <w:r w:rsidRPr="006156DA">
        <w:rPr>
          <w:rFonts w:cs="Times New Roman"/>
          <w:szCs w:val="24"/>
          <w:lang w:val="ro-RO"/>
        </w:rPr>
        <w:t>Cheltuieli generale de administrație</w:t>
      </w:r>
    </w:p>
    <w:p w14:paraId="784801A2" w14:textId="77777777" w:rsidR="00A878B9" w:rsidRPr="006156DA" w:rsidRDefault="00A878B9" w:rsidP="00AA66AC">
      <w:pPr>
        <w:pStyle w:val="ListParagraph"/>
        <w:widowControl w:val="0"/>
        <w:numPr>
          <w:ilvl w:val="0"/>
          <w:numId w:val="90"/>
        </w:numPr>
        <w:spacing w:after="60" w:line="240" w:lineRule="auto"/>
        <w:ind w:left="360"/>
        <w:jc w:val="both"/>
        <w:rPr>
          <w:rFonts w:cs="Times New Roman"/>
          <w:szCs w:val="24"/>
          <w:lang w:val="ro-RO"/>
        </w:rPr>
      </w:pPr>
      <w:r w:rsidRPr="006156DA">
        <w:rPr>
          <w:rFonts w:cs="Times New Roman"/>
          <w:szCs w:val="24"/>
          <w:lang w:val="ro-RO"/>
        </w:rPr>
        <w:t>Cheltuieli cu auditul achiziționat de beneficiar pentru proiect</w:t>
      </w:r>
    </w:p>
    <w:p w14:paraId="7D73A77F" w14:textId="77777777" w:rsidR="00A878B9" w:rsidRPr="006156DA" w:rsidRDefault="00A878B9" w:rsidP="00AA66AC">
      <w:pPr>
        <w:pStyle w:val="ListParagraph"/>
        <w:widowControl w:val="0"/>
        <w:numPr>
          <w:ilvl w:val="0"/>
          <w:numId w:val="90"/>
        </w:numPr>
        <w:spacing w:after="60" w:line="240" w:lineRule="auto"/>
        <w:ind w:left="360"/>
        <w:jc w:val="both"/>
        <w:rPr>
          <w:rFonts w:cs="Times New Roman"/>
          <w:szCs w:val="24"/>
          <w:lang w:val="ro-RO"/>
        </w:rPr>
      </w:pPr>
      <w:r w:rsidRPr="006156DA">
        <w:rPr>
          <w:rFonts w:cs="Times New Roman"/>
          <w:szCs w:val="24"/>
          <w:lang w:val="ro-RO"/>
        </w:rPr>
        <w:t>Cheltuieli pentru consultant în elaborare studii de piață/evaluare</w:t>
      </w:r>
    </w:p>
    <w:p w14:paraId="58EDB8E2" w14:textId="77777777" w:rsidR="00A878B9" w:rsidRPr="006156DA" w:rsidRDefault="00A878B9" w:rsidP="00AA66AC">
      <w:pPr>
        <w:pStyle w:val="ListParagraph"/>
        <w:widowControl w:val="0"/>
        <w:numPr>
          <w:ilvl w:val="0"/>
          <w:numId w:val="90"/>
        </w:numPr>
        <w:spacing w:after="60" w:line="240" w:lineRule="auto"/>
        <w:ind w:left="360"/>
        <w:jc w:val="both"/>
        <w:rPr>
          <w:rFonts w:cs="Times New Roman"/>
          <w:szCs w:val="24"/>
          <w:lang w:val="ro-RO"/>
        </w:rPr>
      </w:pPr>
      <w:r w:rsidRPr="006156DA">
        <w:rPr>
          <w:rFonts w:cs="Times New Roman"/>
          <w:szCs w:val="24"/>
          <w:lang w:val="ro-RO"/>
        </w:rPr>
        <w:t>Cheltuieli aferente managementului de proiect</w:t>
      </w:r>
    </w:p>
    <w:p w14:paraId="32DA98C9" w14:textId="77777777" w:rsidR="00A878B9" w:rsidRPr="006156DA" w:rsidRDefault="00A878B9" w:rsidP="00AA66AC">
      <w:pPr>
        <w:pStyle w:val="ListParagraph"/>
        <w:widowControl w:val="0"/>
        <w:numPr>
          <w:ilvl w:val="0"/>
          <w:numId w:val="90"/>
        </w:numPr>
        <w:spacing w:after="60" w:line="240" w:lineRule="auto"/>
        <w:ind w:left="360"/>
        <w:jc w:val="both"/>
        <w:rPr>
          <w:rFonts w:cs="Times New Roman"/>
          <w:szCs w:val="24"/>
          <w:lang w:val="ro-RO"/>
        </w:rPr>
      </w:pPr>
      <w:r w:rsidRPr="006156DA">
        <w:rPr>
          <w:rFonts w:cs="Times New Roman"/>
          <w:szCs w:val="24"/>
          <w:lang w:val="ro-RO"/>
        </w:rPr>
        <w:t>Cheltuieli de informare, comunicare și publicitate</w:t>
      </w:r>
    </w:p>
    <w:p w14:paraId="072412F7" w14:textId="77777777" w:rsidR="00A878B9" w:rsidRPr="006156DA" w:rsidRDefault="00A878B9" w:rsidP="00AA66AC">
      <w:pPr>
        <w:pStyle w:val="ListParagraph"/>
        <w:widowControl w:val="0"/>
        <w:numPr>
          <w:ilvl w:val="0"/>
          <w:numId w:val="90"/>
        </w:numPr>
        <w:spacing w:after="60" w:line="240" w:lineRule="auto"/>
        <w:ind w:left="360"/>
        <w:jc w:val="both"/>
        <w:rPr>
          <w:rFonts w:cs="Times New Roman"/>
          <w:szCs w:val="24"/>
          <w:lang w:val="ro-RO"/>
        </w:rPr>
      </w:pPr>
      <w:r w:rsidRPr="006156DA">
        <w:rPr>
          <w:rFonts w:cs="Times New Roman"/>
          <w:szCs w:val="24"/>
          <w:lang w:val="ro-RO"/>
        </w:rPr>
        <w:t>Cheltuielile cu studiile de teren</w:t>
      </w:r>
    </w:p>
    <w:p w14:paraId="0DF84D33" w14:textId="77777777" w:rsidR="00A878B9" w:rsidRPr="006156DA" w:rsidRDefault="00A878B9" w:rsidP="00AA66AC">
      <w:pPr>
        <w:pStyle w:val="ListParagraph"/>
        <w:widowControl w:val="0"/>
        <w:numPr>
          <w:ilvl w:val="0"/>
          <w:numId w:val="90"/>
        </w:numPr>
        <w:spacing w:after="60" w:line="240" w:lineRule="auto"/>
        <w:ind w:left="360"/>
        <w:jc w:val="both"/>
        <w:rPr>
          <w:rFonts w:cs="Times New Roman"/>
          <w:szCs w:val="24"/>
          <w:lang w:val="ro-RO"/>
        </w:rPr>
      </w:pPr>
      <w:r w:rsidRPr="006156DA">
        <w:rPr>
          <w:rFonts w:cs="Times New Roman"/>
          <w:szCs w:val="24"/>
          <w:lang w:val="ro-RO"/>
        </w:rPr>
        <w:t>Cheltuieli pentru organizarea procedurilor de achiziţie</w:t>
      </w:r>
    </w:p>
    <w:p w14:paraId="09B64B3D" w14:textId="77777777" w:rsidR="00A878B9" w:rsidRPr="006156DA" w:rsidRDefault="00A878B9" w:rsidP="00AA66AC">
      <w:pPr>
        <w:pStyle w:val="ListParagraph"/>
        <w:widowControl w:val="0"/>
        <w:numPr>
          <w:ilvl w:val="0"/>
          <w:numId w:val="90"/>
        </w:numPr>
        <w:spacing w:after="60" w:line="240" w:lineRule="auto"/>
        <w:ind w:left="360"/>
        <w:jc w:val="both"/>
        <w:rPr>
          <w:rFonts w:cs="Times New Roman"/>
          <w:szCs w:val="24"/>
          <w:lang w:val="ro-RO"/>
        </w:rPr>
      </w:pPr>
      <w:r w:rsidRPr="006156DA">
        <w:rPr>
          <w:rFonts w:cs="Times New Roman"/>
          <w:szCs w:val="24"/>
          <w:lang w:val="ro-RO"/>
        </w:rPr>
        <w:t>Cheltuieli pentru obținere avize, acorduri, autorizații (realizate înainte de demararea lucrărilor)</w:t>
      </w:r>
    </w:p>
    <w:p w14:paraId="31710EFF" w14:textId="77777777" w:rsidR="00A878B9" w:rsidRPr="006156DA" w:rsidRDefault="00A878B9" w:rsidP="00AA66AC">
      <w:pPr>
        <w:pStyle w:val="ListParagraph"/>
        <w:widowControl w:val="0"/>
        <w:numPr>
          <w:ilvl w:val="0"/>
          <w:numId w:val="90"/>
        </w:numPr>
        <w:spacing w:after="60" w:line="240" w:lineRule="auto"/>
        <w:ind w:left="360"/>
        <w:jc w:val="both"/>
        <w:rPr>
          <w:rFonts w:cs="Times New Roman"/>
          <w:szCs w:val="24"/>
          <w:lang w:val="ro-RO"/>
        </w:rPr>
      </w:pPr>
      <w:r w:rsidRPr="006156DA">
        <w:rPr>
          <w:rFonts w:cs="Times New Roman"/>
          <w:szCs w:val="24"/>
          <w:lang w:val="ro-RO"/>
        </w:rPr>
        <w:t>Cheltuieli pentru proiectare și inginerie (realizate înainte de demararea lucrărilor)</w:t>
      </w:r>
    </w:p>
    <w:p w14:paraId="59590A14" w14:textId="77777777" w:rsidR="00A878B9" w:rsidRPr="006156DA" w:rsidRDefault="00A878B9" w:rsidP="00AA66AC">
      <w:pPr>
        <w:pStyle w:val="ListParagraph"/>
        <w:widowControl w:val="0"/>
        <w:numPr>
          <w:ilvl w:val="0"/>
          <w:numId w:val="90"/>
        </w:numPr>
        <w:spacing w:after="60" w:line="240" w:lineRule="auto"/>
        <w:ind w:left="360"/>
        <w:jc w:val="both"/>
        <w:rPr>
          <w:rFonts w:cs="Times New Roman"/>
          <w:szCs w:val="24"/>
          <w:lang w:val="ro-RO"/>
        </w:rPr>
      </w:pPr>
      <w:r w:rsidRPr="006156DA">
        <w:rPr>
          <w:rFonts w:cs="Times New Roman"/>
          <w:szCs w:val="24"/>
          <w:lang w:val="ro-RO"/>
        </w:rPr>
        <w:t>Cheltuieli pentru achiziția terenului, cu sau fără construcții (realizate înainte de demararea lucrărilor)</w:t>
      </w:r>
    </w:p>
    <w:p w14:paraId="47E47902" w14:textId="78032328" w:rsidR="00A878B9" w:rsidRPr="006156DA" w:rsidRDefault="00A878B9" w:rsidP="00AA66AC">
      <w:pPr>
        <w:pStyle w:val="ListParagraph"/>
        <w:widowControl w:val="0"/>
        <w:numPr>
          <w:ilvl w:val="0"/>
          <w:numId w:val="90"/>
        </w:numPr>
        <w:spacing w:after="60" w:line="240" w:lineRule="auto"/>
        <w:ind w:left="360"/>
        <w:jc w:val="both"/>
        <w:rPr>
          <w:rFonts w:cs="Times New Roman"/>
          <w:szCs w:val="24"/>
          <w:lang w:val="ro-RO"/>
        </w:rPr>
      </w:pPr>
      <w:r w:rsidRPr="006156DA">
        <w:rPr>
          <w:rFonts w:cs="Times New Roman"/>
          <w:szCs w:val="24"/>
          <w:lang w:val="ro-RO"/>
        </w:rPr>
        <w:t>Cheltuieli pentru comisioane, cote, taxe, costul creditului, acorduri, autorizații (realizate înainte de demararea lucrărilor)</w:t>
      </w:r>
    </w:p>
    <w:p w14:paraId="41B7B0D6" w14:textId="77777777" w:rsidR="00A878B9" w:rsidRPr="006156DA" w:rsidRDefault="00A878B9" w:rsidP="000C18BB">
      <w:pPr>
        <w:widowControl w:val="0"/>
        <w:jc w:val="both"/>
        <w:rPr>
          <w:rFonts w:cs="Times New Roman"/>
          <w:szCs w:val="24"/>
          <w:lang w:val="ro-RO"/>
        </w:rPr>
      </w:pPr>
    </w:p>
    <w:p w14:paraId="09317EB5" w14:textId="77777777" w:rsidR="00E91302" w:rsidRPr="006156DA" w:rsidRDefault="00E91302" w:rsidP="000C18BB">
      <w:pPr>
        <w:widowControl w:val="0"/>
        <w:jc w:val="both"/>
        <w:rPr>
          <w:rFonts w:cs="Times New Roman"/>
          <w:szCs w:val="24"/>
          <w:lang w:val="ro-RO"/>
        </w:rPr>
      </w:pPr>
    </w:p>
    <w:p w14:paraId="4E9AAAC2" w14:textId="77777777" w:rsidR="009A00E1" w:rsidRPr="006156DA" w:rsidRDefault="009A00E1" w:rsidP="009A00E1">
      <w:pPr>
        <w:keepNext/>
        <w:pBdr>
          <w:top w:val="single" w:sz="12" w:space="1" w:color="FF0000"/>
          <w:left w:val="single" w:sz="12" w:space="4" w:color="FF0000"/>
          <w:bottom w:val="single" w:sz="12" w:space="1" w:color="FF0000"/>
          <w:right w:val="single" w:sz="12" w:space="4" w:color="FF0000"/>
        </w:pBdr>
        <w:shd w:val="clear" w:color="auto" w:fill="1F497D" w:themeFill="text2"/>
        <w:tabs>
          <w:tab w:val="num" w:pos="0"/>
        </w:tabs>
        <w:suppressAutoHyphens/>
        <w:autoSpaceDE w:val="0"/>
        <w:spacing w:before="120" w:after="360"/>
        <w:outlineLvl w:val="0"/>
        <w:rPr>
          <w:rFonts w:ascii="Times New Roman Bold" w:eastAsia="Times New Roman" w:hAnsi="Times New Roman Bold" w:cs="Times New Roman"/>
          <w:smallCaps/>
          <w:color w:val="FFFFFF" w:themeColor="background1"/>
          <w:sz w:val="36"/>
          <w:szCs w:val="24"/>
          <w:lang w:val="ro-RO" w:eastAsia="ar-SA"/>
        </w:rPr>
      </w:pPr>
      <w:bookmarkStart w:id="40" w:name="_Toc441236106"/>
      <w:bookmarkStart w:id="41" w:name="_Toc18668397"/>
      <w:r w:rsidRPr="006156DA">
        <w:rPr>
          <w:rFonts w:ascii="Times New Roman Bold" w:eastAsia="Times New Roman" w:hAnsi="Times New Roman Bold" w:cs="Times New Roman"/>
          <w:smallCaps/>
          <w:color w:val="FFFFFF" w:themeColor="background1"/>
          <w:sz w:val="36"/>
          <w:szCs w:val="24"/>
          <w:lang w:val="ro-RO" w:eastAsia="ar-SA"/>
        </w:rPr>
        <w:lastRenderedPageBreak/>
        <w:t>Capitolul 3. completarea Cererii de Finanţare</w:t>
      </w:r>
      <w:bookmarkEnd w:id="40"/>
      <w:bookmarkEnd w:id="41"/>
    </w:p>
    <w:p w14:paraId="05C92D3D" w14:textId="57EDA3EC" w:rsidR="007963B5" w:rsidRPr="006156DA" w:rsidRDefault="000E509F" w:rsidP="00885E97">
      <w:pPr>
        <w:spacing w:after="0" w:line="240" w:lineRule="auto"/>
        <w:jc w:val="both"/>
        <w:rPr>
          <w:lang w:val="ro-RO"/>
        </w:rPr>
      </w:pPr>
      <w:r w:rsidRPr="006156DA">
        <w:rPr>
          <w:rFonts w:eastAsia="Calibri" w:cs="Times New Roman"/>
          <w:szCs w:val="24"/>
          <w:lang w:val="ro-RO"/>
        </w:rPr>
        <w:t xml:space="preserve">Pentru a propune un proiect în vederea finanţării, solicitantul trebuie să completeze o </w:t>
      </w:r>
      <w:r w:rsidRPr="006156DA">
        <w:rPr>
          <w:rFonts w:eastAsia="Calibri" w:cs="Times New Roman"/>
          <w:b/>
          <w:szCs w:val="24"/>
          <w:lang w:val="ro-RO"/>
        </w:rPr>
        <w:t>Cerere de finanţare</w:t>
      </w:r>
      <w:r w:rsidRPr="006156DA">
        <w:rPr>
          <w:rFonts w:eastAsia="Calibri" w:cs="Times New Roman"/>
          <w:szCs w:val="24"/>
          <w:lang w:val="ro-RO"/>
        </w:rPr>
        <w:t>. Elaborarea Cererii de Finanțare se va face conform modelului din Anexa nr.</w:t>
      </w:r>
      <w:r w:rsidR="007963B5" w:rsidRPr="006156DA">
        <w:rPr>
          <w:rFonts w:eastAsia="Calibri" w:cs="Times New Roman"/>
          <w:szCs w:val="24"/>
          <w:lang w:val="ro-RO"/>
        </w:rPr>
        <w:t>1</w:t>
      </w:r>
      <w:r w:rsidR="00885E97" w:rsidRPr="006156DA">
        <w:rPr>
          <w:rFonts w:eastAsia="Calibri" w:cs="Times New Roman"/>
          <w:szCs w:val="24"/>
          <w:lang w:val="ro-RO"/>
        </w:rPr>
        <w:t>.</w:t>
      </w:r>
      <w:r w:rsidR="007963B5" w:rsidRPr="006156DA">
        <w:rPr>
          <w:rFonts w:eastAsia="Times New Roman" w:cs="Times New Roman"/>
          <w:szCs w:val="24"/>
          <w:lang w:val="ro-RO"/>
        </w:rPr>
        <w:t xml:space="preserve"> </w:t>
      </w:r>
      <w:r w:rsidR="007963B5" w:rsidRPr="006156DA">
        <w:rPr>
          <w:lang w:val="ro-RO"/>
        </w:rPr>
        <w:t xml:space="preserve">Aceasta se va transmite prin sistemul informatic MySMIS 2014, împreună cu toate anexele solicitate. </w:t>
      </w:r>
      <w:r w:rsidR="007963B5" w:rsidRPr="006156DA">
        <w:rPr>
          <w:rFonts w:cs="Times New Roman"/>
          <w:szCs w:val="24"/>
          <w:lang w:val="ro-RO"/>
        </w:rPr>
        <w:t xml:space="preserve">În cazul în care MySMIS 2014 nu este disponibil, se vor urma indicațiile ce vor fi postate pe site-ul </w:t>
      </w:r>
      <w:hyperlink r:id="rId11" w:history="1">
        <w:r w:rsidR="00444DE0" w:rsidRPr="006156DA">
          <w:rPr>
            <w:rStyle w:val="Hyperlink"/>
            <w:rFonts w:cs="Times New Roman"/>
            <w:szCs w:val="24"/>
            <w:lang w:val="ro-RO"/>
          </w:rPr>
          <w:t>www.fonduri-ue.ro</w:t>
        </w:r>
      </w:hyperlink>
      <w:r w:rsidR="00444DE0" w:rsidRPr="006156DA">
        <w:rPr>
          <w:rFonts w:cs="Times New Roman"/>
          <w:szCs w:val="24"/>
          <w:lang w:val="ro-RO"/>
        </w:rPr>
        <w:t xml:space="preserve"> / </w:t>
      </w:r>
      <w:hyperlink r:id="rId12" w:history="1">
        <w:r w:rsidR="006156DA" w:rsidRPr="006156DA">
          <w:rPr>
            <w:rStyle w:val="Hyperlink"/>
            <w:rFonts w:cs="Times New Roman"/>
            <w:szCs w:val="24"/>
            <w:lang w:val="ro-RO"/>
          </w:rPr>
          <w:t>www.mfe.gov.ro</w:t>
        </w:r>
      </w:hyperlink>
      <w:r w:rsidR="006156DA" w:rsidRPr="006156DA">
        <w:rPr>
          <w:rFonts w:cs="Times New Roman"/>
          <w:szCs w:val="24"/>
          <w:lang w:val="ro-RO"/>
        </w:rPr>
        <w:t xml:space="preserve"> </w:t>
      </w:r>
      <w:r w:rsidR="00444DE0" w:rsidRPr="006156DA">
        <w:rPr>
          <w:rFonts w:cs="Times New Roman"/>
          <w:szCs w:val="24"/>
          <w:lang w:val="ro-RO"/>
        </w:rPr>
        <w:t>.</w:t>
      </w:r>
    </w:p>
    <w:p w14:paraId="342EE30D" w14:textId="77777777" w:rsidR="007963B5" w:rsidRPr="006156DA" w:rsidRDefault="007963B5" w:rsidP="00885E97">
      <w:pPr>
        <w:autoSpaceDE w:val="0"/>
        <w:autoSpaceDN w:val="0"/>
        <w:adjustRightInd w:val="0"/>
        <w:spacing w:after="0" w:line="240" w:lineRule="auto"/>
        <w:jc w:val="both"/>
        <w:rPr>
          <w:rFonts w:eastAsia="Calibri" w:cs="Times New Roman"/>
          <w:szCs w:val="24"/>
          <w:lang w:val="ro-RO"/>
        </w:rPr>
      </w:pPr>
    </w:p>
    <w:p w14:paraId="36B0066B" w14:textId="63C31FF9" w:rsidR="007963B5" w:rsidRPr="006156DA" w:rsidRDefault="000E509F" w:rsidP="00885E97">
      <w:pPr>
        <w:autoSpaceDE w:val="0"/>
        <w:autoSpaceDN w:val="0"/>
        <w:adjustRightInd w:val="0"/>
        <w:spacing w:after="0" w:line="240" w:lineRule="auto"/>
        <w:jc w:val="both"/>
        <w:rPr>
          <w:rFonts w:cs="Times New Roman"/>
          <w:szCs w:val="24"/>
          <w:lang w:val="ro-RO"/>
        </w:rPr>
      </w:pPr>
      <w:r w:rsidRPr="006156DA">
        <w:rPr>
          <w:rFonts w:eastAsia="Calibri" w:cs="Times New Roman"/>
          <w:szCs w:val="24"/>
          <w:lang w:val="ro-RO"/>
        </w:rPr>
        <w:t>Proiectele pre</w:t>
      </w:r>
      <w:r w:rsidR="007E4CA9" w:rsidRPr="006156DA">
        <w:rPr>
          <w:rFonts w:eastAsia="Calibri" w:cs="Times New Roman"/>
          <w:szCs w:val="24"/>
          <w:lang w:val="ro-RO"/>
        </w:rPr>
        <w:t>-</w:t>
      </w:r>
      <w:r w:rsidRPr="006156DA">
        <w:rPr>
          <w:rFonts w:eastAsia="Calibri" w:cs="Times New Roman"/>
          <w:szCs w:val="24"/>
          <w:lang w:val="ro-RO"/>
        </w:rPr>
        <w:t xml:space="preserve">identificate din cadrul </w:t>
      </w:r>
      <w:r w:rsidR="00962652" w:rsidRPr="006156DA">
        <w:rPr>
          <w:rFonts w:eastAsia="Calibri" w:cs="Times New Roman"/>
          <w:szCs w:val="24"/>
          <w:lang w:val="ro-RO"/>
        </w:rPr>
        <w:t>Obiectiv</w:t>
      </w:r>
      <w:r w:rsidR="00CD60C4" w:rsidRPr="006156DA">
        <w:rPr>
          <w:rFonts w:eastAsia="Calibri" w:cs="Times New Roman"/>
          <w:szCs w:val="24"/>
          <w:lang w:val="ro-RO"/>
        </w:rPr>
        <w:t xml:space="preserve">elor </w:t>
      </w:r>
      <w:r w:rsidR="00962652" w:rsidRPr="006156DA">
        <w:rPr>
          <w:rFonts w:eastAsia="Calibri" w:cs="Times New Roman"/>
          <w:szCs w:val="24"/>
          <w:lang w:val="ro-RO"/>
        </w:rPr>
        <w:t xml:space="preserve"> specific</w:t>
      </w:r>
      <w:r w:rsidR="00CD60C4" w:rsidRPr="006156DA">
        <w:rPr>
          <w:rFonts w:eastAsia="Calibri" w:cs="Times New Roman"/>
          <w:szCs w:val="24"/>
          <w:lang w:val="ro-RO"/>
        </w:rPr>
        <w:t>e</w:t>
      </w:r>
      <w:r w:rsidR="00962652" w:rsidRPr="006156DA">
        <w:rPr>
          <w:rFonts w:eastAsia="Calibri" w:cs="Times New Roman"/>
          <w:szCs w:val="24"/>
          <w:lang w:val="ro-RO"/>
        </w:rPr>
        <w:t xml:space="preserve"> </w:t>
      </w:r>
      <w:r w:rsidRPr="006156DA">
        <w:rPr>
          <w:rFonts w:eastAsia="Calibri" w:cs="Times New Roman"/>
          <w:szCs w:val="24"/>
          <w:lang w:val="ro-RO"/>
        </w:rPr>
        <w:t>8.1</w:t>
      </w:r>
      <w:r w:rsidR="00CD60C4" w:rsidRPr="006156DA">
        <w:rPr>
          <w:rFonts w:eastAsia="Calibri" w:cs="Times New Roman"/>
          <w:szCs w:val="24"/>
          <w:lang w:val="ro-RO"/>
        </w:rPr>
        <w:t xml:space="preserve"> şi </w:t>
      </w:r>
      <w:r w:rsidRPr="006156DA">
        <w:rPr>
          <w:rFonts w:eastAsia="Calibri" w:cs="Times New Roman"/>
          <w:szCs w:val="24"/>
          <w:lang w:val="ro-RO"/>
        </w:rPr>
        <w:t xml:space="preserve">8.2 vor fi sprijinite de către AM </w:t>
      </w:r>
      <w:r w:rsidR="007963B5" w:rsidRPr="006156DA">
        <w:rPr>
          <w:rFonts w:eastAsia="Calibri" w:cs="Times New Roman"/>
          <w:szCs w:val="24"/>
          <w:lang w:val="ro-RO"/>
        </w:rPr>
        <w:t>POIM</w:t>
      </w:r>
      <w:r w:rsidR="009D7F34" w:rsidRPr="006156DA">
        <w:rPr>
          <w:rFonts w:eastAsia="Calibri" w:cs="Times New Roman"/>
          <w:szCs w:val="24"/>
          <w:lang w:val="ro-RO"/>
        </w:rPr>
        <w:t xml:space="preserve"> </w:t>
      </w:r>
      <w:r w:rsidR="007963B5" w:rsidRPr="006156DA">
        <w:rPr>
          <w:rFonts w:eastAsia="Calibri" w:cs="Times New Roman"/>
          <w:szCs w:val="24"/>
          <w:lang w:val="ro-RO"/>
        </w:rPr>
        <w:t>și JASPERS</w:t>
      </w:r>
      <w:r w:rsidRPr="006156DA">
        <w:rPr>
          <w:rFonts w:eastAsia="Calibri" w:cs="Times New Roman"/>
          <w:szCs w:val="24"/>
          <w:lang w:val="ro-RO"/>
        </w:rPr>
        <w:t xml:space="preserve"> </w:t>
      </w:r>
      <w:r w:rsidR="00D87690" w:rsidRPr="006156DA">
        <w:rPr>
          <w:rFonts w:eastAsia="Calibri" w:cs="Times New Roman"/>
          <w:szCs w:val="24"/>
          <w:lang w:val="ro-RO"/>
        </w:rPr>
        <w:t xml:space="preserve">în </w:t>
      </w:r>
      <w:r w:rsidRPr="006156DA">
        <w:rPr>
          <w:rFonts w:eastAsia="Calibri" w:cs="Times New Roman"/>
          <w:szCs w:val="24"/>
          <w:lang w:val="ro-RO"/>
        </w:rPr>
        <w:t>procesul de pregătire, până când ating pragul de maturitate minim acceptabil pentru a fi promovate spre finanţare. Procesul de pregătire este un proces iterativ, care se finalizează prin acordul factorilor implicați asupra gradului de maturitate a proiectului.</w:t>
      </w:r>
      <w:r w:rsidR="007963B5" w:rsidRPr="006156DA">
        <w:rPr>
          <w:rFonts w:cs="Times New Roman"/>
          <w:szCs w:val="24"/>
          <w:lang w:val="ro-RO"/>
        </w:rPr>
        <w:t xml:space="preserve"> În cazul în care beneficiarii nu răspund la timp solicitărilor de clarificare transmise de AM/JASPERS, AM POIM își rezervă dreptul de a diminua finanțarea solicitată sau chiar să elimine proiectul din lista propusă spre finanțare.</w:t>
      </w:r>
    </w:p>
    <w:p w14:paraId="50D2E0D7" w14:textId="77777777" w:rsidR="00885E97" w:rsidRPr="006156DA" w:rsidRDefault="00885E97" w:rsidP="00885E97">
      <w:pPr>
        <w:autoSpaceDE w:val="0"/>
        <w:autoSpaceDN w:val="0"/>
        <w:adjustRightInd w:val="0"/>
        <w:spacing w:after="0" w:line="240" w:lineRule="auto"/>
        <w:jc w:val="both"/>
        <w:rPr>
          <w:rFonts w:eastAsia="Times New Roman" w:cs="Times New Roman"/>
          <w:szCs w:val="24"/>
          <w:lang w:val="ro-RO"/>
        </w:rPr>
      </w:pPr>
    </w:p>
    <w:p w14:paraId="45088966" w14:textId="77777777" w:rsidR="00885E97" w:rsidRPr="006156DA" w:rsidRDefault="007963B5" w:rsidP="00885E97">
      <w:pPr>
        <w:tabs>
          <w:tab w:val="left" w:pos="9107"/>
        </w:tabs>
        <w:spacing w:after="0" w:line="240" w:lineRule="auto"/>
        <w:jc w:val="both"/>
        <w:rPr>
          <w:rFonts w:eastAsia="Times New Roman" w:cs="Times New Roman"/>
          <w:szCs w:val="24"/>
          <w:lang w:val="ro-RO"/>
        </w:rPr>
      </w:pPr>
      <w:r w:rsidRPr="006156DA">
        <w:rPr>
          <w:rFonts w:eastAsia="Times New Roman" w:cs="Times New Roman"/>
          <w:szCs w:val="24"/>
          <w:lang w:val="ro-RO"/>
        </w:rPr>
        <w:t>Completarea Cererii de finanţare în mod clar şi coerent va facilita procesul de evaluare. În acest scop, este necesar ca solicitantul să furnizeze informaţiile într-o manieră concisă, dar completă, să prezinte date relevante pentru înţelegerea proiectului, acţiunile concrete propuse în proiect, indicând clar legătura cu obiectivele şi scopul proiectului, să cuantifice pe cât posibil rezultatele, beneficiile şi costurile proiectului, să prezinte un calendar realist de implementare etc.</w:t>
      </w:r>
    </w:p>
    <w:p w14:paraId="5B7C7BF1" w14:textId="738BDA1B" w:rsidR="009A00E1" w:rsidRPr="006156DA" w:rsidRDefault="009A00E1" w:rsidP="00885E97">
      <w:pPr>
        <w:tabs>
          <w:tab w:val="left" w:pos="9107"/>
        </w:tabs>
        <w:spacing w:after="0" w:line="240" w:lineRule="auto"/>
        <w:jc w:val="both"/>
        <w:rPr>
          <w:rFonts w:eastAsia="Calibri" w:cs="Times New Roman"/>
          <w:b/>
          <w:i/>
          <w:szCs w:val="24"/>
          <w:lang w:val="ro-RO" w:eastAsia="ar-SA"/>
        </w:rPr>
      </w:pPr>
      <w:r w:rsidRPr="006156DA">
        <w:rPr>
          <w:rFonts w:eastAsia="Calibri" w:cs="Times New Roman"/>
          <w:szCs w:val="24"/>
          <w:lang w:val="ro-RO"/>
        </w:rPr>
        <w:tab/>
      </w:r>
    </w:p>
    <w:p w14:paraId="51ABAAF6" w14:textId="60CB773B" w:rsidR="009A00E1" w:rsidRPr="006156DA" w:rsidRDefault="009A00E1" w:rsidP="00041730">
      <w:pPr>
        <w:suppressAutoHyphens/>
        <w:spacing w:after="0" w:line="240" w:lineRule="auto"/>
        <w:jc w:val="both"/>
        <w:rPr>
          <w:rFonts w:eastAsia="Calibri" w:cs="Times New Roman"/>
          <w:b/>
          <w:i/>
          <w:szCs w:val="24"/>
          <w:lang w:val="ro-RO" w:eastAsia="ar-SA"/>
        </w:rPr>
      </w:pPr>
      <w:r w:rsidRPr="006156DA">
        <w:rPr>
          <w:rFonts w:eastAsia="Calibri" w:cs="Times New Roman"/>
          <w:b/>
          <w:i/>
          <w:szCs w:val="24"/>
          <w:lang w:val="ro-RO" w:eastAsia="ar-SA"/>
        </w:rPr>
        <w:t xml:space="preserve">Înainte de completarea </w:t>
      </w:r>
      <w:r w:rsidR="0041045F" w:rsidRPr="006156DA">
        <w:rPr>
          <w:rFonts w:eastAsia="Calibri" w:cs="Times New Roman"/>
          <w:b/>
          <w:i/>
          <w:szCs w:val="24"/>
          <w:lang w:val="ro-RO" w:eastAsia="ar-SA"/>
        </w:rPr>
        <w:t>Cererii de finanţare</w:t>
      </w:r>
      <w:r w:rsidRPr="006156DA">
        <w:rPr>
          <w:rFonts w:eastAsia="Calibri" w:cs="Times New Roman"/>
          <w:b/>
          <w:i/>
          <w:szCs w:val="24"/>
          <w:lang w:val="ro-RO" w:eastAsia="ar-SA"/>
        </w:rPr>
        <w:t>, vă rugăm să citiţi cu atenţie instrucţiunile cuprinse în acest capitol.</w:t>
      </w:r>
    </w:p>
    <w:p w14:paraId="41CA741C" w14:textId="77777777" w:rsidR="009A00E1" w:rsidRPr="006156DA" w:rsidRDefault="009A00E1" w:rsidP="00041730">
      <w:pPr>
        <w:suppressAutoHyphens/>
        <w:spacing w:after="0" w:line="240" w:lineRule="auto"/>
        <w:jc w:val="both"/>
        <w:rPr>
          <w:rFonts w:eastAsia="Calibri" w:cs="Times New Roman"/>
          <w:b/>
          <w:i/>
          <w:szCs w:val="24"/>
          <w:lang w:val="ro-RO" w:eastAsia="ar-SA"/>
        </w:rPr>
      </w:pPr>
    </w:p>
    <w:p w14:paraId="0ED540B9" w14:textId="59467AF3" w:rsidR="009A00E1" w:rsidRPr="006156DA" w:rsidRDefault="009A00E1" w:rsidP="00041730">
      <w:pPr>
        <w:autoSpaceDE w:val="0"/>
        <w:spacing w:after="0" w:line="240" w:lineRule="auto"/>
        <w:jc w:val="both"/>
        <w:rPr>
          <w:rFonts w:eastAsia="Calibri" w:cs="Times New Roman"/>
          <w:b/>
          <w:szCs w:val="24"/>
          <w:lang w:val="ro-RO"/>
        </w:rPr>
      </w:pPr>
      <w:r w:rsidRPr="006156DA">
        <w:rPr>
          <w:rFonts w:eastAsia="Calibri" w:cs="Times New Roman"/>
          <w:b/>
          <w:szCs w:val="24"/>
          <w:lang w:val="ro-RO"/>
        </w:rPr>
        <w:t>În vederea completării Cererii de finan</w:t>
      </w:r>
      <w:r w:rsidR="00041730" w:rsidRPr="006156DA">
        <w:rPr>
          <w:rFonts w:eastAsia="Calibri" w:cs="Times New Roman"/>
          <w:b/>
          <w:szCs w:val="24"/>
          <w:lang w:val="ro-RO"/>
        </w:rPr>
        <w:t>ț</w:t>
      </w:r>
      <w:r w:rsidR="00175032" w:rsidRPr="006156DA">
        <w:rPr>
          <w:rFonts w:eastAsia="Calibri" w:cs="Times New Roman"/>
          <w:b/>
          <w:szCs w:val="24"/>
          <w:lang w:val="ro-RO"/>
        </w:rPr>
        <w:t xml:space="preserve">are </w:t>
      </w:r>
      <w:r w:rsidRPr="006156DA">
        <w:rPr>
          <w:rFonts w:eastAsia="Calibri" w:cs="Times New Roman"/>
          <w:b/>
          <w:szCs w:val="24"/>
          <w:lang w:val="ro-RO"/>
        </w:rPr>
        <w:t>trebuie avută în vedere anexarea tuturor documentelor men</w:t>
      </w:r>
      <w:r w:rsidR="00591C0C" w:rsidRPr="006156DA">
        <w:rPr>
          <w:rFonts w:eastAsia="Calibri" w:cs="Times New Roman"/>
          <w:b/>
          <w:szCs w:val="24"/>
          <w:lang w:val="ro-RO"/>
        </w:rPr>
        <w:t>ț</w:t>
      </w:r>
      <w:r w:rsidR="003D5242" w:rsidRPr="006156DA">
        <w:rPr>
          <w:rFonts w:eastAsia="Calibri" w:cs="Times New Roman"/>
          <w:b/>
          <w:szCs w:val="24"/>
          <w:lang w:val="ro-RO"/>
        </w:rPr>
        <w:t>ionate în Anexa 2</w:t>
      </w:r>
      <w:r w:rsidRPr="006156DA">
        <w:rPr>
          <w:rFonts w:eastAsia="Calibri" w:cs="Times New Roman"/>
          <w:b/>
          <w:szCs w:val="24"/>
          <w:lang w:val="ro-RO"/>
        </w:rPr>
        <w:t xml:space="preserve"> la prezentul ghid.</w:t>
      </w:r>
    </w:p>
    <w:p w14:paraId="2620B7ED" w14:textId="77777777" w:rsidR="009A00E1" w:rsidRPr="006156DA" w:rsidRDefault="009A00E1" w:rsidP="009A00E1">
      <w:pPr>
        <w:autoSpaceDE w:val="0"/>
        <w:spacing w:after="0" w:line="240" w:lineRule="auto"/>
        <w:ind w:left="360"/>
        <w:jc w:val="both"/>
        <w:rPr>
          <w:rFonts w:cs="Times New Roman"/>
          <w:szCs w:val="24"/>
          <w:lang w:val="ro-RO"/>
        </w:rPr>
      </w:pPr>
    </w:p>
    <w:p w14:paraId="503CB3D9" w14:textId="77777777" w:rsidR="009A00E1" w:rsidRPr="006156DA" w:rsidRDefault="009A00E1" w:rsidP="009A00E1">
      <w:pPr>
        <w:pBdr>
          <w:top w:val="single" w:sz="12" w:space="1" w:color="FF0000"/>
          <w:left w:val="single" w:sz="12" w:space="21" w:color="FF0000"/>
          <w:bottom w:val="single" w:sz="12" w:space="1" w:color="FF0000"/>
          <w:right w:val="single" w:sz="12" w:space="4" w:color="FF0000"/>
        </w:pBdr>
        <w:spacing w:after="0" w:line="240" w:lineRule="auto"/>
        <w:ind w:left="360"/>
        <w:jc w:val="both"/>
        <w:rPr>
          <w:rFonts w:eastAsia="Calibri" w:cs="Times New Roman"/>
          <w:b/>
          <w:i/>
          <w:color w:val="FF0000"/>
          <w:szCs w:val="24"/>
          <w:lang w:val="ro-RO"/>
        </w:rPr>
      </w:pPr>
      <w:r w:rsidRPr="006156DA">
        <w:rPr>
          <w:rFonts w:eastAsia="Calibri" w:cs="Times New Roman"/>
          <w:b/>
          <w:i/>
          <w:color w:val="FF0000"/>
          <w:szCs w:val="24"/>
          <w:lang w:val="ro-RO"/>
        </w:rPr>
        <w:t xml:space="preserve">Important! </w:t>
      </w:r>
    </w:p>
    <w:p w14:paraId="43CC60E0" w14:textId="77777777" w:rsidR="009A00E1" w:rsidRPr="006156DA" w:rsidRDefault="009A00E1" w:rsidP="009A00E1">
      <w:pPr>
        <w:pBdr>
          <w:top w:val="single" w:sz="12" w:space="1" w:color="FF0000"/>
          <w:left w:val="single" w:sz="12" w:space="21" w:color="FF0000"/>
          <w:bottom w:val="single" w:sz="12" w:space="1" w:color="FF0000"/>
          <w:right w:val="single" w:sz="12" w:space="4" w:color="FF0000"/>
        </w:pBdr>
        <w:spacing w:after="0" w:line="240" w:lineRule="auto"/>
        <w:ind w:left="360"/>
        <w:jc w:val="both"/>
        <w:rPr>
          <w:rFonts w:eastAsia="Calibri" w:cs="Times New Roman"/>
          <w:color w:val="000000"/>
          <w:szCs w:val="24"/>
          <w:lang w:val="ro-RO"/>
        </w:rPr>
      </w:pPr>
      <w:r w:rsidRPr="006156DA">
        <w:rPr>
          <w:rFonts w:eastAsia="Calibri" w:cs="Times New Roman"/>
          <w:color w:val="000000"/>
          <w:szCs w:val="24"/>
          <w:lang w:val="ro-RO"/>
        </w:rPr>
        <w:t xml:space="preserve">Solicitantul are obligaţia să verifice ataşarea tuturor anexelor obligatorii la </w:t>
      </w:r>
      <w:r w:rsidR="00A85839" w:rsidRPr="006156DA">
        <w:rPr>
          <w:rFonts w:eastAsia="Calibri" w:cs="Times New Roman"/>
          <w:color w:val="000000"/>
          <w:szCs w:val="24"/>
          <w:lang w:val="ro-RO"/>
        </w:rPr>
        <w:t>Cererea de finanţare</w:t>
      </w:r>
      <w:r w:rsidRPr="006156DA">
        <w:rPr>
          <w:rFonts w:eastAsia="Calibri" w:cs="Times New Roman"/>
          <w:color w:val="000000"/>
          <w:szCs w:val="24"/>
          <w:lang w:val="ro-RO"/>
        </w:rPr>
        <w:t xml:space="preserve">. În cazul în care se constată, la nivelul evaluării relevanţei, maturităţii </w:t>
      </w:r>
      <w:r w:rsidR="00041730" w:rsidRPr="006156DA">
        <w:rPr>
          <w:rFonts w:eastAsia="Calibri" w:cs="Times New Roman"/>
          <w:color w:val="000000"/>
          <w:szCs w:val="24"/>
          <w:lang w:val="ro-RO"/>
        </w:rPr>
        <w:t xml:space="preserve">și </w:t>
      </w:r>
      <w:r w:rsidRPr="006156DA">
        <w:rPr>
          <w:rFonts w:eastAsia="Calibri" w:cs="Times New Roman"/>
          <w:color w:val="000000"/>
          <w:szCs w:val="24"/>
          <w:lang w:val="ro-RO"/>
        </w:rPr>
        <w:t xml:space="preserve">sustenabilităţii, existenţa unor activităţi pentru care solicitantul nu a ataşat anexele obligatorii specifice, proiectul va fi respins pentru nerespectarea condiţiilor din prezentul ghid. </w:t>
      </w:r>
    </w:p>
    <w:p w14:paraId="12AD5170" w14:textId="77777777" w:rsidR="009A00E1" w:rsidRPr="006156DA" w:rsidRDefault="009A00E1" w:rsidP="009A00E1">
      <w:pPr>
        <w:pBdr>
          <w:top w:val="single" w:sz="12" w:space="1" w:color="FF0000"/>
          <w:left w:val="single" w:sz="12" w:space="21" w:color="FF0000"/>
          <w:bottom w:val="single" w:sz="12" w:space="1" w:color="FF0000"/>
          <w:right w:val="single" w:sz="12" w:space="4" w:color="FF0000"/>
        </w:pBdr>
        <w:spacing w:after="0" w:line="240" w:lineRule="auto"/>
        <w:ind w:left="360"/>
        <w:jc w:val="both"/>
        <w:rPr>
          <w:rFonts w:eastAsia="Calibri" w:cs="Times New Roman"/>
          <w:color w:val="000000"/>
          <w:szCs w:val="24"/>
          <w:lang w:val="ro-RO"/>
        </w:rPr>
      </w:pPr>
    </w:p>
    <w:p w14:paraId="1E19E3EC" w14:textId="0DC0BE20" w:rsidR="009A00E1" w:rsidRPr="006156DA" w:rsidRDefault="009A00E1" w:rsidP="009A00E1">
      <w:pPr>
        <w:pBdr>
          <w:top w:val="single" w:sz="12" w:space="1" w:color="FF0000"/>
          <w:left w:val="single" w:sz="12" w:space="21" w:color="FF0000"/>
          <w:bottom w:val="single" w:sz="12" w:space="1" w:color="FF0000"/>
          <w:right w:val="single" w:sz="12" w:space="4" w:color="FF0000"/>
        </w:pBdr>
        <w:spacing w:after="0" w:line="240" w:lineRule="auto"/>
        <w:ind w:left="360"/>
        <w:jc w:val="both"/>
        <w:rPr>
          <w:rFonts w:eastAsia="Calibri" w:cs="Times New Roman"/>
          <w:color w:val="000000"/>
          <w:szCs w:val="24"/>
          <w:lang w:val="ro-RO"/>
        </w:rPr>
      </w:pPr>
      <w:r w:rsidRPr="006156DA">
        <w:rPr>
          <w:rFonts w:eastAsia="Calibri" w:cs="Times New Roman"/>
          <w:color w:val="000000"/>
          <w:szCs w:val="24"/>
          <w:lang w:val="ro-RO"/>
        </w:rPr>
        <w:t>De asemenea, anexele care sunt incomplete, ilizibile</w:t>
      </w:r>
      <w:r w:rsidR="000E509F" w:rsidRPr="006156DA">
        <w:rPr>
          <w:rFonts w:eastAsia="Calibri" w:cs="Times New Roman"/>
          <w:color w:val="000000"/>
          <w:szCs w:val="24"/>
          <w:lang w:val="ro-RO"/>
        </w:rPr>
        <w:t xml:space="preserve"> </w:t>
      </w:r>
      <w:r w:rsidRPr="006156DA">
        <w:rPr>
          <w:rFonts w:eastAsia="Calibri" w:cs="Times New Roman"/>
          <w:color w:val="000000"/>
          <w:szCs w:val="24"/>
          <w:lang w:val="ro-RO"/>
        </w:rPr>
        <w:t>sau care nu sunt semnate</w:t>
      </w:r>
      <w:r w:rsidR="00175032" w:rsidRPr="006156DA">
        <w:rPr>
          <w:lang w:val="ro-RO"/>
        </w:rPr>
        <w:t xml:space="preserve"> </w:t>
      </w:r>
      <w:r w:rsidR="00175032" w:rsidRPr="006156DA">
        <w:rPr>
          <w:rFonts w:eastAsia="Calibri" w:cs="Times New Roman"/>
          <w:color w:val="000000"/>
          <w:szCs w:val="24"/>
          <w:lang w:val="ro-RO"/>
        </w:rPr>
        <w:t>şi datate</w:t>
      </w:r>
      <w:r w:rsidRPr="006156DA">
        <w:rPr>
          <w:rFonts w:eastAsia="Calibri" w:cs="Times New Roman"/>
          <w:color w:val="000000"/>
          <w:szCs w:val="24"/>
          <w:lang w:val="ro-RO"/>
        </w:rPr>
        <w:t xml:space="preserve">, </w:t>
      </w:r>
      <w:r w:rsidR="00175032" w:rsidRPr="006156DA">
        <w:rPr>
          <w:rFonts w:eastAsia="Calibri" w:cs="Times New Roman"/>
          <w:color w:val="000000"/>
          <w:szCs w:val="24"/>
          <w:lang w:val="ro-RO"/>
        </w:rPr>
        <w:t xml:space="preserve">vor </w:t>
      </w:r>
      <w:r w:rsidRPr="006156DA">
        <w:rPr>
          <w:rFonts w:eastAsia="Calibri" w:cs="Times New Roman"/>
          <w:color w:val="000000"/>
          <w:szCs w:val="24"/>
          <w:lang w:val="ro-RO"/>
        </w:rPr>
        <w:t xml:space="preserve">conduce la respingerea Cererii de finanţare. Pentru a se asigura că formularul Cererii de finanţare respectă criteriile administrative de conformare formală şi este însoţit de toate anexele cerute, solicitantul este rugat să completeze Fişa de control a Cererii de finanţare, </w:t>
      </w:r>
      <w:r w:rsidRPr="006156DA">
        <w:rPr>
          <w:rFonts w:eastAsia="Calibri" w:cs="Times New Roman"/>
          <w:b/>
          <w:color w:val="000000"/>
          <w:szCs w:val="24"/>
          <w:lang w:val="ro-RO"/>
        </w:rPr>
        <w:t xml:space="preserve">Anexa </w:t>
      </w:r>
      <w:r w:rsidR="0030495A" w:rsidRPr="006156DA">
        <w:rPr>
          <w:rFonts w:eastAsia="Calibri" w:cs="Times New Roman"/>
          <w:b/>
          <w:color w:val="000000"/>
          <w:szCs w:val="24"/>
          <w:lang w:val="ro-RO"/>
        </w:rPr>
        <w:t>2</w:t>
      </w:r>
      <w:r w:rsidR="00365369" w:rsidRPr="006156DA">
        <w:rPr>
          <w:rFonts w:eastAsia="Calibri" w:cs="Times New Roman"/>
          <w:color w:val="000000"/>
          <w:szCs w:val="24"/>
          <w:lang w:val="ro-RO"/>
        </w:rPr>
        <w:t xml:space="preserve"> l</w:t>
      </w:r>
      <w:r w:rsidRPr="006156DA">
        <w:rPr>
          <w:rFonts w:eastAsia="Calibri" w:cs="Times New Roman"/>
          <w:color w:val="000000"/>
          <w:szCs w:val="24"/>
          <w:lang w:val="ro-RO"/>
        </w:rPr>
        <w:t>a prezentul ghid.</w:t>
      </w:r>
    </w:p>
    <w:p w14:paraId="62498AFB" w14:textId="77777777" w:rsidR="009A00E1" w:rsidRPr="006156DA" w:rsidRDefault="009A00E1" w:rsidP="009A00E1">
      <w:pPr>
        <w:autoSpaceDE w:val="0"/>
        <w:spacing w:after="0" w:line="240" w:lineRule="auto"/>
        <w:jc w:val="both"/>
        <w:rPr>
          <w:rFonts w:cs="Times New Roman"/>
          <w:b/>
          <w:i/>
          <w:szCs w:val="24"/>
          <w:lang w:val="ro-RO"/>
        </w:rPr>
      </w:pPr>
      <w:r w:rsidRPr="006156DA">
        <w:rPr>
          <w:rFonts w:cs="Times New Roman"/>
          <w:b/>
          <w:i/>
          <w:szCs w:val="24"/>
          <w:lang w:val="ro-RO"/>
        </w:rPr>
        <w:t xml:space="preserve">  </w:t>
      </w:r>
    </w:p>
    <w:p w14:paraId="5FECDA7E" w14:textId="77777777" w:rsidR="007963B5" w:rsidRPr="006156DA" w:rsidRDefault="007963B5" w:rsidP="007963B5">
      <w:pPr>
        <w:autoSpaceDE w:val="0"/>
        <w:jc w:val="both"/>
        <w:rPr>
          <w:rFonts w:eastAsia="Times New Roman" w:cs="Times New Roman"/>
          <w:szCs w:val="24"/>
          <w:lang w:val="ro-RO"/>
        </w:rPr>
      </w:pPr>
    </w:p>
    <w:p w14:paraId="1C86F615" w14:textId="77777777" w:rsidR="007963B5" w:rsidRPr="006156DA" w:rsidRDefault="007963B5" w:rsidP="004145AA">
      <w:pPr>
        <w:pStyle w:val="Heading2"/>
      </w:pPr>
      <w:bookmarkStart w:id="42" w:name="_Toc446060472"/>
      <w:bookmarkStart w:id="43" w:name="_Toc447978636"/>
      <w:bookmarkStart w:id="44" w:name="_Toc18668398"/>
      <w:r w:rsidRPr="006156DA">
        <w:t>3.1. Înregistrarea solicitantului în sistem</w:t>
      </w:r>
      <w:bookmarkEnd w:id="42"/>
      <w:bookmarkEnd w:id="43"/>
      <w:bookmarkEnd w:id="44"/>
    </w:p>
    <w:p w14:paraId="4CC6F1A5" w14:textId="77777777" w:rsidR="002C275D" w:rsidRPr="006156DA" w:rsidRDefault="002C275D" w:rsidP="00885E97">
      <w:pPr>
        <w:spacing w:after="0" w:line="240" w:lineRule="auto"/>
        <w:rPr>
          <w:rFonts w:cs="Times New Roman"/>
          <w:szCs w:val="24"/>
          <w:lang w:val="ro-RO"/>
        </w:rPr>
      </w:pPr>
    </w:p>
    <w:p w14:paraId="53EC59A1" w14:textId="0694AB78" w:rsidR="00885E97" w:rsidRPr="006156DA" w:rsidRDefault="007963B5" w:rsidP="00885E97">
      <w:pPr>
        <w:spacing w:after="0" w:line="240" w:lineRule="auto"/>
        <w:rPr>
          <w:rFonts w:cs="Times New Roman"/>
          <w:szCs w:val="24"/>
          <w:lang w:val="ro-RO"/>
        </w:rPr>
      </w:pPr>
      <w:r w:rsidRPr="006156DA">
        <w:rPr>
          <w:rFonts w:cs="Times New Roman"/>
          <w:szCs w:val="24"/>
          <w:lang w:val="ro-RO"/>
        </w:rPr>
        <w:t xml:space="preserve">Înainte de demararea completării conținutului cererii de finanțare, solicitanții au obligația înregistrării în sistem, conform indicațiilor furnizate pe site-ul </w:t>
      </w:r>
      <w:hyperlink r:id="rId13" w:history="1">
        <w:r w:rsidRPr="006156DA">
          <w:rPr>
            <w:rStyle w:val="Hyperlink"/>
            <w:rFonts w:cs="Times New Roman"/>
            <w:szCs w:val="24"/>
            <w:lang w:val="ro-RO"/>
          </w:rPr>
          <w:t>www.fonduri-ue.ro</w:t>
        </w:r>
      </w:hyperlink>
      <w:r w:rsidR="00444DE0" w:rsidRPr="006156DA">
        <w:rPr>
          <w:rFonts w:cs="Times New Roman"/>
          <w:szCs w:val="24"/>
          <w:lang w:val="ro-RO"/>
        </w:rPr>
        <w:t xml:space="preserve"> / </w:t>
      </w:r>
      <w:hyperlink r:id="rId14" w:history="1">
        <w:r w:rsidR="00444DE0" w:rsidRPr="006156DA">
          <w:rPr>
            <w:rStyle w:val="Hyperlink"/>
            <w:rFonts w:cs="Times New Roman"/>
            <w:szCs w:val="24"/>
            <w:lang w:val="ro-RO"/>
          </w:rPr>
          <w:t>www.mfe.gov.ro</w:t>
        </w:r>
      </w:hyperlink>
      <w:r w:rsidR="00444DE0" w:rsidRPr="006156DA">
        <w:rPr>
          <w:rFonts w:cs="Times New Roman"/>
          <w:szCs w:val="24"/>
          <w:lang w:val="ro-RO"/>
        </w:rPr>
        <w:t xml:space="preserve">.   </w:t>
      </w:r>
    </w:p>
    <w:p w14:paraId="53D1820E" w14:textId="77777777" w:rsidR="007963B5" w:rsidRPr="006156DA" w:rsidRDefault="007963B5" w:rsidP="00885E97">
      <w:pPr>
        <w:spacing w:after="0" w:line="240" w:lineRule="auto"/>
        <w:jc w:val="both"/>
        <w:rPr>
          <w:rFonts w:cs="Times New Roman"/>
          <w:szCs w:val="24"/>
          <w:lang w:val="ro-RO"/>
        </w:rPr>
      </w:pPr>
      <w:r w:rsidRPr="006156DA">
        <w:rPr>
          <w:rFonts w:cs="Times New Roman"/>
          <w:szCs w:val="24"/>
          <w:lang w:val="ro-RO"/>
        </w:rPr>
        <w:t>Odată cu înregistrarea solicitantului, este necesară completarea tuturor câmpurilor, întrucât informațiile din această secțiunea sunt esențiale pentru evaluarea eligibilității solicitantului sau pentru evaluarea tehnico-economică.</w:t>
      </w:r>
    </w:p>
    <w:p w14:paraId="2D374FEE" w14:textId="77777777" w:rsidR="00885E97" w:rsidRPr="006156DA" w:rsidRDefault="00885E97" w:rsidP="00885E97">
      <w:pPr>
        <w:spacing w:after="0" w:line="240" w:lineRule="auto"/>
        <w:jc w:val="both"/>
        <w:rPr>
          <w:rFonts w:cs="Times New Roman"/>
          <w:szCs w:val="24"/>
          <w:lang w:val="ro-RO"/>
        </w:rPr>
      </w:pPr>
    </w:p>
    <w:p w14:paraId="25FCE3FD" w14:textId="77777777" w:rsidR="007963B5" w:rsidRPr="006156DA" w:rsidRDefault="007963B5" w:rsidP="00885E97">
      <w:pPr>
        <w:spacing w:after="0" w:line="240" w:lineRule="auto"/>
        <w:jc w:val="both"/>
        <w:rPr>
          <w:rFonts w:cs="Times New Roman"/>
          <w:szCs w:val="24"/>
          <w:lang w:val="ro-RO"/>
        </w:rPr>
      </w:pPr>
      <w:r w:rsidRPr="006156DA">
        <w:rPr>
          <w:rFonts w:cs="Times New Roman"/>
          <w:szCs w:val="24"/>
          <w:lang w:val="ro-RO"/>
        </w:rPr>
        <w:t>Astfel, la secțiunea solicitant se vor regăsi următoarele informații:</w:t>
      </w:r>
    </w:p>
    <w:p w14:paraId="69782C02" w14:textId="7CC1EA16" w:rsidR="007963B5" w:rsidRPr="006156DA" w:rsidRDefault="007963B5" w:rsidP="007963B5">
      <w:pPr>
        <w:pStyle w:val="ListParagraph"/>
        <w:numPr>
          <w:ilvl w:val="0"/>
          <w:numId w:val="66"/>
        </w:numPr>
        <w:shd w:val="clear" w:color="auto" w:fill="auto"/>
        <w:spacing w:after="0" w:line="240" w:lineRule="auto"/>
        <w:jc w:val="both"/>
        <w:rPr>
          <w:rFonts w:cs="Times New Roman"/>
          <w:szCs w:val="24"/>
          <w:lang w:val="ro-RO"/>
        </w:rPr>
      </w:pPr>
      <w:r w:rsidRPr="006156DA">
        <w:rPr>
          <w:rFonts w:cs="Times New Roman"/>
          <w:szCs w:val="24"/>
          <w:lang w:val="ro-RO"/>
        </w:rPr>
        <w:t xml:space="preserve">Date de identificare (denumire, tip – se va selecta dintr-un nomenclator, caracterul de IMM, cod fiscal, cod CAEN principal – dacă o entitate nu are cod CAEN, îl va selecta pe cel mai apropiat de </w:t>
      </w:r>
      <w:r w:rsidRPr="006156DA">
        <w:rPr>
          <w:rFonts w:cs="Times New Roman"/>
          <w:szCs w:val="24"/>
          <w:lang w:val="ro-RO"/>
        </w:rPr>
        <w:lastRenderedPageBreak/>
        <w:t>domeniul de activitate, nr. de în</w:t>
      </w:r>
      <w:r w:rsidR="007E4CA9" w:rsidRPr="006156DA">
        <w:rPr>
          <w:rFonts w:cs="Times New Roman"/>
          <w:szCs w:val="24"/>
          <w:lang w:val="ro-RO"/>
        </w:rPr>
        <w:t>r</w:t>
      </w:r>
      <w:r w:rsidRPr="006156DA">
        <w:rPr>
          <w:rFonts w:cs="Times New Roman"/>
          <w:szCs w:val="24"/>
          <w:lang w:val="ro-RO"/>
        </w:rPr>
        <w:t>egistrare și registrul unde este înregistrată entitatea, data înființării, înregistrare în scop de TVA, entitate de drept publica sau nu)</w:t>
      </w:r>
    </w:p>
    <w:p w14:paraId="423D27F6" w14:textId="77777777" w:rsidR="007963B5" w:rsidRPr="006156DA" w:rsidRDefault="007963B5" w:rsidP="007963B5">
      <w:pPr>
        <w:pStyle w:val="ListParagraph"/>
        <w:numPr>
          <w:ilvl w:val="0"/>
          <w:numId w:val="66"/>
        </w:numPr>
        <w:shd w:val="clear" w:color="auto" w:fill="auto"/>
        <w:spacing w:after="0" w:line="240" w:lineRule="auto"/>
        <w:jc w:val="both"/>
        <w:rPr>
          <w:rFonts w:cs="Times New Roman"/>
          <w:szCs w:val="24"/>
          <w:lang w:val="ro-RO"/>
        </w:rPr>
      </w:pPr>
      <w:r w:rsidRPr="006156DA">
        <w:rPr>
          <w:rFonts w:cs="Times New Roman"/>
          <w:szCs w:val="24"/>
          <w:lang w:val="ro-RO"/>
        </w:rPr>
        <w:t>Reprezentant legal (funcție, nume, prenume, data nașterii, CNP, date de contact)</w:t>
      </w:r>
    </w:p>
    <w:p w14:paraId="3F32DD09" w14:textId="77777777" w:rsidR="007963B5" w:rsidRPr="006156DA" w:rsidRDefault="007963B5" w:rsidP="007963B5">
      <w:pPr>
        <w:pStyle w:val="ListParagraph"/>
        <w:numPr>
          <w:ilvl w:val="0"/>
          <w:numId w:val="66"/>
        </w:numPr>
        <w:shd w:val="clear" w:color="auto" w:fill="auto"/>
        <w:spacing w:after="0" w:line="240" w:lineRule="auto"/>
        <w:jc w:val="both"/>
        <w:rPr>
          <w:rFonts w:cs="Times New Roman"/>
          <w:szCs w:val="24"/>
          <w:lang w:val="ro-RO"/>
        </w:rPr>
      </w:pPr>
      <w:r w:rsidRPr="006156DA">
        <w:rPr>
          <w:rFonts w:cs="Times New Roman"/>
          <w:szCs w:val="24"/>
          <w:lang w:val="ro-RO"/>
        </w:rPr>
        <w:t>Sediul social</w:t>
      </w:r>
    </w:p>
    <w:p w14:paraId="1D5685DA" w14:textId="77777777" w:rsidR="007963B5" w:rsidRPr="006156DA" w:rsidRDefault="007963B5" w:rsidP="007963B5">
      <w:pPr>
        <w:pStyle w:val="ListParagraph"/>
        <w:numPr>
          <w:ilvl w:val="0"/>
          <w:numId w:val="66"/>
        </w:numPr>
        <w:shd w:val="clear" w:color="auto" w:fill="auto"/>
        <w:spacing w:after="0" w:line="240" w:lineRule="auto"/>
        <w:jc w:val="both"/>
        <w:rPr>
          <w:rFonts w:cs="Times New Roman"/>
          <w:szCs w:val="24"/>
          <w:lang w:val="ro-RO"/>
        </w:rPr>
      </w:pPr>
      <w:r w:rsidRPr="006156DA">
        <w:rPr>
          <w:rFonts w:cs="Times New Roman"/>
          <w:szCs w:val="24"/>
          <w:lang w:val="ro-RO"/>
        </w:rPr>
        <w:t>Date financiare:</w:t>
      </w:r>
    </w:p>
    <w:p w14:paraId="1B59BF09" w14:textId="77777777" w:rsidR="007963B5" w:rsidRPr="006156DA" w:rsidRDefault="007963B5" w:rsidP="007963B5">
      <w:pPr>
        <w:pStyle w:val="ListParagraph"/>
        <w:numPr>
          <w:ilvl w:val="1"/>
          <w:numId w:val="66"/>
        </w:numPr>
        <w:shd w:val="clear" w:color="auto" w:fill="auto"/>
        <w:spacing w:after="0" w:line="240" w:lineRule="auto"/>
        <w:jc w:val="both"/>
        <w:rPr>
          <w:rFonts w:cs="Times New Roman"/>
          <w:szCs w:val="24"/>
          <w:lang w:val="ro-RO"/>
        </w:rPr>
      </w:pPr>
      <w:r w:rsidRPr="006156DA">
        <w:rPr>
          <w:rFonts w:cs="Times New Roman"/>
          <w:szCs w:val="24"/>
          <w:lang w:val="ro-RO"/>
        </w:rPr>
        <w:t>conturi bancare</w:t>
      </w:r>
    </w:p>
    <w:p w14:paraId="5D0270A5" w14:textId="77777777" w:rsidR="007963B5" w:rsidRPr="006156DA" w:rsidRDefault="007963B5" w:rsidP="007963B5">
      <w:pPr>
        <w:pStyle w:val="ListParagraph"/>
        <w:numPr>
          <w:ilvl w:val="1"/>
          <w:numId w:val="66"/>
        </w:numPr>
        <w:shd w:val="clear" w:color="auto" w:fill="auto"/>
        <w:spacing w:after="0" w:line="240" w:lineRule="auto"/>
        <w:jc w:val="both"/>
        <w:rPr>
          <w:rFonts w:cs="Times New Roman"/>
          <w:szCs w:val="24"/>
          <w:lang w:val="ro-RO"/>
        </w:rPr>
      </w:pPr>
      <w:r w:rsidRPr="006156DA">
        <w:rPr>
          <w:rFonts w:cs="Times New Roman"/>
          <w:szCs w:val="24"/>
          <w:lang w:val="ro-RO"/>
        </w:rPr>
        <w:t>exerciții financiare (moneda, dată începere, dată de încheiere, număr mediu de salariați, cifră de afaceri, active totale, venituri totale, capital social subscris, capital social propriu, profit net, profit în exploatare, venituri cercetare, cheltuieli cercetare)</w:t>
      </w:r>
    </w:p>
    <w:p w14:paraId="41A84282" w14:textId="21EA1512" w:rsidR="007963B5" w:rsidRPr="006156DA" w:rsidRDefault="007963B5" w:rsidP="007963B5">
      <w:pPr>
        <w:pStyle w:val="ListParagraph"/>
        <w:ind w:left="1416"/>
        <w:jc w:val="both"/>
        <w:rPr>
          <w:rFonts w:cs="Times New Roman"/>
          <w:i/>
          <w:szCs w:val="24"/>
          <w:lang w:val="ro-RO"/>
        </w:rPr>
      </w:pPr>
      <w:r w:rsidRPr="006156DA">
        <w:rPr>
          <w:rFonts w:cs="Times New Roman"/>
          <w:i/>
          <w:szCs w:val="24"/>
          <w:lang w:val="ro-RO"/>
        </w:rPr>
        <w:t>Notă: completarea acestor informații este necesară pentru a stabili eligibilitate solicitantului; este necesară citirea cu atenție a ghidului solicitantului pentru cerințele legate de exercițiile financiare (pentru anumite apeluri este suficientă completarea informației pentru un singur exercițiu financiar, pentru altele sunt necesare trei exerciții financiare).</w:t>
      </w:r>
    </w:p>
    <w:p w14:paraId="686A8A6A" w14:textId="77777777" w:rsidR="00885E97" w:rsidRPr="006156DA" w:rsidRDefault="00885E97" w:rsidP="007963B5">
      <w:pPr>
        <w:pStyle w:val="ListParagraph"/>
        <w:ind w:left="1416"/>
        <w:jc w:val="both"/>
        <w:rPr>
          <w:rFonts w:cs="Times New Roman"/>
          <w:i/>
          <w:szCs w:val="24"/>
          <w:lang w:val="ro-RO"/>
        </w:rPr>
      </w:pPr>
    </w:p>
    <w:p w14:paraId="448764C4" w14:textId="77777777" w:rsidR="007963B5" w:rsidRPr="006156DA" w:rsidRDefault="007963B5" w:rsidP="00885E97">
      <w:pPr>
        <w:pStyle w:val="ListParagraph"/>
        <w:numPr>
          <w:ilvl w:val="0"/>
          <w:numId w:val="66"/>
        </w:numPr>
        <w:shd w:val="clear" w:color="auto" w:fill="auto"/>
        <w:spacing w:after="0" w:line="240" w:lineRule="auto"/>
        <w:contextualSpacing w:val="0"/>
        <w:jc w:val="both"/>
        <w:rPr>
          <w:rFonts w:cs="Times New Roman"/>
          <w:szCs w:val="24"/>
          <w:lang w:val="ro-RO"/>
        </w:rPr>
      </w:pPr>
      <w:r w:rsidRPr="006156DA">
        <w:rPr>
          <w:rFonts w:cs="Times New Roman"/>
          <w:szCs w:val="24"/>
          <w:lang w:val="ro-RO"/>
        </w:rPr>
        <w:t>Finanțări:</w:t>
      </w:r>
    </w:p>
    <w:p w14:paraId="19317B10" w14:textId="77777777" w:rsidR="007963B5" w:rsidRPr="006156DA" w:rsidRDefault="007963B5" w:rsidP="00885E97">
      <w:pPr>
        <w:pStyle w:val="ListParagraph"/>
        <w:numPr>
          <w:ilvl w:val="1"/>
          <w:numId w:val="66"/>
        </w:numPr>
        <w:shd w:val="clear" w:color="auto" w:fill="auto"/>
        <w:spacing w:after="0" w:line="240" w:lineRule="auto"/>
        <w:contextualSpacing w:val="0"/>
        <w:jc w:val="both"/>
        <w:rPr>
          <w:rFonts w:cs="Times New Roman"/>
          <w:szCs w:val="24"/>
          <w:lang w:val="ro-RO"/>
        </w:rPr>
      </w:pPr>
      <w:r w:rsidRPr="006156DA">
        <w:rPr>
          <w:rFonts w:cs="Times New Roman"/>
          <w:szCs w:val="24"/>
          <w:lang w:val="ro-RO"/>
        </w:rPr>
        <w:t>Asistență acordată anterior, unde se completează cu informații privind proiectele derulate anterior de către solicitant, încheiate sau aflate în derulare</w:t>
      </w:r>
    </w:p>
    <w:p w14:paraId="1A4ACFB5" w14:textId="77777777" w:rsidR="007963B5" w:rsidRPr="006156DA" w:rsidRDefault="007963B5" w:rsidP="00885E97">
      <w:pPr>
        <w:pStyle w:val="ListParagraph"/>
        <w:numPr>
          <w:ilvl w:val="1"/>
          <w:numId w:val="66"/>
        </w:numPr>
        <w:shd w:val="clear" w:color="auto" w:fill="auto"/>
        <w:spacing w:after="0" w:line="240" w:lineRule="auto"/>
        <w:contextualSpacing w:val="0"/>
        <w:jc w:val="both"/>
        <w:rPr>
          <w:rFonts w:cs="Times New Roman"/>
          <w:szCs w:val="24"/>
          <w:lang w:val="ro-RO"/>
        </w:rPr>
      </w:pPr>
      <w:r w:rsidRPr="006156DA">
        <w:rPr>
          <w:rFonts w:cs="Times New Roman"/>
          <w:szCs w:val="24"/>
          <w:lang w:val="ro-RO"/>
        </w:rPr>
        <w:t xml:space="preserve">Asistență solicitată, unde se completează cu informații privind proiectele depuse pentru obținerea de finanțare pe alte programe </w:t>
      </w:r>
    </w:p>
    <w:p w14:paraId="430F23C0" w14:textId="77777777" w:rsidR="007963B5" w:rsidRPr="006156DA" w:rsidRDefault="007963B5" w:rsidP="00885E97">
      <w:pPr>
        <w:pStyle w:val="ListParagraph"/>
        <w:spacing w:after="0" w:line="240" w:lineRule="auto"/>
        <w:ind w:left="1440"/>
        <w:contextualSpacing w:val="0"/>
        <w:jc w:val="both"/>
        <w:rPr>
          <w:rFonts w:cs="Times New Roman"/>
          <w:szCs w:val="24"/>
          <w:lang w:val="ro-RO"/>
        </w:rPr>
      </w:pPr>
    </w:p>
    <w:p w14:paraId="36DB6427" w14:textId="77777777" w:rsidR="007963B5" w:rsidRPr="006156DA" w:rsidRDefault="007963B5" w:rsidP="00885E97">
      <w:pPr>
        <w:pStyle w:val="ListParagraph"/>
        <w:spacing w:after="0" w:line="240" w:lineRule="auto"/>
        <w:ind w:left="1440"/>
        <w:contextualSpacing w:val="0"/>
        <w:jc w:val="both"/>
        <w:rPr>
          <w:rFonts w:cs="Times New Roman"/>
          <w:i/>
          <w:szCs w:val="24"/>
          <w:lang w:val="ro-RO"/>
        </w:rPr>
      </w:pPr>
      <w:r w:rsidRPr="006156DA">
        <w:rPr>
          <w:rFonts w:cs="Times New Roman"/>
          <w:i/>
          <w:szCs w:val="24"/>
          <w:lang w:val="ro-RO"/>
        </w:rPr>
        <w:t>Notă: informațiile nu trebuie să se limiteze la programele / proiectele finanțate din fonduri europene structurale și de investiții, ci la toate tipurile de finanțări</w:t>
      </w:r>
    </w:p>
    <w:p w14:paraId="1777C26D" w14:textId="77777777" w:rsidR="00885E97" w:rsidRPr="006156DA" w:rsidRDefault="00885E97" w:rsidP="00885E97">
      <w:pPr>
        <w:pStyle w:val="ListParagraph"/>
        <w:spacing w:after="0" w:line="240" w:lineRule="auto"/>
        <w:ind w:left="1440"/>
        <w:contextualSpacing w:val="0"/>
        <w:jc w:val="both"/>
        <w:rPr>
          <w:rFonts w:cs="Times New Roman"/>
          <w:i/>
          <w:szCs w:val="24"/>
          <w:lang w:val="ro-RO"/>
        </w:rPr>
      </w:pPr>
    </w:p>
    <w:p w14:paraId="5C6AE2A4" w14:textId="1C391ACC" w:rsidR="007963B5" w:rsidRPr="006156DA" w:rsidRDefault="007963B5" w:rsidP="00885E97">
      <w:pPr>
        <w:pStyle w:val="ListParagraph"/>
        <w:numPr>
          <w:ilvl w:val="0"/>
          <w:numId w:val="66"/>
        </w:numPr>
        <w:shd w:val="clear" w:color="auto" w:fill="auto"/>
        <w:spacing w:after="0" w:line="240" w:lineRule="auto"/>
        <w:contextualSpacing w:val="0"/>
        <w:jc w:val="both"/>
        <w:rPr>
          <w:rFonts w:cs="Times New Roman"/>
          <w:szCs w:val="24"/>
          <w:lang w:val="ro-RO"/>
        </w:rPr>
      </w:pPr>
      <w:r w:rsidRPr="006156DA">
        <w:rPr>
          <w:rFonts w:cs="Times New Roman"/>
          <w:szCs w:val="24"/>
          <w:lang w:val="ro-RO"/>
        </w:rPr>
        <w:t>Descrierea grupului.</w:t>
      </w:r>
    </w:p>
    <w:p w14:paraId="0B859941" w14:textId="77777777" w:rsidR="007963B5" w:rsidRPr="006156DA" w:rsidRDefault="007963B5" w:rsidP="00885E97">
      <w:pPr>
        <w:spacing w:after="0" w:line="240" w:lineRule="auto"/>
        <w:ind w:left="1416"/>
        <w:jc w:val="both"/>
        <w:rPr>
          <w:rFonts w:cs="Times New Roman"/>
          <w:i/>
          <w:szCs w:val="24"/>
          <w:lang w:val="ro-RO"/>
        </w:rPr>
      </w:pPr>
      <w:r w:rsidRPr="006156DA">
        <w:rPr>
          <w:rFonts w:cs="Times New Roman"/>
          <w:i/>
          <w:szCs w:val="24"/>
          <w:lang w:val="ro-RO"/>
        </w:rPr>
        <w:t>Notă: această informație este necesară pentru a verifica întreprinderile legate și caracterul acestora în funcție de acționariat (a se vedea ghidul ”Noua definiţie a IMM-urilor  - Ghidul utilizatorului şi model de declaraţie”). Chiar dacă în cadrul unui anumit obiectiv specific informația nu este relevantă, este posibil ca solicitantul să solicite finanțări pe alte domenii / programe operaționale unde această informație este esențială pentru stabilirea eligibilității</w:t>
      </w:r>
    </w:p>
    <w:p w14:paraId="5909DBCC" w14:textId="77777777" w:rsidR="004E7D04" w:rsidRPr="006156DA" w:rsidRDefault="004E7D04" w:rsidP="007963B5">
      <w:pPr>
        <w:ind w:left="1416"/>
        <w:jc w:val="both"/>
        <w:rPr>
          <w:rFonts w:cs="Times New Roman"/>
          <w:szCs w:val="24"/>
          <w:lang w:val="ro-RO"/>
        </w:rPr>
      </w:pPr>
    </w:p>
    <w:p w14:paraId="0509D308" w14:textId="77777777" w:rsidR="007963B5" w:rsidRPr="006156DA" w:rsidRDefault="007963B5" w:rsidP="004145AA">
      <w:pPr>
        <w:pStyle w:val="Heading2"/>
      </w:pPr>
      <w:bookmarkStart w:id="45" w:name="_Toc435107802"/>
      <w:bookmarkStart w:id="46" w:name="_Toc447978637"/>
      <w:bookmarkStart w:id="47" w:name="_Toc18668399"/>
      <w:r w:rsidRPr="006156DA">
        <w:t>3.2. Completarea cererii de finanțare pentru proiecte de investiții noi</w:t>
      </w:r>
      <w:bookmarkEnd w:id="45"/>
      <w:bookmarkEnd w:id="46"/>
      <w:bookmarkEnd w:id="47"/>
    </w:p>
    <w:p w14:paraId="64F19E77" w14:textId="77777777" w:rsidR="007963B5" w:rsidRPr="006156DA" w:rsidRDefault="007963B5" w:rsidP="007963B5">
      <w:pPr>
        <w:autoSpaceDE w:val="0"/>
        <w:jc w:val="both"/>
        <w:rPr>
          <w:rFonts w:eastAsia="Times New Roman" w:cs="Times New Roman"/>
          <w:b/>
          <w:szCs w:val="24"/>
          <w:lang w:val="ro-RO"/>
        </w:rPr>
      </w:pPr>
    </w:p>
    <w:p w14:paraId="3A65AC81" w14:textId="3C85F1F9" w:rsidR="00445C97" w:rsidRPr="006156DA" w:rsidRDefault="007963B5" w:rsidP="00885E97">
      <w:pPr>
        <w:autoSpaceDE w:val="0"/>
        <w:spacing w:after="0" w:line="240" w:lineRule="auto"/>
        <w:jc w:val="both"/>
        <w:rPr>
          <w:rFonts w:cs="Times New Roman"/>
          <w:szCs w:val="24"/>
          <w:lang w:val="ro-RO"/>
        </w:rPr>
      </w:pPr>
      <w:r w:rsidRPr="006156DA">
        <w:rPr>
          <w:rFonts w:cs="Times New Roman"/>
          <w:szCs w:val="24"/>
          <w:lang w:val="ro-RO"/>
        </w:rPr>
        <w:t>Pentru evaluarea cererii de finanțare, aceasta se va completa conform indicațiilor de mai jos și vor fi anexate documentele menționate mai jos:</w:t>
      </w:r>
    </w:p>
    <w:p w14:paraId="6148DE6D" w14:textId="77777777" w:rsidR="00885E97" w:rsidRPr="006156DA" w:rsidRDefault="00885E97" w:rsidP="00885E97">
      <w:pPr>
        <w:autoSpaceDE w:val="0"/>
        <w:spacing w:after="0" w:line="240" w:lineRule="auto"/>
        <w:jc w:val="both"/>
        <w:rPr>
          <w:rFonts w:eastAsia="Times New Roman" w:cs="Times New Roman"/>
          <w:b/>
          <w:szCs w:val="24"/>
          <w:lang w:val="ro-RO"/>
        </w:rPr>
      </w:pPr>
    </w:p>
    <w:p w14:paraId="1B295D70" w14:textId="5997F31B" w:rsidR="00445C97" w:rsidRPr="006156DA" w:rsidRDefault="00445C97" w:rsidP="004145AA">
      <w:pPr>
        <w:pStyle w:val="Heading3"/>
        <w:rPr>
          <w:lang w:val="ro-RO"/>
        </w:rPr>
      </w:pPr>
      <w:bookmarkStart w:id="48" w:name="_Toc18668400"/>
      <w:r w:rsidRPr="006156DA">
        <w:rPr>
          <w:lang w:val="ro-RO"/>
        </w:rPr>
        <w:t>3.</w:t>
      </w:r>
      <w:r w:rsidR="007963B5" w:rsidRPr="006156DA">
        <w:rPr>
          <w:lang w:val="ro-RO"/>
        </w:rPr>
        <w:t>2.</w:t>
      </w:r>
      <w:r w:rsidRPr="006156DA">
        <w:rPr>
          <w:lang w:val="ro-RO"/>
        </w:rPr>
        <w:t>1 Studiul de fezabilitate</w:t>
      </w:r>
      <w:bookmarkEnd w:id="48"/>
    </w:p>
    <w:p w14:paraId="1CF2628A" w14:textId="77777777" w:rsidR="009A00E1" w:rsidRPr="006156DA" w:rsidRDefault="009A00E1" w:rsidP="009A00E1">
      <w:pPr>
        <w:tabs>
          <w:tab w:val="left" w:pos="425"/>
          <w:tab w:val="left" w:pos="709"/>
          <w:tab w:val="left" w:pos="992"/>
        </w:tabs>
        <w:spacing w:after="0" w:line="264" w:lineRule="auto"/>
        <w:jc w:val="both"/>
        <w:rPr>
          <w:rFonts w:eastAsia="Calibri" w:cs="Times New Roman"/>
          <w:szCs w:val="24"/>
          <w:lang w:val="ro-RO" w:eastAsia="ar-SA"/>
        </w:rPr>
      </w:pPr>
    </w:p>
    <w:p w14:paraId="19BAFB3D" w14:textId="39AE3F96" w:rsidR="00C60663" w:rsidRPr="006156DA" w:rsidRDefault="00C60663" w:rsidP="0079475D">
      <w:pPr>
        <w:tabs>
          <w:tab w:val="left" w:pos="-1440"/>
          <w:tab w:val="left" w:pos="-720"/>
          <w:tab w:val="left" w:pos="10065"/>
        </w:tabs>
        <w:spacing w:after="0" w:line="240" w:lineRule="auto"/>
        <w:ind w:right="-52"/>
        <w:jc w:val="both"/>
        <w:rPr>
          <w:lang w:val="ro-RO"/>
        </w:rPr>
      </w:pPr>
      <w:r w:rsidRPr="006156DA">
        <w:rPr>
          <w:lang w:val="ro-RO"/>
        </w:rPr>
        <w:t xml:space="preserve">Studiul de fezabilitate </w:t>
      </w:r>
      <w:r w:rsidR="00EB6B9A" w:rsidRPr="006156DA">
        <w:rPr>
          <w:lang w:val="ro-RO"/>
        </w:rPr>
        <w:t xml:space="preserve">se va elabora conform prevederilor </w:t>
      </w:r>
      <w:r w:rsidR="0079475D" w:rsidRPr="006156DA">
        <w:rPr>
          <w:i/>
          <w:lang w:val="ro-RO"/>
        </w:rPr>
        <w:t>HG 907/2016</w:t>
      </w:r>
      <w:r w:rsidR="0079475D" w:rsidRPr="006156DA">
        <w:rPr>
          <w:i/>
        </w:rPr>
        <w:t xml:space="preserve"> </w:t>
      </w:r>
      <w:r w:rsidR="0079475D" w:rsidRPr="006156DA">
        <w:rPr>
          <w:i/>
          <w:lang w:val="ro-RO"/>
        </w:rPr>
        <w:t>privind etapele de elaborare şi conţinutul-cadru al documentaţiilor tehnicoeconomice aferente obiectivelor/proiectelor de investiţii finanţate din fonduri publice</w:t>
      </w:r>
      <w:r w:rsidR="0079475D" w:rsidRPr="006156DA">
        <w:rPr>
          <w:lang w:val="ro-RO"/>
        </w:rPr>
        <w:t xml:space="preserve"> </w:t>
      </w:r>
      <w:r w:rsidR="0007718C" w:rsidRPr="006156DA">
        <w:rPr>
          <w:lang w:val="ro-RO"/>
        </w:rPr>
        <w:t>în corelare cu prevederile din modelul cererii de finanțare</w:t>
      </w:r>
      <w:r w:rsidR="00EB6B9A" w:rsidRPr="006156DA">
        <w:rPr>
          <w:lang w:val="ro-RO"/>
        </w:rPr>
        <w:t xml:space="preserve"> </w:t>
      </w:r>
      <w:r w:rsidR="0007718C" w:rsidRPr="006156DA">
        <w:rPr>
          <w:lang w:val="ro-RO"/>
        </w:rPr>
        <w:t xml:space="preserve">(conținând analiza cererii, analiza de opțiuni, impactul schimbărilor climatice și reziliența la alte riscuri) </w:t>
      </w:r>
      <w:r w:rsidR="00EB6B9A" w:rsidRPr="006156DA">
        <w:rPr>
          <w:lang w:val="ro-RO"/>
        </w:rPr>
        <w:t xml:space="preserve">și </w:t>
      </w:r>
      <w:r w:rsidRPr="006156DA">
        <w:rPr>
          <w:lang w:val="ro-RO"/>
        </w:rPr>
        <w:t xml:space="preserve">va avea la bază necesitatea dezvoltării proiectului conform Planului de dezvoltarea a RET / Planului de dezvoltare a SNT (după caz) şi caracteristicilor tehnice, în vederea asigurării alegerii </w:t>
      </w:r>
      <w:r w:rsidR="00D87690" w:rsidRPr="006156DA">
        <w:rPr>
          <w:lang w:val="ro-RO"/>
        </w:rPr>
        <w:t>celor mai eficiente soluții</w:t>
      </w:r>
      <w:r w:rsidR="00D87690" w:rsidRPr="006156DA">
        <w:rPr>
          <w:color w:val="FF0000"/>
          <w:lang w:val="ro-RO"/>
        </w:rPr>
        <w:t xml:space="preserve"> </w:t>
      </w:r>
      <w:r w:rsidRPr="006156DA">
        <w:rPr>
          <w:lang w:val="ro-RO"/>
        </w:rPr>
        <w:t xml:space="preserve">din punct de vedere al costurilor. </w:t>
      </w:r>
    </w:p>
    <w:p w14:paraId="354501FE" w14:textId="77777777" w:rsidR="00C60663" w:rsidRPr="006156DA" w:rsidRDefault="00C60663" w:rsidP="00C60663">
      <w:pPr>
        <w:tabs>
          <w:tab w:val="left" w:pos="-1440"/>
          <w:tab w:val="left" w:pos="-720"/>
          <w:tab w:val="left" w:pos="10065"/>
        </w:tabs>
        <w:spacing w:after="0" w:line="240" w:lineRule="auto"/>
        <w:ind w:right="-52"/>
        <w:jc w:val="both"/>
        <w:rPr>
          <w:lang w:val="ro-RO"/>
        </w:rPr>
      </w:pPr>
    </w:p>
    <w:p w14:paraId="336A34E8" w14:textId="37E0539B" w:rsidR="00C60663" w:rsidRPr="006156DA" w:rsidRDefault="00C60663" w:rsidP="00C60663">
      <w:pPr>
        <w:tabs>
          <w:tab w:val="left" w:pos="-1440"/>
          <w:tab w:val="left" w:pos="-720"/>
          <w:tab w:val="left" w:pos="10065"/>
        </w:tabs>
        <w:spacing w:after="0" w:line="240" w:lineRule="auto"/>
        <w:ind w:right="-52"/>
        <w:jc w:val="both"/>
        <w:rPr>
          <w:lang w:val="ro-RO"/>
        </w:rPr>
      </w:pPr>
      <w:r w:rsidRPr="006156DA">
        <w:rPr>
          <w:lang w:val="ro-RO"/>
        </w:rPr>
        <w:t>Toate opțiunile posibile și realiste trebuie analizate și comparate din perspectiva costurilor de investiții și de operare (la valoare</w:t>
      </w:r>
      <w:r w:rsidR="00D068DA" w:rsidRPr="006156DA">
        <w:rPr>
          <w:lang w:val="ro-RO"/>
        </w:rPr>
        <w:t>a</w:t>
      </w:r>
      <w:r w:rsidRPr="006156DA">
        <w:rPr>
          <w:lang w:val="ro-RO"/>
        </w:rPr>
        <w:t xml:space="preserve"> actualizată netă).</w:t>
      </w:r>
    </w:p>
    <w:p w14:paraId="0A77D7B6" w14:textId="024C8765" w:rsidR="00445C97" w:rsidRPr="006156DA" w:rsidRDefault="00445C97" w:rsidP="004145AA">
      <w:pPr>
        <w:pStyle w:val="Heading3"/>
        <w:rPr>
          <w:lang w:val="ro-RO"/>
        </w:rPr>
      </w:pPr>
      <w:bookmarkStart w:id="49" w:name="_Toc441533199"/>
      <w:bookmarkStart w:id="50" w:name="_Toc18668401"/>
      <w:r w:rsidRPr="006156DA">
        <w:rPr>
          <w:lang w:val="ro-RO"/>
        </w:rPr>
        <w:lastRenderedPageBreak/>
        <w:t>3</w:t>
      </w:r>
      <w:r w:rsidR="004145AA" w:rsidRPr="006156DA">
        <w:rPr>
          <w:lang w:val="ro-RO"/>
        </w:rPr>
        <w:t>.</w:t>
      </w:r>
      <w:r w:rsidR="007963B5" w:rsidRPr="006156DA">
        <w:rPr>
          <w:lang w:val="ro-RO"/>
        </w:rPr>
        <w:t>2.</w:t>
      </w:r>
      <w:r w:rsidRPr="006156DA">
        <w:rPr>
          <w:lang w:val="ro-RO"/>
        </w:rPr>
        <w:t>2 Analiza Cost Beneficiu</w:t>
      </w:r>
      <w:bookmarkEnd w:id="49"/>
      <w:bookmarkEnd w:id="50"/>
    </w:p>
    <w:p w14:paraId="329B19B0" w14:textId="77777777" w:rsidR="00041730" w:rsidRPr="006156DA" w:rsidRDefault="00041730" w:rsidP="00C60663">
      <w:pPr>
        <w:tabs>
          <w:tab w:val="left" w:pos="540"/>
          <w:tab w:val="left" w:pos="10065"/>
        </w:tabs>
        <w:spacing w:after="0" w:line="240" w:lineRule="auto"/>
        <w:ind w:right="-51"/>
        <w:jc w:val="both"/>
        <w:rPr>
          <w:lang w:val="ro-RO"/>
        </w:rPr>
      </w:pPr>
    </w:p>
    <w:p w14:paraId="0335541A" w14:textId="71C632C8" w:rsidR="00C60663" w:rsidRPr="006156DA" w:rsidRDefault="00E47277" w:rsidP="0007718C">
      <w:pPr>
        <w:tabs>
          <w:tab w:val="left" w:pos="540"/>
          <w:tab w:val="left" w:pos="10065"/>
        </w:tabs>
        <w:spacing w:after="0" w:line="240" w:lineRule="auto"/>
        <w:ind w:right="-51"/>
        <w:jc w:val="both"/>
        <w:rPr>
          <w:rFonts w:ascii="TimesNewRomanPSMT" w:hAnsi="TimesNewRomanPSMT" w:cs="TimesNewRomanPSMT"/>
          <w:szCs w:val="24"/>
          <w:lang w:val="ro-RO" w:eastAsia="ro-RO"/>
        </w:rPr>
      </w:pPr>
      <w:r w:rsidRPr="006156DA">
        <w:rPr>
          <w:rFonts w:ascii="TimesNewRomanPSMT" w:hAnsi="TimesNewRomanPSMT" w:cs="TimesNewRomanPSMT"/>
          <w:szCs w:val="24"/>
          <w:lang w:val="ro-RO" w:eastAsia="ro-RO"/>
        </w:rPr>
        <w:t>Analiza Cost Beneficiu (ACB) trebuie să fie elaborată în conformitate cu cerinţele Ghidului privind Analiza Cost Beneficiu general al Comisiei Europene</w:t>
      </w:r>
      <w:r w:rsidR="0007718C" w:rsidRPr="006156DA">
        <w:rPr>
          <w:rFonts w:ascii="TimesNewRomanPSMT" w:hAnsi="TimesNewRomanPSMT" w:cs="TimesNewRomanPSMT"/>
          <w:szCs w:val="24"/>
          <w:lang w:val="ro-RO" w:eastAsia="ro-RO"/>
        </w:rPr>
        <w:t>.</w:t>
      </w:r>
    </w:p>
    <w:p w14:paraId="2FE810C9" w14:textId="77777777" w:rsidR="00591C0C" w:rsidRPr="006156DA" w:rsidRDefault="00591C0C" w:rsidP="0007718C">
      <w:pPr>
        <w:tabs>
          <w:tab w:val="left" w:pos="540"/>
          <w:tab w:val="left" w:pos="10065"/>
        </w:tabs>
        <w:spacing w:after="0" w:line="240" w:lineRule="auto"/>
        <w:ind w:right="-51"/>
        <w:jc w:val="both"/>
        <w:rPr>
          <w:strike/>
          <w:lang w:val="ro-RO"/>
        </w:rPr>
      </w:pPr>
    </w:p>
    <w:p w14:paraId="4EE64054" w14:textId="73B5DB2A" w:rsidR="00866E1B" w:rsidRPr="006156DA" w:rsidRDefault="00866E1B" w:rsidP="0007718C">
      <w:pPr>
        <w:tabs>
          <w:tab w:val="left" w:pos="540"/>
          <w:tab w:val="left" w:pos="10065"/>
        </w:tabs>
        <w:spacing w:after="0" w:line="240" w:lineRule="auto"/>
        <w:ind w:right="-51"/>
        <w:jc w:val="both"/>
        <w:rPr>
          <w:lang w:val="ro-RO"/>
        </w:rPr>
      </w:pPr>
      <w:r w:rsidRPr="006156DA">
        <w:rPr>
          <w:lang w:val="ro-RO"/>
        </w:rPr>
        <w:t>Componentele  analizei Cost-Beneficiu sunt:</w:t>
      </w:r>
    </w:p>
    <w:p w14:paraId="723EBC91" w14:textId="77777777" w:rsidR="00866E1B" w:rsidRPr="006156DA" w:rsidRDefault="00866E1B" w:rsidP="0007718C">
      <w:pPr>
        <w:pStyle w:val="ListParagraph"/>
        <w:numPr>
          <w:ilvl w:val="0"/>
          <w:numId w:val="24"/>
        </w:numPr>
        <w:tabs>
          <w:tab w:val="clear" w:pos="720"/>
          <w:tab w:val="left" w:pos="540"/>
          <w:tab w:val="num" w:pos="567"/>
          <w:tab w:val="left" w:pos="10065"/>
        </w:tabs>
        <w:spacing w:after="0" w:line="240" w:lineRule="auto"/>
        <w:ind w:left="426" w:right="-51" w:hanging="426"/>
        <w:contextualSpacing w:val="0"/>
        <w:jc w:val="both"/>
        <w:rPr>
          <w:lang w:val="ro-RO"/>
        </w:rPr>
      </w:pPr>
      <w:r w:rsidRPr="006156DA">
        <w:rPr>
          <w:lang w:val="ro-RO"/>
        </w:rPr>
        <w:t xml:space="preserve">Analiza financiară </w:t>
      </w:r>
    </w:p>
    <w:p w14:paraId="6BD4EFA6" w14:textId="77777777" w:rsidR="00866E1B" w:rsidRPr="006156DA" w:rsidRDefault="00866E1B" w:rsidP="0007718C">
      <w:pPr>
        <w:numPr>
          <w:ilvl w:val="0"/>
          <w:numId w:val="24"/>
        </w:numPr>
        <w:tabs>
          <w:tab w:val="clear" w:pos="720"/>
          <w:tab w:val="num" w:pos="426"/>
          <w:tab w:val="left" w:pos="540"/>
          <w:tab w:val="left" w:pos="10065"/>
        </w:tabs>
        <w:spacing w:after="0" w:line="240" w:lineRule="auto"/>
        <w:ind w:right="-51" w:hanging="720"/>
        <w:jc w:val="both"/>
        <w:rPr>
          <w:lang w:val="ro-RO"/>
        </w:rPr>
      </w:pPr>
      <w:r w:rsidRPr="006156DA">
        <w:rPr>
          <w:lang w:val="ro-RO"/>
        </w:rPr>
        <w:t xml:space="preserve">Analiza economică </w:t>
      </w:r>
    </w:p>
    <w:p w14:paraId="62FA9F93" w14:textId="77777777" w:rsidR="00866E1B" w:rsidRPr="006156DA" w:rsidRDefault="00866E1B" w:rsidP="0007718C">
      <w:pPr>
        <w:numPr>
          <w:ilvl w:val="0"/>
          <w:numId w:val="24"/>
        </w:numPr>
        <w:tabs>
          <w:tab w:val="clear" w:pos="720"/>
          <w:tab w:val="num" w:pos="426"/>
          <w:tab w:val="left" w:pos="540"/>
          <w:tab w:val="left" w:pos="10065"/>
        </w:tabs>
        <w:spacing w:after="0" w:line="240" w:lineRule="auto"/>
        <w:ind w:right="-51" w:hanging="720"/>
        <w:jc w:val="both"/>
        <w:rPr>
          <w:lang w:val="ro-RO"/>
        </w:rPr>
      </w:pPr>
      <w:r w:rsidRPr="006156DA">
        <w:rPr>
          <w:lang w:val="ro-RO"/>
        </w:rPr>
        <w:t>Evaluarea riscului și analiza de senzitivitate</w:t>
      </w:r>
    </w:p>
    <w:p w14:paraId="33ED9B5C" w14:textId="77777777" w:rsidR="00866E1B" w:rsidRPr="006156DA" w:rsidRDefault="00866E1B" w:rsidP="0007718C">
      <w:pPr>
        <w:tabs>
          <w:tab w:val="left" w:pos="425"/>
          <w:tab w:val="left" w:pos="709"/>
          <w:tab w:val="left" w:pos="992"/>
        </w:tabs>
        <w:spacing w:after="0" w:line="240" w:lineRule="auto"/>
        <w:jc w:val="both"/>
        <w:rPr>
          <w:lang w:val="ro-RO"/>
        </w:rPr>
      </w:pPr>
    </w:p>
    <w:p w14:paraId="676CB204" w14:textId="4F409CF3" w:rsidR="00370097" w:rsidRPr="006156DA" w:rsidRDefault="00EB6B9A" w:rsidP="0007718C">
      <w:pPr>
        <w:tabs>
          <w:tab w:val="left" w:pos="425"/>
          <w:tab w:val="left" w:pos="709"/>
          <w:tab w:val="left" w:pos="992"/>
        </w:tabs>
        <w:spacing w:after="0" w:line="240" w:lineRule="auto"/>
        <w:jc w:val="both"/>
        <w:rPr>
          <w:lang w:val="ro-RO"/>
        </w:rPr>
      </w:pPr>
      <w:r w:rsidRPr="006156DA">
        <w:rPr>
          <w:lang w:val="ro-RO"/>
        </w:rPr>
        <w:t>Calculul valorii de finan</w:t>
      </w:r>
      <w:r w:rsidR="007E4CA9" w:rsidRPr="006156DA">
        <w:rPr>
          <w:rFonts w:cs="Times New Roman"/>
          <w:lang w:val="ro-RO"/>
        </w:rPr>
        <w:t>ţ</w:t>
      </w:r>
      <w:r w:rsidRPr="006156DA">
        <w:rPr>
          <w:lang w:val="ro-RO"/>
        </w:rPr>
        <w:t>are nerambursabile</w:t>
      </w:r>
      <w:r w:rsidR="007118CB" w:rsidRPr="006156DA">
        <w:rPr>
          <w:lang w:val="ro-RO"/>
        </w:rPr>
        <w:t xml:space="preserve"> </w:t>
      </w:r>
      <w:r w:rsidRPr="006156DA">
        <w:rPr>
          <w:lang w:val="ro-RO"/>
        </w:rPr>
        <w:t xml:space="preserve"> se va face cu respectarea prevederilor </w:t>
      </w:r>
      <w:r w:rsidR="0007718C" w:rsidRPr="006156DA">
        <w:rPr>
          <w:lang w:val="ro-RO"/>
        </w:rPr>
        <w:t xml:space="preserve">Articolul </w:t>
      </w:r>
      <w:r w:rsidRPr="006156DA">
        <w:rPr>
          <w:lang w:val="ro-RO"/>
        </w:rPr>
        <w:t>48 din Re</w:t>
      </w:r>
      <w:r w:rsidR="0007718C" w:rsidRPr="006156DA">
        <w:rPr>
          <w:lang w:val="ro-RO"/>
        </w:rPr>
        <w:t>gulamentul nr. 651/2014 si a Cap. 1</w:t>
      </w:r>
      <w:r w:rsidR="00DA2B64" w:rsidRPr="006156DA">
        <w:rPr>
          <w:lang w:val="ro-RO"/>
        </w:rPr>
        <w:t>.</w:t>
      </w:r>
      <w:r w:rsidRPr="006156DA">
        <w:rPr>
          <w:lang w:val="ro-RO"/>
        </w:rPr>
        <w:t>9 din prezentul ghid</w:t>
      </w:r>
      <w:r w:rsidR="007118CB" w:rsidRPr="006156DA">
        <w:rPr>
          <w:lang w:val="ro-RO"/>
        </w:rPr>
        <w:t xml:space="preserve"> (</w:t>
      </w:r>
      <w:r w:rsidR="007118CB" w:rsidRPr="006156DA">
        <w:rPr>
          <w:i/>
          <w:lang w:val="ro-RO"/>
        </w:rPr>
        <w:t>în cazul în care finanțarea este ajutor de stat)</w:t>
      </w:r>
      <w:r w:rsidRPr="006156DA">
        <w:rPr>
          <w:lang w:val="ro-RO"/>
        </w:rPr>
        <w:t>.</w:t>
      </w:r>
    </w:p>
    <w:p w14:paraId="4DF329FD" w14:textId="75C77C28" w:rsidR="00E84071" w:rsidRPr="006156DA" w:rsidRDefault="00E84071" w:rsidP="0007718C">
      <w:pPr>
        <w:tabs>
          <w:tab w:val="left" w:pos="425"/>
          <w:tab w:val="left" w:pos="709"/>
          <w:tab w:val="left" w:pos="992"/>
        </w:tabs>
        <w:spacing w:after="0" w:line="240" w:lineRule="auto"/>
        <w:jc w:val="both"/>
        <w:rPr>
          <w:lang w:val="ro-RO"/>
        </w:rPr>
      </w:pPr>
      <w:r w:rsidRPr="006156DA">
        <w:rPr>
          <w:lang w:val="ro-RO"/>
        </w:rPr>
        <w:t>În cazul proiectelor care nu intră sub incidența ajutorului de stat calculul finanțării se va face cu respectarea prevederilor art. 61 din Regulamentul</w:t>
      </w:r>
      <w:r w:rsidR="00562282" w:rsidRPr="006156DA">
        <w:rPr>
          <w:lang w:val="ro-RO"/>
        </w:rPr>
        <w:t xml:space="preserve"> </w:t>
      </w:r>
      <w:r w:rsidRPr="006156DA">
        <w:rPr>
          <w:lang w:val="ro-RO"/>
        </w:rPr>
        <w:t>(UE) nr. 1303/2013</w:t>
      </w:r>
      <w:r w:rsidR="00562282" w:rsidRPr="006156DA">
        <w:rPr>
          <w:lang w:val="ro-RO"/>
        </w:rPr>
        <w:t>.</w:t>
      </w:r>
    </w:p>
    <w:p w14:paraId="6C9D92C2" w14:textId="77777777" w:rsidR="00E84071" w:rsidRPr="006156DA" w:rsidRDefault="00E84071" w:rsidP="0007718C">
      <w:pPr>
        <w:tabs>
          <w:tab w:val="left" w:pos="425"/>
          <w:tab w:val="left" w:pos="709"/>
          <w:tab w:val="left" w:pos="992"/>
        </w:tabs>
        <w:spacing w:after="0" w:line="240" w:lineRule="auto"/>
        <w:jc w:val="both"/>
        <w:rPr>
          <w:lang w:val="ro-RO"/>
        </w:rPr>
      </w:pPr>
    </w:p>
    <w:p w14:paraId="4FF63F3C" w14:textId="77777777" w:rsidR="005B63FA" w:rsidRPr="006156DA" w:rsidRDefault="005B63FA" w:rsidP="0007718C">
      <w:pPr>
        <w:shd w:val="clear" w:color="auto" w:fill="FFFFFF"/>
        <w:spacing w:after="0" w:line="240" w:lineRule="auto"/>
        <w:rPr>
          <w:b/>
          <w:lang w:val="ro-RO"/>
        </w:rPr>
      </w:pPr>
      <w:r w:rsidRPr="006156DA">
        <w:rPr>
          <w:b/>
          <w:lang w:val="ro-RO"/>
        </w:rPr>
        <w:t>Pentru elaborarea Analizei Cost Beneficiu recomandăm consultarea următoarelor documente:</w:t>
      </w:r>
    </w:p>
    <w:p w14:paraId="34E4BD56" w14:textId="77777777" w:rsidR="005B63FA" w:rsidRPr="006156DA" w:rsidRDefault="005B63FA" w:rsidP="00CD60C4">
      <w:pPr>
        <w:numPr>
          <w:ilvl w:val="0"/>
          <w:numId w:val="43"/>
        </w:numPr>
        <w:shd w:val="clear" w:color="auto" w:fill="FFFFFF"/>
        <w:tabs>
          <w:tab w:val="clear" w:pos="720"/>
          <w:tab w:val="num" w:pos="0"/>
        </w:tabs>
        <w:spacing w:before="100" w:beforeAutospacing="1" w:after="100" w:afterAutospacing="1" w:line="240" w:lineRule="auto"/>
        <w:jc w:val="both"/>
        <w:rPr>
          <w:lang w:val="ro-RO"/>
        </w:rPr>
      </w:pPr>
      <w:r w:rsidRPr="006156DA">
        <w:rPr>
          <w:lang w:val="ro-RO"/>
        </w:rPr>
        <w:t>Regulamentul de punere in aplicare a (UE) 2015/207 al Comisiei din 20.01.2015 de stabilire a normelor detaliate de punere în aplicare a Regulamentului (UE) nr. 1303/2013 al Parlamentului European și al Consiliului în ceea ce privește modelele pentru raportul de progres, transmiterea informațiilor privind un proiect major, planul de acțiune comun, rapoartele de implementare pentru obiectivul privind investițiile pentru creștere economică și locuri de muncă, declarația de gestiune, strategia de audit, opinia de audit și raportul anual de control și în ceea ce privește metodologia de realizare a analizei cost-beneficiu și, în temeiul Regulamentului (UE) nr. 1299/2013 al Parlamentului European și al Consiliului, în ceea ce privește modelul pentru rapoartele de implementare pentru obiectivul de cooperare teritorială europeană</w:t>
      </w:r>
    </w:p>
    <w:p w14:paraId="46404C3B" w14:textId="10F8CA69" w:rsidR="005B63FA" w:rsidRPr="006156DA" w:rsidRDefault="005B63FA" w:rsidP="00CD60C4">
      <w:pPr>
        <w:numPr>
          <w:ilvl w:val="0"/>
          <w:numId w:val="43"/>
        </w:numPr>
        <w:shd w:val="clear" w:color="auto" w:fill="FFFFFF"/>
        <w:tabs>
          <w:tab w:val="clear" w:pos="720"/>
          <w:tab w:val="num" w:pos="0"/>
        </w:tabs>
        <w:spacing w:before="100" w:beforeAutospacing="1" w:after="100" w:afterAutospacing="1" w:line="240" w:lineRule="auto"/>
        <w:jc w:val="both"/>
        <w:rPr>
          <w:lang w:val="ro-RO"/>
        </w:rPr>
      </w:pPr>
      <w:r w:rsidRPr="006156DA">
        <w:rPr>
          <w:lang w:val="ro-RO"/>
        </w:rPr>
        <w:t>Manualul CE privind ACB (“Guide to Cost-benefit Analysis of Investment Projects - Economic appraisal tool for Cohesion Policy 2014-2020”) (</w:t>
      </w:r>
      <w:hyperlink r:id="rId15" w:history="1">
        <w:r w:rsidR="00D141E1" w:rsidRPr="006156DA">
          <w:rPr>
            <w:rStyle w:val="Hyperlink"/>
            <w:lang w:val="ro-RO"/>
          </w:rPr>
          <w:t>http://ec.europa.eu/regional_policy/sources/docgener/studies/pdf/cba_guide.pdf</w:t>
        </w:r>
      </w:hyperlink>
      <w:r w:rsidRPr="006156DA">
        <w:rPr>
          <w:lang w:val="ro-RO"/>
        </w:rPr>
        <w:t>)</w:t>
      </w:r>
    </w:p>
    <w:p w14:paraId="03D85D86" w14:textId="1FC6705F" w:rsidR="008B6CD8" w:rsidRPr="006156DA" w:rsidRDefault="00D141E1" w:rsidP="008B6CD8">
      <w:pPr>
        <w:numPr>
          <w:ilvl w:val="0"/>
          <w:numId w:val="43"/>
        </w:numPr>
        <w:shd w:val="clear" w:color="auto" w:fill="FFFFFF"/>
        <w:spacing w:before="100" w:beforeAutospacing="1" w:after="100" w:afterAutospacing="1" w:line="240" w:lineRule="auto"/>
        <w:jc w:val="both"/>
        <w:rPr>
          <w:lang w:val="ro-RO"/>
        </w:rPr>
      </w:pPr>
      <w:r w:rsidRPr="006156DA">
        <w:rPr>
          <w:lang w:val="ro-RO"/>
        </w:rPr>
        <w:t xml:space="preserve">Secțiunea III (Metoda de calculare a venitului net actualizat al operațiunilor generatoare de venituri nete) din Regulamentul delegat (UE) nr. 480/2014 al Comisiei  </w:t>
      </w:r>
    </w:p>
    <w:p w14:paraId="30A50E37" w14:textId="77777777" w:rsidR="00430E34" w:rsidRPr="006156DA" w:rsidRDefault="00430E34" w:rsidP="004145AA">
      <w:pPr>
        <w:pStyle w:val="Heading3"/>
        <w:rPr>
          <w:lang w:val="ro-RO"/>
        </w:rPr>
      </w:pPr>
      <w:bookmarkStart w:id="51" w:name="_Toc446859337"/>
      <w:bookmarkStart w:id="52" w:name="_Toc18668402"/>
      <w:r w:rsidRPr="006156DA">
        <w:rPr>
          <w:lang w:val="ro-RO"/>
        </w:rPr>
        <w:t>3.2.3 Analiza Instituțională</w:t>
      </w:r>
      <w:bookmarkEnd w:id="51"/>
      <w:bookmarkEnd w:id="52"/>
    </w:p>
    <w:p w14:paraId="471F2414" w14:textId="77777777" w:rsidR="00430E34" w:rsidRPr="006156DA" w:rsidRDefault="00430E34" w:rsidP="00430E34">
      <w:pPr>
        <w:tabs>
          <w:tab w:val="left" w:pos="10065"/>
        </w:tabs>
        <w:spacing w:after="0" w:line="240" w:lineRule="auto"/>
        <w:ind w:right="-51"/>
        <w:jc w:val="both"/>
        <w:rPr>
          <w:rFonts w:eastAsia="Calibri" w:cs="Times New Roman"/>
          <w:szCs w:val="24"/>
          <w:lang w:val="ro-RO"/>
        </w:rPr>
      </w:pPr>
    </w:p>
    <w:p w14:paraId="10B7F3C7" w14:textId="2742938A" w:rsidR="00430E34" w:rsidRPr="006156DA" w:rsidRDefault="00430E34" w:rsidP="00430E34">
      <w:pPr>
        <w:tabs>
          <w:tab w:val="left" w:pos="10065"/>
        </w:tabs>
        <w:spacing w:after="0" w:line="240" w:lineRule="auto"/>
        <w:ind w:right="-51"/>
        <w:jc w:val="both"/>
        <w:rPr>
          <w:rFonts w:eastAsia="Calibri" w:cs="Times New Roman"/>
          <w:szCs w:val="24"/>
          <w:lang w:val="ro-RO"/>
        </w:rPr>
      </w:pPr>
      <w:r w:rsidRPr="006156DA">
        <w:rPr>
          <w:rFonts w:eastAsia="Calibri" w:cs="Times New Roman"/>
          <w:szCs w:val="24"/>
          <w:lang w:val="ro-RO"/>
        </w:rPr>
        <w:t xml:space="preserve">Scopul elaborării analizei instituţionale este de a asigura existenţa unui cadru instituţional solid pentru o implementare adecvată a proiectelor şi o bună exploatare a infrastructurii </w:t>
      </w:r>
      <w:r w:rsidR="00136782" w:rsidRPr="006156DA">
        <w:rPr>
          <w:rFonts w:eastAsia="Calibri" w:cs="Times New Roman"/>
          <w:szCs w:val="24"/>
          <w:lang w:val="ro-RO"/>
        </w:rPr>
        <w:t xml:space="preserve">energetice </w:t>
      </w:r>
      <w:r w:rsidRPr="006156DA">
        <w:rPr>
          <w:rFonts w:eastAsia="Calibri" w:cs="Times New Roman"/>
          <w:szCs w:val="24"/>
          <w:lang w:val="ro-RO"/>
        </w:rPr>
        <w:t xml:space="preserve">realizate din fonduri nerambursabile.  </w:t>
      </w:r>
    </w:p>
    <w:p w14:paraId="7C0FCAF8" w14:textId="77777777" w:rsidR="00430E34" w:rsidRPr="006156DA" w:rsidRDefault="00430E34" w:rsidP="00430E34">
      <w:pPr>
        <w:autoSpaceDE w:val="0"/>
        <w:autoSpaceDN w:val="0"/>
        <w:adjustRightInd w:val="0"/>
        <w:spacing w:after="0" w:line="240" w:lineRule="auto"/>
        <w:jc w:val="both"/>
        <w:rPr>
          <w:rFonts w:eastAsia="Calibri" w:cs="Times New Roman"/>
          <w:bCs/>
          <w:iCs/>
          <w:sz w:val="22"/>
          <w:lang w:val="ro-RO"/>
        </w:rPr>
      </w:pPr>
    </w:p>
    <w:p w14:paraId="04EA7659" w14:textId="77777777" w:rsidR="00430E34" w:rsidRPr="006156DA" w:rsidRDefault="00430E34" w:rsidP="00430E34">
      <w:pPr>
        <w:autoSpaceDE w:val="0"/>
        <w:autoSpaceDN w:val="0"/>
        <w:adjustRightInd w:val="0"/>
        <w:spacing w:after="0" w:line="240" w:lineRule="auto"/>
        <w:jc w:val="both"/>
        <w:rPr>
          <w:rFonts w:eastAsia="Calibri" w:cs="Times New Roman"/>
          <w:szCs w:val="24"/>
          <w:lang w:val="ro-RO"/>
        </w:rPr>
      </w:pPr>
      <w:r w:rsidRPr="006156DA">
        <w:rPr>
          <w:rFonts w:eastAsia="Calibri" w:cs="Times New Roman"/>
          <w:bCs/>
          <w:iCs/>
          <w:szCs w:val="24"/>
          <w:lang w:val="ro-RO"/>
        </w:rPr>
        <w:t>Analiza Instituţională</w:t>
      </w:r>
      <w:r w:rsidRPr="006156DA">
        <w:rPr>
          <w:rFonts w:eastAsia="Calibri" w:cs="Times New Roman"/>
          <w:b/>
          <w:bCs/>
          <w:i/>
          <w:iCs/>
          <w:szCs w:val="24"/>
          <w:lang w:val="ro-RO"/>
        </w:rPr>
        <w:t xml:space="preserve"> </w:t>
      </w:r>
      <w:r w:rsidRPr="006156DA">
        <w:rPr>
          <w:rFonts w:eastAsia="Calibri" w:cs="Times New Roman"/>
          <w:szCs w:val="24"/>
          <w:lang w:val="ro-RO"/>
        </w:rPr>
        <w:t>trebuie să furnizeze date privind:</w:t>
      </w:r>
    </w:p>
    <w:p w14:paraId="07417155" w14:textId="64EEEA1C" w:rsidR="00B52AEC" w:rsidRPr="006156DA" w:rsidRDefault="00B52AEC" w:rsidP="007205DA">
      <w:pPr>
        <w:numPr>
          <w:ilvl w:val="0"/>
          <w:numId w:val="80"/>
        </w:numPr>
        <w:tabs>
          <w:tab w:val="left" w:pos="450"/>
        </w:tabs>
        <w:autoSpaceDE w:val="0"/>
        <w:autoSpaceDN w:val="0"/>
        <w:adjustRightInd w:val="0"/>
        <w:spacing w:after="0" w:line="240" w:lineRule="auto"/>
        <w:ind w:left="450" w:hanging="450"/>
        <w:jc w:val="both"/>
        <w:rPr>
          <w:rFonts w:eastAsia="Calibri" w:cs="Times New Roman"/>
          <w:szCs w:val="24"/>
          <w:lang w:val="ro-RO"/>
        </w:rPr>
      </w:pPr>
      <w:r w:rsidRPr="006156DA">
        <w:rPr>
          <w:rFonts w:eastAsia="Calibri" w:cs="Times New Roman"/>
          <w:szCs w:val="24"/>
          <w:lang w:val="ro-RO"/>
        </w:rPr>
        <w:t>Toate  acordurile relevante  cu  părți  terțe  pentru implementarea proiectului și exploatarea cu succes  a facilitățilo</w:t>
      </w:r>
      <w:r w:rsidR="00E753CE" w:rsidRPr="006156DA">
        <w:rPr>
          <w:rFonts w:eastAsia="Calibri" w:cs="Times New Roman"/>
          <w:szCs w:val="24"/>
          <w:lang w:val="ro-RO"/>
        </w:rPr>
        <w:t>r care au fost  planificate;</w:t>
      </w:r>
    </w:p>
    <w:p w14:paraId="5021100C" w14:textId="22E0AF9A" w:rsidR="00754391" w:rsidRPr="006156DA" w:rsidRDefault="00754391" w:rsidP="00754391">
      <w:pPr>
        <w:numPr>
          <w:ilvl w:val="0"/>
          <w:numId w:val="80"/>
        </w:numPr>
        <w:autoSpaceDE w:val="0"/>
        <w:autoSpaceDN w:val="0"/>
        <w:adjustRightInd w:val="0"/>
        <w:spacing w:after="0" w:line="240" w:lineRule="auto"/>
        <w:ind w:left="450" w:hanging="450"/>
        <w:jc w:val="both"/>
        <w:rPr>
          <w:rFonts w:eastAsia="Calibri" w:cs="Times New Roman"/>
          <w:szCs w:val="24"/>
          <w:lang w:val="ro-RO"/>
        </w:rPr>
      </w:pPr>
      <w:r w:rsidRPr="006156DA">
        <w:rPr>
          <w:rFonts w:eastAsia="Calibri" w:cs="Times New Roman"/>
          <w:szCs w:val="24"/>
          <w:lang w:val="ro-RO"/>
        </w:rPr>
        <w:t>Analiza situaţiei actuale, constând din, dar fără a se limita la, structura instituţională a serviciilor de transport si sistem energie/gaze naturale, analiza competenţelor manageriale şi operaţionale, descrierea formei de proprietate asupra activelor (regimul juridic- proprietate public</w:t>
      </w:r>
      <w:r w:rsidR="004E4340" w:rsidRPr="006156DA">
        <w:rPr>
          <w:rFonts w:eastAsia="Calibri" w:cs="Times New Roman"/>
          <w:szCs w:val="24"/>
          <w:lang w:val="ro-RO"/>
        </w:rPr>
        <w:t>ă</w:t>
      </w:r>
      <w:r w:rsidRPr="006156DA">
        <w:rPr>
          <w:rFonts w:eastAsia="Calibri" w:cs="Times New Roman"/>
          <w:szCs w:val="24"/>
          <w:lang w:val="ro-RO"/>
        </w:rPr>
        <w:t xml:space="preserve"> sau privată) şi a condiţiilor în care acestea sunt exploatate, a stării serviciilor de transport energie/gaze naturale, conceptelor de operare şi întreţinere, aranjamentelor şi obligaţiilor contractuale, a mecanismelor de stabilire a tarifelor, analiza financiară a situaţiilor contabile, evaluarea capacităţii resurselor umane</w:t>
      </w:r>
      <w:r w:rsidR="00286808" w:rsidRPr="006156DA">
        <w:rPr>
          <w:rFonts w:eastAsia="Calibri" w:cs="Times New Roman"/>
          <w:szCs w:val="24"/>
          <w:lang w:val="ro-RO"/>
        </w:rPr>
        <w:t>;</w:t>
      </w:r>
    </w:p>
    <w:p w14:paraId="74557D3E" w14:textId="548F1F35" w:rsidR="00286808" w:rsidRPr="006156DA" w:rsidRDefault="00286808" w:rsidP="00262F3F">
      <w:pPr>
        <w:pStyle w:val="ListParagraph"/>
        <w:numPr>
          <w:ilvl w:val="0"/>
          <w:numId w:val="80"/>
        </w:numPr>
        <w:spacing w:after="0"/>
        <w:ind w:left="446" w:hanging="446"/>
        <w:contextualSpacing w:val="0"/>
        <w:jc w:val="both"/>
        <w:rPr>
          <w:rFonts w:eastAsia="Calibri" w:cs="Times New Roman"/>
          <w:szCs w:val="24"/>
          <w:lang w:val="ro-RO"/>
        </w:rPr>
      </w:pPr>
      <w:r w:rsidRPr="006156DA">
        <w:rPr>
          <w:rFonts w:eastAsia="Calibri" w:cs="Times New Roman"/>
          <w:szCs w:val="24"/>
          <w:lang w:val="ro-RO"/>
        </w:rPr>
        <w:t>Analiza respectării regulilor de ajutor de stat</w:t>
      </w:r>
      <w:r w:rsidR="00341D30" w:rsidRPr="006156DA">
        <w:rPr>
          <w:rFonts w:eastAsia="Calibri" w:cs="Times New Roman"/>
          <w:szCs w:val="24"/>
          <w:lang w:val="ro-RO"/>
        </w:rPr>
        <w:t>/îndeplinirii condițiilor privind monopolul natural (după caz)</w:t>
      </w:r>
      <w:r w:rsidRPr="006156DA">
        <w:rPr>
          <w:rFonts w:eastAsia="Calibri" w:cs="Times New Roman"/>
          <w:szCs w:val="24"/>
          <w:lang w:val="ro-RO"/>
        </w:rPr>
        <w:t xml:space="preserve"> și </w:t>
      </w:r>
      <w:r w:rsidR="00341D30" w:rsidRPr="006156DA">
        <w:rPr>
          <w:rFonts w:eastAsia="Calibri" w:cs="Times New Roman"/>
          <w:szCs w:val="24"/>
          <w:lang w:val="ro-RO"/>
        </w:rPr>
        <w:t>detalierea</w:t>
      </w:r>
      <w:r w:rsidRPr="006156DA">
        <w:rPr>
          <w:rFonts w:eastAsia="Calibri" w:cs="Times New Roman"/>
          <w:szCs w:val="24"/>
          <w:lang w:val="ro-RO"/>
        </w:rPr>
        <w:t xml:space="preserve"> </w:t>
      </w:r>
      <w:r w:rsidR="004F3B5F" w:rsidRPr="006156DA">
        <w:rPr>
          <w:rFonts w:eastAsia="Calibri" w:cs="Times New Roman"/>
          <w:szCs w:val="24"/>
          <w:lang w:val="ro-RO"/>
        </w:rPr>
        <w:t xml:space="preserve">aspectelor </w:t>
      </w:r>
      <w:r w:rsidRPr="006156DA">
        <w:rPr>
          <w:rFonts w:eastAsia="Calibri" w:cs="Times New Roman"/>
          <w:szCs w:val="24"/>
          <w:lang w:val="ro-RO"/>
        </w:rPr>
        <w:t>din Anex</w:t>
      </w:r>
      <w:r w:rsidR="005F6F79" w:rsidRPr="006156DA">
        <w:rPr>
          <w:rFonts w:eastAsia="Calibri" w:cs="Times New Roman"/>
          <w:szCs w:val="24"/>
          <w:lang w:val="ro-RO"/>
        </w:rPr>
        <w:t xml:space="preserve">a </w:t>
      </w:r>
      <w:r w:rsidR="00B45735" w:rsidRPr="006156DA">
        <w:rPr>
          <w:rFonts w:eastAsia="Calibri" w:cs="Times New Roman"/>
          <w:szCs w:val="24"/>
          <w:lang w:val="ro-RO"/>
        </w:rPr>
        <w:t>7</w:t>
      </w:r>
      <w:r w:rsidR="00653325" w:rsidRPr="006156DA">
        <w:rPr>
          <w:rFonts w:eastAsia="Calibri" w:cs="Times New Roman"/>
          <w:szCs w:val="24"/>
          <w:lang w:val="ro-RO"/>
        </w:rPr>
        <w:t xml:space="preserve"> </w:t>
      </w:r>
      <w:r w:rsidR="005F6F79" w:rsidRPr="006156DA">
        <w:rPr>
          <w:rFonts w:eastAsia="Calibri" w:cs="Times New Roman"/>
          <w:szCs w:val="24"/>
          <w:lang w:val="ro-RO"/>
        </w:rPr>
        <w:t>la Ghidul Solicitantului</w:t>
      </w:r>
    </w:p>
    <w:p w14:paraId="75366174" w14:textId="1F717381" w:rsidR="00430E34" w:rsidRPr="006156DA" w:rsidRDefault="00430E34" w:rsidP="00622A05">
      <w:pPr>
        <w:numPr>
          <w:ilvl w:val="0"/>
          <w:numId w:val="80"/>
        </w:numPr>
        <w:autoSpaceDE w:val="0"/>
        <w:autoSpaceDN w:val="0"/>
        <w:adjustRightInd w:val="0"/>
        <w:spacing w:after="0" w:line="240" w:lineRule="auto"/>
        <w:ind w:left="446" w:hanging="446"/>
        <w:jc w:val="both"/>
        <w:rPr>
          <w:rFonts w:eastAsia="Calibri" w:cs="Times New Roman"/>
          <w:szCs w:val="24"/>
          <w:lang w:val="ro-RO"/>
        </w:rPr>
      </w:pPr>
      <w:r w:rsidRPr="006156DA">
        <w:rPr>
          <w:rFonts w:eastAsia="Calibri" w:cs="Times New Roman"/>
          <w:szCs w:val="24"/>
          <w:lang w:val="ro-RO"/>
        </w:rPr>
        <w:t>Analiza Planului de acţiune existent pentru dezvoltarea instituţională; analiza schimbărilor necesare pentru a asigura cerinţele minime din punct de vedere al conducerii instituţiei şi viabilităţii financiare;</w:t>
      </w:r>
    </w:p>
    <w:p w14:paraId="42458E09" w14:textId="77777777" w:rsidR="00430E34" w:rsidRPr="006156DA" w:rsidRDefault="00430E34" w:rsidP="00430E34">
      <w:pPr>
        <w:numPr>
          <w:ilvl w:val="0"/>
          <w:numId w:val="80"/>
        </w:numPr>
        <w:autoSpaceDE w:val="0"/>
        <w:autoSpaceDN w:val="0"/>
        <w:adjustRightInd w:val="0"/>
        <w:spacing w:after="0" w:line="240" w:lineRule="auto"/>
        <w:ind w:left="425" w:hanging="425"/>
        <w:jc w:val="both"/>
        <w:rPr>
          <w:rFonts w:eastAsia="Calibri" w:cs="Times New Roman"/>
          <w:szCs w:val="24"/>
          <w:lang w:val="ro-RO"/>
        </w:rPr>
      </w:pPr>
      <w:r w:rsidRPr="006156DA">
        <w:rPr>
          <w:rFonts w:eastAsia="Calibri" w:cs="Times New Roman"/>
          <w:szCs w:val="24"/>
          <w:lang w:val="ro-RO"/>
        </w:rPr>
        <w:lastRenderedPageBreak/>
        <w:t>Analiza problemelor nerezolvate, care ar putea împiedica pregătirea, evaluarea şi aprobarea cererilor de proiecte finanţate din fonduri UE;</w:t>
      </w:r>
    </w:p>
    <w:p w14:paraId="0166C285" w14:textId="77777777" w:rsidR="00430E34" w:rsidRPr="006156DA" w:rsidRDefault="00430E34" w:rsidP="00430E34">
      <w:pPr>
        <w:numPr>
          <w:ilvl w:val="0"/>
          <w:numId w:val="80"/>
        </w:numPr>
        <w:autoSpaceDE w:val="0"/>
        <w:autoSpaceDN w:val="0"/>
        <w:adjustRightInd w:val="0"/>
        <w:spacing w:after="0" w:line="240" w:lineRule="auto"/>
        <w:ind w:left="425" w:hanging="425"/>
        <w:jc w:val="both"/>
        <w:rPr>
          <w:rFonts w:eastAsia="Calibri" w:cs="Times New Roman"/>
          <w:szCs w:val="24"/>
          <w:lang w:val="ro-RO"/>
        </w:rPr>
      </w:pPr>
      <w:r w:rsidRPr="006156DA">
        <w:rPr>
          <w:rFonts w:eastAsia="Calibri" w:cs="Times New Roman"/>
          <w:szCs w:val="24"/>
          <w:lang w:val="ro-RO"/>
        </w:rPr>
        <w:t>Identificarea necesităţii de reformare viitoare, de dezvoltare a capacităţii, propunerea conceptelor de administrare viitoare a sistemului (organizare, necesar de forţă de muncă, de echipamente, de exploatare şi întreţinere etc.);</w:t>
      </w:r>
    </w:p>
    <w:p w14:paraId="5DB2128A" w14:textId="29A70977" w:rsidR="007515B1" w:rsidRPr="006156DA" w:rsidRDefault="00430E34" w:rsidP="00BF43C4">
      <w:pPr>
        <w:numPr>
          <w:ilvl w:val="0"/>
          <w:numId w:val="80"/>
        </w:numPr>
        <w:autoSpaceDE w:val="0"/>
        <w:autoSpaceDN w:val="0"/>
        <w:adjustRightInd w:val="0"/>
        <w:spacing w:after="0" w:line="240" w:lineRule="auto"/>
        <w:ind w:left="425" w:hanging="425"/>
        <w:jc w:val="both"/>
        <w:rPr>
          <w:rFonts w:eastAsia="Calibri" w:cs="Times New Roman"/>
          <w:szCs w:val="24"/>
          <w:lang w:val="ro-RO"/>
        </w:rPr>
      </w:pPr>
      <w:r w:rsidRPr="006156DA">
        <w:rPr>
          <w:rFonts w:eastAsia="Calibri" w:cs="Times New Roman"/>
          <w:szCs w:val="24"/>
          <w:lang w:val="ro-RO"/>
        </w:rPr>
        <w:t>Evaluarea conformării cadrului instituţional cu cerinţele UE în domeniu şi a gradului de funcţionalitate a acestuia în faza de implementare a proiectului.</w:t>
      </w:r>
      <w:bookmarkStart w:id="53" w:name="_Toc441533201"/>
    </w:p>
    <w:p w14:paraId="7F888014" w14:textId="579EDD28" w:rsidR="00316D6C" w:rsidRPr="006156DA" w:rsidRDefault="00316D6C" w:rsidP="004145AA">
      <w:pPr>
        <w:pStyle w:val="Heading3"/>
        <w:rPr>
          <w:lang w:val="ro-RO"/>
        </w:rPr>
      </w:pPr>
      <w:bookmarkStart w:id="54" w:name="_Toc18668403"/>
      <w:r w:rsidRPr="006156DA">
        <w:rPr>
          <w:lang w:val="ro-RO"/>
        </w:rPr>
        <w:t>3.</w:t>
      </w:r>
      <w:r w:rsidR="007963B5" w:rsidRPr="006156DA">
        <w:rPr>
          <w:lang w:val="ro-RO"/>
        </w:rPr>
        <w:t>2.</w:t>
      </w:r>
      <w:r w:rsidR="004D1546" w:rsidRPr="006156DA">
        <w:rPr>
          <w:lang w:val="ro-RO"/>
        </w:rPr>
        <w:t>4</w:t>
      </w:r>
      <w:r w:rsidRPr="006156DA">
        <w:rPr>
          <w:lang w:val="ro-RO"/>
        </w:rPr>
        <w:t xml:space="preserve"> Evaluarea Impactului asupra Mediului (EIM)</w:t>
      </w:r>
      <w:bookmarkEnd w:id="53"/>
      <w:bookmarkEnd w:id="54"/>
      <w:r w:rsidRPr="006156DA">
        <w:rPr>
          <w:lang w:val="ro-RO"/>
        </w:rPr>
        <w:tab/>
      </w:r>
    </w:p>
    <w:p w14:paraId="32A68C0F" w14:textId="77777777" w:rsidR="00C60663" w:rsidRPr="006156DA" w:rsidRDefault="00C60663" w:rsidP="00C60663">
      <w:pPr>
        <w:tabs>
          <w:tab w:val="left" w:pos="10065"/>
        </w:tabs>
        <w:spacing w:after="0" w:line="240" w:lineRule="auto"/>
        <w:ind w:right="-51"/>
        <w:jc w:val="both"/>
        <w:rPr>
          <w:lang w:val="ro-RO"/>
        </w:rPr>
      </w:pPr>
      <w:bookmarkStart w:id="55" w:name="_Toc439948362"/>
      <w:bookmarkStart w:id="56" w:name="_Toc441236109"/>
    </w:p>
    <w:p w14:paraId="3A57DA9D" w14:textId="77777777" w:rsidR="00C60663" w:rsidRPr="006156DA" w:rsidRDefault="00C60663" w:rsidP="00C60663">
      <w:pPr>
        <w:tabs>
          <w:tab w:val="left" w:pos="10065"/>
        </w:tabs>
        <w:spacing w:after="0" w:line="240" w:lineRule="auto"/>
        <w:ind w:right="-51"/>
        <w:jc w:val="both"/>
        <w:rPr>
          <w:lang w:val="ro-RO"/>
        </w:rPr>
      </w:pPr>
      <w:r w:rsidRPr="006156DA">
        <w:rPr>
          <w:lang w:val="ro-RO"/>
        </w:rPr>
        <w:t xml:space="preserve">Evaluarea Impactului asupra Mediului trebuie să fie în conformitate cu prevederile legislației din domeniu. </w:t>
      </w:r>
      <w:r w:rsidR="00FB1EAD" w:rsidRPr="006156DA">
        <w:rPr>
          <w:color w:val="000000"/>
          <w:shd w:val="clear" w:color="auto" w:fill="FFFFFF"/>
          <w:lang w:val="ro-RO"/>
        </w:rPr>
        <w:t xml:space="preserve">Autorităţile competente pentru protecţia mediului (ACPM) </w:t>
      </w:r>
      <w:r w:rsidRPr="006156DA">
        <w:rPr>
          <w:lang w:val="ro-RO"/>
        </w:rPr>
        <w:t xml:space="preserve">stabilesc dacă proiectele sunt de tipul celor prevăzute la Anexa I sau Anexa II a Directivei privind EIM. Acestea determină şi necesitatea demarării procedurii de evaluare adecvată, modul de consultare a publicului sau modul în care Raportul privind impactul asupra mediului şi rezultatele consultării publicului vor fi luate în considerare în emiterea deciziei de mediu de către autorităţile responsabile. </w:t>
      </w:r>
    </w:p>
    <w:p w14:paraId="576A9798" w14:textId="77777777" w:rsidR="00C60663" w:rsidRPr="006156DA" w:rsidRDefault="00C60663" w:rsidP="00C60663">
      <w:pPr>
        <w:tabs>
          <w:tab w:val="left" w:pos="10065"/>
        </w:tabs>
        <w:spacing w:after="0" w:line="240" w:lineRule="auto"/>
        <w:ind w:right="-51"/>
        <w:jc w:val="both"/>
        <w:rPr>
          <w:lang w:val="ro-RO"/>
        </w:rPr>
      </w:pPr>
    </w:p>
    <w:p w14:paraId="2F4684E7" w14:textId="1E730E2E" w:rsidR="00C60663" w:rsidRPr="006156DA" w:rsidRDefault="00FB1EAD" w:rsidP="00C60663">
      <w:pPr>
        <w:tabs>
          <w:tab w:val="left" w:pos="10065"/>
        </w:tabs>
        <w:spacing w:after="0" w:line="240" w:lineRule="auto"/>
        <w:ind w:right="-51"/>
        <w:jc w:val="both"/>
        <w:rPr>
          <w:lang w:val="ro-RO"/>
        </w:rPr>
      </w:pPr>
      <w:r w:rsidRPr="006156DA">
        <w:rPr>
          <w:color w:val="000000"/>
          <w:shd w:val="clear" w:color="auto" w:fill="FFFFFF"/>
          <w:lang w:val="ro-RO"/>
        </w:rPr>
        <w:t xml:space="preserve">Autorităţile competente pentru protecţia mediului (ACPM) </w:t>
      </w:r>
      <w:r w:rsidR="00C60663" w:rsidRPr="006156DA">
        <w:rPr>
          <w:lang w:val="ro-RO"/>
        </w:rPr>
        <w:t>v</w:t>
      </w:r>
      <w:r w:rsidR="004E4340" w:rsidRPr="006156DA">
        <w:rPr>
          <w:lang w:val="ro-RO"/>
        </w:rPr>
        <w:t>or</w:t>
      </w:r>
      <w:r w:rsidR="00C60663" w:rsidRPr="006156DA">
        <w:rPr>
          <w:lang w:val="ro-RO"/>
        </w:rPr>
        <w:t xml:space="preserve"> asigura totodat</w:t>
      </w:r>
      <w:r w:rsidR="007E4CA9" w:rsidRPr="006156DA">
        <w:rPr>
          <w:rFonts w:cs="Times New Roman"/>
          <w:lang w:val="ro-RO"/>
        </w:rPr>
        <w:t>ă</w:t>
      </w:r>
      <w:r w:rsidR="00C60663" w:rsidRPr="006156DA">
        <w:rPr>
          <w:lang w:val="ro-RO"/>
        </w:rPr>
        <w:t xml:space="preserve"> consultarea publicului interesat pe parcursul dezbaterii publice.</w:t>
      </w:r>
    </w:p>
    <w:p w14:paraId="3F654DDC" w14:textId="77777777" w:rsidR="00C60663" w:rsidRPr="006156DA" w:rsidRDefault="00C60663" w:rsidP="00C60663">
      <w:pPr>
        <w:tabs>
          <w:tab w:val="left" w:pos="10065"/>
        </w:tabs>
        <w:spacing w:after="0" w:line="240" w:lineRule="auto"/>
        <w:ind w:right="-51"/>
        <w:jc w:val="both"/>
        <w:rPr>
          <w:lang w:val="ro-RO"/>
        </w:rPr>
      </w:pPr>
    </w:p>
    <w:p w14:paraId="2C68D6C0" w14:textId="77777777" w:rsidR="00591C0C" w:rsidRPr="006156DA" w:rsidRDefault="00591C0C" w:rsidP="00591C0C">
      <w:pPr>
        <w:pStyle w:val="ListParagraph"/>
        <w:numPr>
          <w:ilvl w:val="0"/>
          <w:numId w:val="28"/>
        </w:numPr>
        <w:shd w:val="clear" w:color="auto" w:fill="auto"/>
        <w:tabs>
          <w:tab w:val="left" w:pos="10065"/>
        </w:tabs>
        <w:spacing w:before="120" w:after="0" w:line="240" w:lineRule="auto"/>
        <w:ind w:left="284" w:right="-51" w:hanging="284"/>
        <w:contextualSpacing w:val="0"/>
        <w:jc w:val="both"/>
        <w:rPr>
          <w:i/>
          <w:lang w:val="ro-RO"/>
        </w:rPr>
      </w:pPr>
      <w:r w:rsidRPr="006156DA">
        <w:rPr>
          <w:i/>
          <w:lang w:val="ro-RO"/>
        </w:rPr>
        <w:t xml:space="preserve">pentru </w:t>
      </w:r>
      <w:r w:rsidRPr="006156DA">
        <w:rPr>
          <w:i/>
          <w:u w:val="single"/>
          <w:lang w:val="ro-RO"/>
        </w:rPr>
        <w:t>Cererea de finanţare</w:t>
      </w:r>
    </w:p>
    <w:p w14:paraId="4D0357D2" w14:textId="77777777" w:rsidR="00591C0C" w:rsidRPr="006156DA" w:rsidRDefault="00591C0C" w:rsidP="00591C0C">
      <w:pPr>
        <w:numPr>
          <w:ilvl w:val="0"/>
          <w:numId w:val="26"/>
        </w:numPr>
        <w:tabs>
          <w:tab w:val="left" w:pos="10065"/>
        </w:tabs>
        <w:spacing w:before="60" w:after="0" w:line="240" w:lineRule="auto"/>
        <w:ind w:left="505" w:right="-51" w:hanging="221"/>
        <w:jc w:val="both"/>
        <w:rPr>
          <w:lang w:val="ro-RO"/>
        </w:rPr>
      </w:pPr>
      <w:r w:rsidRPr="006156DA">
        <w:rPr>
          <w:lang w:val="ro-RO"/>
        </w:rPr>
        <w:t>Calendarul privind derularea procedurii EIM elaborat de către autoritatea competentă pentru protecţia mediului;</w:t>
      </w:r>
    </w:p>
    <w:p w14:paraId="144CE57D" w14:textId="77777777" w:rsidR="00591C0C" w:rsidRPr="006156DA" w:rsidRDefault="00591C0C" w:rsidP="00591C0C">
      <w:pPr>
        <w:numPr>
          <w:ilvl w:val="0"/>
          <w:numId w:val="26"/>
        </w:numPr>
        <w:tabs>
          <w:tab w:val="left" w:pos="10065"/>
        </w:tabs>
        <w:spacing w:before="60" w:after="0" w:line="240" w:lineRule="auto"/>
        <w:ind w:left="505" w:right="-52" w:hanging="221"/>
        <w:jc w:val="both"/>
        <w:rPr>
          <w:lang w:val="ro-RO"/>
        </w:rPr>
      </w:pPr>
      <w:r w:rsidRPr="006156DA">
        <w:rPr>
          <w:lang w:val="ro-RO"/>
        </w:rPr>
        <w:t>Rezumatul fără caracter tehnic (dacă procedura EIM se finalizează cu Acord de Mediu);</w:t>
      </w:r>
    </w:p>
    <w:p w14:paraId="650CA9D9" w14:textId="77777777" w:rsidR="00591C0C" w:rsidRPr="006156DA" w:rsidRDefault="00591C0C" w:rsidP="00591C0C">
      <w:pPr>
        <w:numPr>
          <w:ilvl w:val="0"/>
          <w:numId w:val="26"/>
        </w:numPr>
        <w:tabs>
          <w:tab w:val="left" w:pos="10065"/>
        </w:tabs>
        <w:spacing w:before="60" w:after="0" w:line="240" w:lineRule="auto"/>
        <w:ind w:left="505" w:right="-52" w:hanging="221"/>
        <w:jc w:val="both"/>
        <w:rPr>
          <w:lang w:val="ro-RO"/>
        </w:rPr>
      </w:pPr>
      <w:r w:rsidRPr="006156DA">
        <w:rPr>
          <w:lang w:val="ro-RO"/>
        </w:rPr>
        <w:t>Raportul EIA;</w:t>
      </w:r>
      <w:r w:rsidR="00436F9A" w:rsidRPr="006156DA">
        <w:rPr>
          <w:lang w:val="ro-RO"/>
        </w:rPr>
        <w:t xml:space="preserve"> </w:t>
      </w:r>
    </w:p>
    <w:p w14:paraId="31DCE7F0" w14:textId="77777777" w:rsidR="00591C0C" w:rsidRPr="006156DA" w:rsidRDefault="00591C0C" w:rsidP="00591C0C">
      <w:pPr>
        <w:numPr>
          <w:ilvl w:val="0"/>
          <w:numId w:val="26"/>
        </w:numPr>
        <w:tabs>
          <w:tab w:val="left" w:pos="10065"/>
        </w:tabs>
        <w:spacing w:before="60" w:after="0" w:line="240" w:lineRule="auto"/>
        <w:ind w:left="505" w:right="-52" w:hanging="221"/>
        <w:jc w:val="both"/>
        <w:rPr>
          <w:lang w:val="ro-RO"/>
        </w:rPr>
      </w:pPr>
      <w:r w:rsidRPr="006156DA">
        <w:rPr>
          <w:lang w:val="ro-RO"/>
        </w:rPr>
        <w:t>Actul de reglementare emis de către autoritatea competentă pentru protecţia mediului (Decizie de încadrare/Acord de mediu)/Aviz Natura 2000 (unde va fi cazul);</w:t>
      </w:r>
    </w:p>
    <w:p w14:paraId="02BAB091" w14:textId="77777777" w:rsidR="00591C0C" w:rsidRPr="006156DA" w:rsidRDefault="00591C0C" w:rsidP="00591C0C">
      <w:pPr>
        <w:numPr>
          <w:ilvl w:val="0"/>
          <w:numId w:val="26"/>
        </w:numPr>
        <w:tabs>
          <w:tab w:val="left" w:pos="10065"/>
        </w:tabs>
        <w:spacing w:after="0" w:line="240" w:lineRule="auto"/>
        <w:ind w:left="505" w:right="-52" w:hanging="221"/>
        <w:jc w:val="both"/>
        <w:rPr>
          <w:lang w:val="ro-RO"/>
        </w:rPr>
      </w:pPr>
      <w:r w:rsidRPr="006156DA">
        <w:rPr>
          <w:lang w:val="ro-RO"/>
        </w:rPr>
        <w:t>Declaraţia pentru siturile Natura 2000/Studiu de evaluare adecvată (după caz);</w:t>
      </w:r>
    </w:p>
    <w:p w14:paraId="4F145E00" w14:textId="77777777" w:rsidR="00370097" w:rsidRPr="006156DA" w:rsidRDefault="00370097" w:rsidP="00370097">
      <w:pPr>
        <w:tabs>
          <w:tab w:val="left" w:pos="10065"/>
        </w:tabs>
        <w:spacing w:after="0" w:line="240" w:lineRule="auto"/>
        <w:ind w:left="505" w:right="-52"/>
        <w:jc w:val="both"/>
        <w:rPr>
          <w:lang w:val="ro-RO"/>
        </w:rPr>
      </w:pPr>
    </w:p>
    <w:p w14:paraId="5B671019" w14:textId="77777777" w:rsidR="00591C0C" w:rsidRPr="006156DA" w:rsidRDefault="00591C0C" w:rsidP="00591C0C">
      <w:pPr>
        <w:pStyle w:val="ListParagraph"/>
        <w:numPr>
          <w:ilvl w:val="0"/>
          <w:numId w:val="28"/>
        </w:numPr>
        <w:shd w:val="clear" w:color="auto" w:fill="auto"/>
        <w:tabs>
          <w:tab w:val="left" w:pos="10065"/>
        </w:tabs>
        <w:spacing w:after="0" w:line="240" w:lineRule="auto"/>
        <w:ind w:left="284" w:right="-51" w:hanging="284"/>
        <w:contextualSpacing w:val="0"/>
        <w:jc w:val="both"/>
        <w:rPr>
          <w:i/>
          <w:lang w:val="ro-RO"/>
        </w:rPr>
      </w:pPr>
      <w:r w:rsidRPr="006156DA">
        <w:rPr>
          <w:i/>
          <w:lang w:val="ro-RO"/>
        </w:rPr>
        <w:t xml:space="preserve">pentru </w:t>
      </w:r>
      <w:r w:rsidRPr="006156DA">
        <w:rPr>
          <w:i/>
          <w:u w:val="single"/>
          <w:lang w:val="ro-RO"/>
        </w:rPr>
        <w:t>Volumul EIM</w:t>
      </w:r>
    </w:p>
    <w:p w14:paraId="1BE187B8" w14:textId="1F4A7BDD" w:rsidR="00591C0C" w:rsidRPr="006156DA" w:rsidRDefault="00591C0C" w:rsidP="00591C0C">
      <w:pPr>
        <w:pStyle w:val="ListParagraph"/>
        <w:numPr>
          <w:ilvl w:val="0"/>
          <w:numId w:val="25"/>
        </w:numPr>
        <w:shd w:val="clear" w:color="auto" w:fill="auto"/>
        <w:tabs>
          <w:tab w:val="left" w:pos="10065"/>
        </w:tabs>
        <w:spacing w:before="120" w:after="0" w:line="240" w:lineRule="auto"/>
        <w:ind w:left="425" w:right="-51" w:hanging="425"/>
        <w:contextualSpacing w:val="0"/>
        <w:jc w:val="both"/>
        <w:rPr>
          <w:lang w:val="ro-RO"/>
        </w:rPr>
      </w:pPr>
      <w:r w:rsidRPr="006156DA">
        <w:rPr>
          <w:lang w:val="ro-RO"/>
        </w:rPr>
        <w:t>Copii ale documentelor men</w:t>
      </w:r>
      <w:r w:rsidR="00357DC3" w:rsidRPr="006156DA">
        <w:rPr>
          <w:rFonts w:cs="Times New Roman"/>
          <w:lang w:val="ro-RO"/>
        </w:rPr>
        <w:t>ţ</w:t>
      </w:r>
      <w:r w:rsidRPr="006156DA">
        <w:rPr>
          <w:lang w:val="ro-RO"/>
        </w:rPr>
        <w:t>ionate în calendarul aferent procedurii EIM (inclusiv toate anun</w:t>
      </w:r>
      <w:r w:rsidR="00357DC3" w:rsidRPr="006156DA">
        <w:rPr>
          <w:rFonts w:cs="Times New Roman"/>
          <w:lang w:val="ro-RO"/>
        </w:rPr>
        <w:t>ţ</w:t>
      </w:r>
      <w:r w:rsidRPr="006156DA">
        <w:rPr>
          <w:lang w:val="ro-RO"/>
        </w:rPr>
        <w:t>urile), cum ar fi:</w:t>
      </w:r>
    </w:p>
    <w:p w14:paraId="36206241" w14:textId="77777777" w:rsidR="00591C0C" w:rsidRPr="006156DA" w:rsidRDefault="00591C0C" w:rsidP="00591C0C">
      <w:pPr>
        <w:pStyle w:val="ListParagraph"/>
        <w:numPr>
          <w:ilvl w:val="0"/>
          <w:numId w:val="27"/>
        </w:numPr>
        <w:shd w:val="clear" w:color="auto" w:fill="auto"/>
        <w:tabs>
          <w:tab w:val="left" w:pos="10065"/>
        </w:tabs>
        <w:spacing w:after="0" w:line="240" w:lineRule="auto"/>
        <w:ind w:left="567" w:right="-52" w:hanging="283"/>
        <w:contextualSpacing w:val="0"/>
        <w:jc w:val="both"/>
        <w:rPr>
          <w:lang w:val="ro-RO"/>
        </w:rPr>
      </w:pPr>
      <w:r w:rsidRPr="006156DA">
        <w:rPr>
          <w:lang w:val="ro-RO"/>
        </w:rPr>
        <w:t xml:space="preserve">Notificarea privind solicitarea Acordului de Mediu; </w:t>
      </w:r>
    </w:p>
    <w:p w14:paraId="13662B3C" w14:textId="77777777" w:rsidR="00591C0C" w:rsidRPr="006156DA" w:rsidRDefault="00591C0C" w:rsidP="00591C0C">
      <w:pPr>
        <w:pStyle w:val="ListParagraph"/>
        <w:numPr>
          <w:ilvl w:val="0"/>
          <w:numId w:val="27"/>
        </w:numPr>
        <w:shd w:val="clear" w:color="auto" w:fill="auto"/>
        <w:tabs>
          <w:tab w:val="left" w:pos="10065"/>
        </w:tabs>
        <w:spacing w:after="0" w:line="240" w:lineRule="auto"/>
        <w:ind w:left="567" w:right="-52" w:hanging="283"/>
        <w:contextualSpacing w:val="0"/>
        <w:jc w:val="both"/>
        <w:rPr>
          <w:lang w:val="ro-RO"/>
        </w:rPr>
      </w:pPr>
      <w:r w:rsidRPr="006156DA">
        <w:rPr>
          <w:lang w:val="ro-RO"/>
        </w:rPr>
        <w:t xml:space="preserve">Anunţurile privind solicitarea Acordului de Mediu; </w:t>
      </w:r>
    </w:p>
    <w:p w14:paraId="51956B8C" w14:textId="77777777" w:rsidR="00591C0C" w:rsidRPr="006156DA" w:rsidRDefault="00591C0C" w:rsidP="00591C0C">
      <w:pPr>
        <w:pStyle w:val="ListParagraph"/>
        <w:numPr>
          <w:ilvl w:val="0"/>
          <w:numId w:val="27"/>
        </w:numPr>
        <w:shd w:val="clear" w:color="auto" w:fill="auto"/>
        <w:tabs>
          <w:tab w:val="left" w:pos="10065"/>
        </w:tabs>
        <w:spacing w:after="0" w:line="240" w:lineRule="auto"/>
        <w:ind w:left="567" w:right="-52" w:hanging="283"/>
        <w:contextualSpacing w:val="0"/>
        <w:jc w:val="both"/>
        <w:rPr>
          <w:lang w:val="ro-RO"/>
        </w:rPr>
      </w:pPr>
      <w:r w:rsidRPr="006156DA">
        <w:rPr>
          <w:lang w:val="ro-RO"/>
        </w:rPr>
        <w:t>Decizia evaluării iniţiale;</w:t>
      </w:r>
    </w:p>
    <w:p w14:paraId="6C4BB006" w14:textId="77777777" w:rsidR="00591C0C" w:rsidRPr="006156DA" w:rsidRDefault="00591C0C" w:rsidP="00591C0C">
      <w:pPr>
        <w:pStyle w:val="ListParagraph"/>
        <w:numPr>
          <w:ilvl w:val="0"/>
          <w:numId w:val="27"/>
        </w:numPr>
        <w:shd w:val="clear" w:color="auto" w:fill="auto"/>
        <w:tabs>
          <w:tab w:val="left" w:pos="10065"/>
        </w:tabs>
        <w:spacing w:after="0" w:line="240" w:lineRule="auto"/>
        <w:ind w:left="567" w:right="-52" w:hanging="283"/>
        <w:contextualSpacing w:val="0"/>
        <w:jc w:val="both"/>
        <w:rPr>
          <w:lang w:val="ro-RO"/>
        </w:rPr>
      </w:pPr>
      <w:r w:rsidRPr="006156DA">
        <w:rPr>
          <w:lang w:val="ro-RO"/>
        </w:rPr>
        <w:t>Decizia Etapei de încadrare;</w:t>
      </w:r>
    </w:p>
    <w:p w14:paraId="2EACD20A" w14:textId="077E8B1B" w:rsidR="00591C0C" w:rsidRPr="006156DA" w:rsidRDefault="00591C0C" w:rsidP="00591C0C">
      <w:pPr>
        <w:pStyle w:val="ListParagraph"/>
        <w:numPr>
          <w:ilvl w:val="0"/>
          <w:numId w:val="27"/>
        </w:numPr>
        <w:shd w:val="clear" w:color="auto" w:fill="auto"/>
        <w:tabs>
          <w:tab w:val="left" w:pos="10065"/>
        </w:tabs>
        <w:spacing w:after="0" w:line="240" w:lineRule="auto"/>
        <w:ind w:left="567" w:right="-52" w:hanging="283"/>
        <w:contextualSpacing w:val="0"/>
        <w:jc w:val="both"/>
        <w:rPr>
          <w:lang w:val="ro-RO"/>
        </w:rPr>
      </w:pPr>
      <w:r w:rsidRPr="006156DA">
        <w:rPr>
          <w:lang w:val="ro-RO"/>
        </w:rPr>
        <w:t>Anun</w:t>
      </w:r>
      <w:r w:rsidR="004D1546" w:rsidRPr="006156DA">
        <w:rPr>
          <w:rFonts w:cs="Times New Roman"/>
          <w:lang w:val="ro-RO"/>
        </w:rPr>
        <w:t>ţ</w:t>
      </w:r>
      <w:r w:rsidRPr="006156DA">
        <w:rPr>
          <w:lang w:val="ro-RO"/>
        </w:rPr>
        <w:t xml:space="preserve">urile privind Decizia de încadrare a proiectului (după caz);  </w:t>
      </w:r>
    </w:p>
    <w:p w14:paraId="370286DA" w14:textId="77777777" w:rsidR="00591C0C" w:rsidRPr="006156DA" w:rsidRDefault="00591C0C" w:rsidP="00591C0C">
      <w:pPr>
        <w:pStyle w:val="ListParagraph"/>
        <w:numPr>
          <w:ilvl w:val="0"/>
          <w:numId w:val="27"/>
        </w:numPr>
        <w:shd w:val="clear" w:color="auto" w:fill="auto"/>
        <w:tabs>
          <w:tab w:val="left" w:pos="10065"/>
        </w:tabs>
        <w:spacing w:after="0" w:line="240" w:lineRule="auto"/>
        <w:ind w:left="567" w:right="-52" w:hanging="283"/>
        <w:contextualSpacing w:val="0"/>
        <w:jc w:val="both"/>
        <w:rPr>
          <w:lang w:val="ro-RO"/>
        </w:rPr>
      </w:pPr>
      <w:r w:rsidRPr="006156DA">
        <w:rPr>
          <w:lang w:val="ro-RO"/>
        </w:rPr>
        <w:t>Transmiterea “îndrumarului” privind definirea domeniului evaluării, după caz;</w:t>
      </w:r>
    </w:p>
    <w:p w14:paraId="76FC1C07" w14:textId="77777777" w:rsidR="00591C0C" w:rsidRPr="006156DA" w:rsidRDefault="00591C0C" w:rsidP="00591C0C">
      <w:pPr>
        <w:pStyle w:val="ListParagraph"/>
        <w:numPr>
          <w:ilvl w:val="0"/>
          <w:numId w:val="27"/>
        </w:numPr>
        <w:shd w:val="clear" w:color="auto" w:fill="auto"/>
        <w:tabs>
          <w:tab w:val="left" w:pos="10065"/>
        </w:tabs>
        <w:spacing w:after="0" w:line="240" w:lineRule="auto"/>
        <w:ind w:left="567" w:right="-52" w:hanging="283"/>
        <w:contextualSpacing w:val="0"/>
        <w:jc w:val="both"/>
        <w:rPr>
          <w:lang w:val="ro-RO"/>
        </w:rPr>
      </w:pPr>
      <w:r w:rsidRPr="006156DA">
        <w:rPr>
          <w:lang w:val="ro-RO"/>
        </w:rPr>
        <w:t xml:space="preserve">Anunţurile publice privind dezbaterea publică, după caz; </w:t>
      </w:r>
    </w:p>
    <w:p w14:paraId="40CC39A5" w14:textId="222F4057" w:rsidR="00591C0C" w:rsidRPr="006156DA" w:rsidRDefault="00591C0C" w:rsidP="00591C0C">
      <w:pPr>
        <w:pStyle w:val="ListParagraph"/>
        <w:numPr>
          <w:ilvl w:val="0"/>
          <w:numId w:val="27"/>
        </w:numPr>
        <w:shd w:val="clear" w:color="auto" w:fill="auto"/>
        <w:tabs>
          <w:tab w:val="left" w:pos="10065"/>
        </w:tabs>
        <w:spacing w:after="0" w:line="240" w:lineRule="auto"/>
        <w:ind w:left="567" w:right="-52" w:hanging="283"/>
        <w:contextualSpacing w:val="0"/>
        <w:jc w:val="both"/>
        <w:rPr>
          <w:lang w:val="ro-RO"/>
        </w:rPr>
      </w:pPr>
      <w:r w:rsidRPr="006156DA">
        <w:rPr>
          <w:lang w:val="ro-RO"/>
        </w:rPr>
        <w:t xml:space="preserve">Lista cu observaţiile publicului şi soluţionarea problemelor semnalate (anexa nr. </w:t>
      </w:r>
      <w:r w:rsidR="004145AA" w:rsidRPr="006156DA">
        <w:rPr>
          <w:lang w:val="ro-RO"/>
        </w:rPr>
        <w:t>15 din OM 135/2010), după caz;</w:t>
      </w:r>
    </w:p>
    <w:p w14:paraId="75CC4794" w14:textId="77777777" w:rsidR="00591C0C" w:rsidRPr="006156DA" w:rsidRDefault="00591C0C" w:rsidP="00591C0C">
      <w:pPr>
        <w:pStyle w:val="ListParagraph"/>
        <w:numPr>
          <w:ilvl w:val="0"/>
          <w:numId w:val="27"/>
        </w:numPr>
        <w:shd w:val="clear" w:color="auto" w:fill="auto"/>
        <w:tabs>
          <w:tab w:val="left" w:pos="10065"/>
        </w:tabs>
        <w:spacing w:after="0" w:line="240" w:lineRule="auto"/>
        <w:ind w:left="567" w:right="-52" w:hanging="283"/>
        <w:contextualSpacing w:val="0"/>
        <w:jc w:val="both"/>
        <w:rPr>
          <w:lang w:val="ro-RO"/>
        </w:rPr>
      </w:pPr>
      <w:r w:rsidRPr="006156DA">
        <w:rPr>
          <w:lang w:val="ro-RO"/>
        </w:rPr>
        <w:t xml:space="preserve">Anunţurile publice privind decizia de emitere a Acordului de Mediu, după caz;; </w:t>
      </w:r>
    </w:p>
    <w:p w14:paraId="38E2F466" w14:textId="77777777" w:rsidR="00591C0C" w:rsidRPr="006156DA" w:rsidRDefault="00591C0C" w:rsidP="00591C0C">
      <w:pPr>
        <w:pStyle w:val="ListParagraph"/>
        <w:numPr>
          <w:ilvl w:val="0"/>
          <w:numId w:val="27"/>
        </w:numPr>
        <w:shd w:val="clear" w:color="auto" w:fill="auto"/>
        <w:spacing w:after="0" w:line="240" w:lineRule="auto"/>
        <w:ind w:left="567" w:hanging="283"/>
        <w:contextualSpacing w:val="0"/>
        <w:jc w:val="both"/>
        <w:rPr>
          <w:lang w:val="ro-RO"/>
        </w:rPr>
      </w:pPr>
      <w:r w:rsidRPr="006156DA">
        <w:rPr>
          <w:lang w:val="ro-RO"/>
        </w:rPr>
        <w:t>Acordul de Mediu, după caz.</w:t>
      </w:r>
    </w:p>
    <w:p w14:paraId="75C6BBCD" w14:textId="77777777" w:rsidR="00591C0C" w:rsidRPr="006156DA" w:rsidRDefault="00591C0C" w:rsidP="00591C0C">
      <w:pPr>
        <w:pStyle w:val="ListParagraph"/>
        <w:numPr>
          <w:ilvl w:val="0"/>
          <w:numId w:val="29"/>
        </w:numPr>
        <w:shd w:val="clear" w:color="auto" w:fill="auto"/>
        <w:spacing w:after="0" w:line="240" w:lineRule="auto"/>
        <w:ind w:left="567" w:hanging="425"/>
        <w:contextualSpacing w:val="0"/>
        <w:jc w:val="both"/>
        <w:rPr>
          <w:lang w:val="ro-RO"/>
        </w:rPr>
      </w:pPr>
      <w:r w:rsidRPr="006156DA">
        <w:rPr>
          <w:lang w:val="ro-RO"/>
        </w:rPr>
        <w:t>Certificatul de urbanism</w:t>
      </w:r>
    </w:p>
    <w:p w14:paraId="641FA400" w14:textId="1CAB38AB" w:rsidR="00591C0C" w:rsidRPr="006156DA" w:rsidRDefault="00591C0C" w:rsidP="00591C0C">
      <w:pPr>
        <w:pStyle w:val="ListParagraph"/>
        <w:numPr>
          <w:ilvl w:val="0"/>
          <w:numId w:val="29"/>
        </w:numPr>
        <w:shd w:val="clear" w:color="auto" w:fill="auto"/>
        <w:spacing w:after="0" w:line="240" w:lineRule="auto"/>
        <w:ind w:left="567" w:hanging="425"/>
        <w:contextualSpacing w:val="0"/>
        <w:jc w:val="both"/>
        <w:rPr>
          <w:lang w:val="ro-RO"/>
        </w:rPr>
      </w:pPr>
      <w:r w:rsidRPr="006156DA">
        <w:rPr>
          <w:lang w:val="ro-RO"/>
        </w:rPr>
        <w:t>Avizul de gospod</w:t>
      </w:r>
      <w:r w:rsidR="004D1546" w:rsidRPr="006156DA">
        <w:rPr>
          <w:rFonts w:cs="Times New Roman"/>
          <w:lang w:val="ro-RO"/>
        </w:rPr>
        <w:t>ă</w:t>
      </w:r>
      <w:r w:rsidRPr="006156DA">
        <w:rPr>
          <w:lang w:val="ro-RO"/>
        </w:rPr>
        <w:t>rire ape (va fi emis la nivel de studiu de fezabilitate)</w:t>
      </w:r>
    </w:p>
    <w:p w14:paraId="2CE39002" w14:textId="77777777" w:rsidR="00591C0C" w:rsidRPr="006156DA" w:rsidRDefault="00591C0C" w:rsidP="009B6C59">
      <w:pPr>
        <w:pStyle w:val="ListParagraph"/>
        <w:spacing w:after="0"/>
        <w:contextualSpacing w:val="0"/>
        <w:jc w:val="both"/>
        <w:rPr>
          <w:lang w:val="ro-RO"/>
        </w:rPr>
      </w:pPr>
    </w:p>
    <w:p w14:paraId="311867CE" w14:textId="77777777" w:rsidR="00C60663" w:rsidRPr="006156DA" w:rsidRDefault="00C60663" w:rsidP="00C60663">
      <w:pPr>
        <w:autoSpaceDE w:val="0"/>
        <w:autoSpaceDN w:val="0"/>
        <w:adjustRightInd w:val="0"/>
        <w:spacing w:after="0" w:line="240" w:lineRule="auto"/>
        <w:jc w:val="both"/>
        <w:rPr>
          <w:lang w:val="ro-RO"/>
        </w:rPr>
      </w:pPr>
      <w:r w:rsidRPr="006156DA">
        <w:rPr>
          <w:lang w:val="ro-RO"/>
        </w:rPr>
        <w:t>Raportul de Impact asupra Mediului va lua în considerare indicatorii de mediu propuşi prin Raportul de Mediu elaborat la nivelul POIM şi incluşi în declaraţia de mediu a POIM, în vederea monitorizării anuale a acestora.</w:t>
      </w:r>
    </w:p>
    <w:p w14:paraId="32C8024A" w14:textId="77777777" w:rsidR="00B00627" w:rsidRPr="006156DA" w:rsidRDefault="00B00627" w:rsidP="00C60663">
      <w:pPr>
        <w:autoSpaceDE w:val="0"/>
        <w:autoSpaceDN w:val="0"/>
        <w:adjustRightInd w:val="0"/>
        <w:spacing w:after="0" w:line="240" w:lineRule="auto"/>
        <w:jc w:val="both"/>
        <w:rPr>
          <w:lang w:val="ro-RO"/>
        </w:rPr>
      </w:pPr>
    </w:p>
    <w:p w14:paraId="52329B07" w14:textId="77777777" w:rsidR="003F2328" w:rsidRPr="006156DA" w:rsidRDefault="003F2328" w:rsidP="00C60663">
      <w:pPr>
        <w:autoSpaceDE w:val="0"/>
        <w:autoSpaceDN w:val="0"/>
        <w:adjustRightInd w:val="0"/>
        <w:spacing w:after="0" w:line="240" w:lineRule="auto"/>
        <w:jc w:val="both"/>
        <w:rPr>
          <w:lang w:val="ro-RO"/>
        </w:rPr>
      </w:pPr>
    </w:p>
    <w:p w14:paraId="105323D4" w14:textId="5C1A5364" w:rsidR="009A00E1" w:rsidRPr="006156DA" w:rsidRDefault="00C97E59" w:rsidP="004145AA">
      <w:pPr>
        <w:pStyle w:val="Heading3"/>
        <w:rPr>
          <w:lang w:val="ro-RO"/>
        </w:rPr>
      </w:pPr>
      <w:bookmarkStart w:id="57" w:name="_Toc18668404"/>
      <w:r w:rsidRPr="006156DA">
        <w:rPr>
          <w:lang w:val="ro-RO"/>
        </w:rPr>
        <w:lastRenderedPageBreak/>
        <w:t>3.</w:t>
      </w:r>
      <w:r w:rsidR="007963B5" w:rsidRPr="006156DA">
        <w:rPr>
          <w:lang w:val="ro-RO"/>
        </w:rPr>
        <w:t>2.</w:t>
      </w:r>
      <w:r w:rsidR="004D1546" w:rsidRPr="006156DA">
        <w:rPr>
          <w:lang w:val="ro-RO"/>
        </w:rPr>
        <w:t xml:space="preserve">5 </w:t>
      </w:r>
      <w:r w:rsidR="009A00E1" w:rsidRPr="006156DA">
        <w:rPr>
          <w:lang w:val="ro-RO"/>
        </w:rPr>
        <w:t>Stabilirea obiectivelor, rezultatelor şi indicatorilor proiectului</w:t>
      </w:r>
      <w:bookmarkEnd w:id="55"/>
      <w:bookmarkEnd w:id="56"/>
      <w:bookmarkEnd w:id="57"/>
    </w:p>
    <w:p w14:paraId="60923542" w14:textId="77777777" w:rsidR="009A00E1" w:rsidRPr="006156DA" w:rsidRDefault="009A00E1" w:rsidP="009A00E1">
      <w:pPr>
        <w:autoSpaceDE w:val="0"/>
        <w:spacing w:after="0" w:line="240" w:lineRule="auto"/>
        <w:jc w:val="both"/>
        <w:rPr>
          <w:rFonts w:cs="Times New Roman"/>
          <w:szCs w:val="24"/>
          <w:lang w:val="ro-RO"/>
        </w:rPr>
      </w:pPr>
    </w:p>
    <w:p w14:paraId="64121C7C" w14:textId="37849888" w:rsidR="009A00E1" w:rsidRPr="006156DA" w:rsidRDefault="009A00E1" w:rsidP="00B00627">
      <w:pPr>
        <w:autoSpaceDE w:val="0"/>
        <w:spacing w:after="0" w:line="240" w:lineRule="auto"/>
        <w:jc w:val="both"/>
        <w:rPr>
          <w:rFonts w:cs="Times New Roman"/>
          <w:szCs w:val="24"/>
          <w:lang w:val="ro-RO"/>
        </w:rPr>
      </w:pPr>
      <w:r w:rsidRPr="006156DA">
        <w:rPr>
          <w:rFonts w:cs="Times New Roman"/>
          <w:szCs w:val="24"/>
          <w:lang w:val="ro-RO"/>
        </w:rPr>
        <w:t xml:space="preserve">Obiectivul general al proiectului va fi stabilit în directă corelare cu </w:t>
      </w:r>
      <w:r w:rsidR="00103F33" w:rsidRPr="006156DA">
        <w:rPr>
          <w:rFonts w:cs="Times New Roman"/>
          <w:i/>
          <w:szCs w:val="24"/>
          <w:lang w:val="ro-RO"/>
        </w:rPr>
        <w:t>Obiectivul specific</w:t>
      </w:r>
      <w:r w:rsidRPr="006156DA">
        <w:rPr>
          <w:rFonts w:cs="Times New Roman"/>
          <w:i/>
          <w:szCs w:val="24"/>
          <w:lang w:val="ro-RO"/>
        </w:rPr>
        <w:t xml:space="preserve"> </w:t>
      </w:r>
      <w:r w:rsidR="00B00627" w:rsidRPr="006156DA">
        <w:rPr>
          <w:rFonts w:cs="Times New Roman"/>
          <w:i/>
          <w:szCs w:val="24"/>
          <w:lang w:val="ro-RO"/>
        </w:rPr>
        <w:t>8.1/8.2</w:t>
      </w:r>
      <w:r w:rsidRPr="006156DA">
        <w:rPr>
          <w:rFonts w:cs="Times New Roman"/>
          <w:i/>
          <w:szCs w:val="24"/>
          <w:lang w:val="ro-RO"/>
        </w:rPr>
        <w:t>.</w:t>
      </w:r>
      <w:r w:rsidRPr="006156DA">
        <w:rPr>
          <w:rFonts w:cs="Times New Roman"/>
          <w:szCs w:val="24"/>
          <w:lang w:val="ro-RO"/>
        </w:rPr>
        <w:t xml:space="preserve"> şi cu acţiunea de finanţare, conform secţiunii </w:t>
      </w:r>
      <w:r w:rsidR="00DA6C24" w:rsidRPr="006156DA">
        <w:rPr>
          <w:rFonts w:cs="Times New Roman"/>
          <w:szCs w:val="24"/>
          <w:lang w:val="ro-RO"/>
        </w:rPr>
        <w:t>1.3</w:t>
      </w:r>
      <w:r w:rsidRPr="006156DA">
        <w:rPr>
          <w:rFonts w:cs="Times New Roman"/>
          <w:szCs w:val="24"/>
          <w:lang w:val="ro-RO"/>
        </w:rPr>
        <w:t>., în confor</w:t>
      </w:r>
      <w:r w:rsidR="00365369" w:rsidRPr="006156DA">
        <w:rPr>
          <w:rFonts w:cs="Times New Roman"/>
          <w:szCs w:val="24"/>
          <w:lang w:val="ro-RO"/>
        </w:rPr>
        <w:t xml:space="preserve">mitate cu indicaţiile din Anexa </w:t>
      </w:r>
      <w:r w:rsidR="006018DB" w:rsidRPr="006156DA">
        <w:rPr>
          <w:rFonts w:cs="Times New Roman"/>
          <w:szCs w:val="24"/>
          <w:lang w:val="ro-RO"/>
        </w:rPr>
        <w:t>1</w:t>
      </w:r>
      <w:r w:rsidR="00365369" w:rsidRPr="006156DA">
        <w:rPr>
          <w:rFonts w:cs="Times New Roman"/>
          <w:szCs w:val="24"/>
          <w:lang w:val="ro-RO"/>
        </w:rPr>
        <w:t>.</w:t>
      </w:r>
      <w:r w:rsidRPr="006156DA">
        <w:rPr>
          <w:rFonts w:cs="Times New Roman"/>
          <w:szCs w:val="24"/>
          <w:lang w:val="ro-RO"/>
        </w:rPr>
        <w:t xml:space="preserve"> Fiecărui obiectiv îi va fi atribuit un rezultat. </w:t>
      </w:r>
    </w:p>
    <w:p w14:paraId="25DBB663" w14:textId="77777777" w:rsidR="009A00E1" w:rsidRPr="006156DA" w:rsidRDefault="009A00E1" w:rsidP="00B00627">
      <w:pPr>
        <w:autoSpaceDE w:val="0"/>
        <w:spacing w:after="0" w:line="240" w:lineRule="auto"/>
        <w:jc w:val="both"/>
        <w:rPr>
          <w:rFonts w:cs="Times New Roman"/>
          <w:szCs w:val="24"/>
          <w:lang w:val="ro-RO"/>
        </w:rPr>
      </w:pPr>
    </w:p>
    <w:p w14:paraId="78F0B8AC" w14:textId="77777777" w:rsidR="009A00E1" w:rsidRPr="006156DA" w:rsidRDefault="009A00E1" w:rsidP="00B00627">
      <w:pPr>
        <w:autoSpaceDE w:val="0"/>
        <w:autoSpaceDN w:val="0"/>
        <w:adjustRightInd w:val="0"/>
        <w:spacing w:after="0" w:line="240" w:lineRule="auto"/>
        <w:jc w:val="both"/>
        <w:rPr>
          <w:rFonts w:cs="Times New Roman"/>
          <w:szCs w:val="24"/>
          <w:lang w:val="ro-RO"/>
        </w:rPr>
      </w:pPr>
      <w:r w:rsidRPr="006156DA">
        <w:rPr>
          <w:rFonts w:cs="Times New Roman"/>
          <w:szCs w:val="24"/>
          <w:lang w:val="ro-RO"/>
        </w:rPr>
        <w:t xml:space="preserve">Rezultatele vor fi corelate cu rezultatul aşteptat la </w:t>
      </w:r>
      <w:r w:rsidR="00103F33" w:rsidRPr="006156DA">
        <w:rPr>
          <w:rFonts w:cs="Times New Roman"/>
          <w:szCs w:val="24"/>
          <w:lang w:val="ro-RO"/>
        </w:rPr>
        <w:t>Obiectivul specific</w:t>
      </w:r>
      <w:r w:rsidR="00DA6C24" w:rsidRPr="006156DA">
        <w:rPr>
          <w:rFonts w:cs="Times New Roman"/>
          <w:szCs w:val="24"/>
          <w:lang w:val="ro-RO"/>
        </w:rPr>
        <w:t xml:space="preserve"> 8.1/8.2</w:t>
      </w:r>
      <w:r w:rsidR="00722CBC" w:rsidRPr="006156DA">
        <w:rPr>
          <w:rFonts w:cs="Times New Roman"/>
          <w:szCs w:val="24"/>
          <w:lang w:val="ro-RO"/>
        </w:rPr>
        <w:t>, respectiv:</w:t>
      </w:r>
    </w:p>
    <w:p w14:paraId="45E98DFA" w14:textId="77777777" w:rsidR="00722CBC" w:rsidRPr="006156DA" w:rsidRDefault="00722CBC" w:rsidP="00B00627">
      <w:pPr>
        <w:autoSpaceDE w:val="0"/>
        <w:autoSpaceDN w:val="0"/>
        <w:adjustRightInd w:val="0"/>
        <w:spacing w:after="0" w:line="240" w:lineRule="auto"/>
        <w:jc w:val="both"/>
        <w:rPr>
          <w:rFonts w:cs="Times New Roman"/>
          <w:i/>
          <w:szCs w:val="24"/>
          <w:lang w:val="ro-RO"/>
        </w:rPr>
      </w:pPr>
    </w:p>
    <w:p w14:paraId="2BF89473" w14:textId="77777777" w:rsidR="00722CBC" w:rsidRPr="006156DA" w:rsidRDefault="00722CBC" w:rsidP="00B00627">
      <w:pPr>
        <w:pStyle w:val="ListParagraph"/>
        <w:widowControl w:val="0"/>
        <w:numPr>
          <w:ilvl w:val="1"/>
          <w:numId w:val="11"/>
        </w:numPr>
        <w:autoSpaceDE w:val="0"/>
        <w:autoSpaceDN w:val="0"/>
        <w:adjustRightInd w:val="0"/>
        <w:spacing w:after="0" w:line="240" w:lineRule="auto"/>
        <w:ind w:left="810"/>
        <w:jc w:val="both"/>
        <w:rPr>
          <w:rFonts w:cs="Times New Roman"/>
          <w:color w:val="231F20"/>
          <w:szCs w:val="24"/>
          <w:lang w:val="ro-RO"/>
        </w:rPr>
      </w:pPr>
      <w:r w:rsidRPr="006156DA">
        <w:rPr>
          <w:rFonts w:cs="Times New Roman"/>
          <w:bCs/>
          <w:i/>
          <w:color w:val="231F20"/>
          <w:szCs w:val="24"/>
          <w:lang w:val="ro-RO"/>
        </w:rPr>
        <w:t>Capacitate crescută a sistemului de a prelua produc</w:t>
      </w:r>
      <w:r w:rsidRPr="006156DA">
        <w:rPr>
          <w:rFonts w:cs="Times New Roman"/>
          <w:i/>
          <w:color w:val="231F20"/>
          <w:szCs w:val="24"/>
          <w:lang w:val="ro-RO"/>
        </w:rPr>
        <w:t>ţ</w:t>
      </w:r>
      <w:r w:rsidRPr="006156DA">
        <w:rPr>
          <w:rFonts w:cs="Times New Roman"/>
          <w:bCs/>
          <w:i/>
          <w:color w:val="231F20"/>
          <w:szCs w:val="24"/>
          <w:lang w:val="ro-RO"/>
        </w:rPr>
        <w:t>ia de energie din resurse regenerabile în condiții de siguranță în SEN</w:t>
      </w:r>
      <w:r w:rsidRPr="006156DA">
        <w:rPr>
          <w:rFonts w:cs="Times New Roman"/>
          <w:color w:val="231F20"/>
          <w:szCs w:val="24"/>
          <w:lang w:val="ro-RO"/>
        </w:rPr>
        <w:t xml:space="preserve"> (în cazul Obiectivului specific 8.1)</w:t>
      </w:r>
    </w:p>
    <w:p w14:paraId="7A63D771" w14:textId="77777777" w:rsidR="00722CBC" w:rsidRPr="006156DA" w:rsidRDefault="00722CBC" w:rsidP="00B00627">
      <w:pPr>
        <w:widowControl w:val="0"/>
        <w:autoSpaceDE w:val="0"/>
        <w:autoSpaceDN w:val="0"/>
        <w:adjustRightInd w:val="0"/>
        <w:spacing w:after="0" w:line="240" w:lineRule="auto"/>
        <w:ind w:left="810" w:hanging="360"/>
        <w:jc w:val="both"/>
        <w:rPr>
          <w:rFonts w:cs="Times New Roman"/>
          <w:bCs/>
          <w:i/>
          <w:color w:val="231F20"/>
          <w:szCs w:val="24"/>
          <w:lang w:val="ro-RO"/>
        </w:rPr>
      </w:pPr>
    </w:p>
    <w:p w14:paraId="634CF7D2" w14:textId="77777777" w:rsidR="00722CBC" w:rsidRPr="006156DA" w:rsidRDefault="00722CBC" w:rsidP="00B00627">
      <w:pPr>
        <w:pStyle w:val="ListParagraph"/>
        <w:widowControl w:val="0"/>
        <w:numPr>
          <w:ilvl w:val="1"/>
          <w:numId w:val="11"/>
        </w:numPr>
        <w:autoSpaceDE w:val="0"/>
        <w:autoSpaceDN w:val="0"/>
        <w:adjustRightInd w:val="0"/>
        <w:spacing w:after="0" w:line="240" w:lineRule="auto"/>
        <w:ind w:left="810"/>
        <w:jc w:val="both"/>
        <w:rPr>
          <w:rFonts w:cs="Times New Roman"/>
          <w:bCs/>
          <w:i/>
          <w:color w:val="231F20"/>
          <w:szCs w:val="24"/>
          <w:lang w:val="ro-RO"/>
        </w:rPr>
      </w:pPr>
      <w:r w:rsidRPr="006156DA">
        <w:rPr>
          <w:rFonts w:cs="Times New Roman"/>
          <w:bCs/>
          <w:i/>
          <w:color w:val="231F20"/>
          <w:szCs w:val="24"/>
          <w:lang w:val="ro-RO"/>
        </w:rPr>
        <w:t>Capacitate de transport a SNT crescută, inclusiv prin dezvoltarea conexiunilor cu sisteme din ţări vecine</w:t>
      </w:r>
      <w:r w:rsidRPr="006156DA">
        <w:rPr>
          <w:rFonts w:cs="Times New Roman"/>
          <w:color w:val="231F20"/>
          <w:szCs w:val="24"/>
          <w:lang w:val="ro-RO"/>
        </w:rPr>
        <w:t xml:space="preserve"> (în cazul Obiectivului specific 8.2).</w:t>
      </w:r>
    </w:p>
    <w:p w14:paraId="1ACC112D" w14:textId="77777777" w:rsidR="00DA6C24" w:rsidRPr="006156DA" w:rsidRDefault="00DA6C24" w:rsidP="00B00627">
      <w:pPr>
        <w:autoSpaceDE w:val="0"/>
        <w:autoSpaceDN w:val="0"/>
        <w:adjustRightInd w:val="0"/>
        <w:spacing w:after="0" w:line="240" w:lineRule="auto"/>
        <w:jc w:val="both"/>
        <w:rPr>
          <w:rFonts w:cs="Times New Roman"/>
          <w:i/>
          <w:szCs w:val="24"/>
          <w:lang w:val="ro-RO"/>
        </w:rPr>
      </w:pPr>
    </w:p>
    <w:p w14:paraId="21BBB5AE" w14:textId="78FDFBF7" w:rsidR="009A00E1" w:rsidRPr="006156DA" w:rsidRDefault="009A00E1" w:rsidP="00B00627">
      <w:pPr>
        <w:autoSpaceDE w:val="0"/>
        <w:autoSpaceDN w:val="0"/>
        <w:adjustRightInd w:val="0"/>
        <w:spacing w:after="0" w:line="240" w:lineRule="auto"/>
        <w:rPr>
          <w:rFonts w:cs="Times New Roman"/>
          <w:i/>
          <w:szCs w:val="24"/>
          <w:lang w:val="ro-RO"/>
        </w:rPr>
      </w:pPr>
      <w:r w:rsidRPr="006156DA">
        <w:rPr>
          <w:rFonts w:cs="Times New Roman"/>
          <w:szCs w:val="24"/>
          <w:lang w:val="ro-RO"/>
        </w:rPr>
        <w:t>Toate obiectivele specifice vor fi asociate  cu rezultate concrete şi vor fi cu</w:t>
      </w:r>
      <w:r w:rsidR="004D1546" w:rsidRPr="006156DA">
        <w:rPr>
          <w:rFonts w:cs="Times New Roman"/>
          <w:szCs w:val="24"/>
          <w:lang w:val="ro-RO"/>
        </w:rPr>
        <w:t>a</w:t>
      </w:r>
      <w:r w:rsidRPr="006156DA">
        <w:rPr>
          <w:rFonts w:cs="Times New Roman"/>
          <w:szCs w:val="24"/>
          <w:lang w:val="ro-RO"/>
        </w:rPr>
        <w:t>ntificate în indicatori.</w:t>
      </w:r>
    </w:p>
    <w:p w14:paraId="61DA8F3A" w14:textId="7B8C7DFD" w:rsidR="009A00E1" w:rsidRPr="006156DA" w:rsidRDefault="009A00E1" w:rsidP="00B00627">
      <w:pPr>
        <w:spacing w:after="0" w:line="240" w:lineRule="auto"/>
        <w:jc w:val="both"/>
        <w:rPr>
          <w:rFonts w:eastAsia="Calibri" w:cs="Times New Roman"/>
          <w:lang w:val="ro-RO"/>
        </w:rPr>
      </w:pPr>
      <w:bookmarkStart w:id="58" w:name="_Toc439948366"/>
    </w:p>
    <w:p w14:paraId="6746D5FA" w14:textId="6C5E8281" w:rsidR="002D6FF8" w:rsidRPr="006156DA" w:rsidRDefault="002D6FF8" w:rsidP="004145AA">
      <w:pPr>
        <w:pStyle w:val="Heading3"/>
        <w:rPr>
          <w:lang w:val="ro-RO"/>
        </w:rPr>
      </w:pPr>
      <w:bookmarkStart w:id="59" w:name="_Toc441619471"/>
      <w:bookmarkStart w:id="60" w:name="_Toc18668405"/>
      <w:r w:rsidRPr="006156DA">
        <w:rPr>
          <w:lang w:val="ro-RO"/>
        </w:rPr>
        <w:t>3.2.</w:t>
      </w:r>
      <w:r w:rsidR="004D1546" w:rsidRPr="006156DA">
        <w:rPr>
          <w:lang w:val="ro-RO"/>
        </w:rPr>
        <w:t xml:space="preserve">6 </w:t>
      </w:r>
      <w:r w:rsidR="009B6C59" w:rsidRPr="006156DA">
        <w:rPr>
          <w:lang w:val="ro-RO"/>
        </w:rPr>
        <w:t>Alte anexe</w:t>
      </w:r>
      <w:r w:rsidR="00BC3D27" w:rsidRPr="006156DA">
        <w:rPr>
          <w:lang w:val="ro-RO"/>
        </w:rPr>
        <w:t xml:space="preserve"> la C</w:t>
      </w:r>
      <w:r w:rsidRPr="006156DA">
        <w:rPr>
          <w:lang w:val="ro-RO"/>
        </w:rPr>
        <w:t>ererea de finanțare</w:t>
      </w:r>
      <w:bookmarkEnd w:id="59"/>
      <w:bookmarkEnd w:id="60"/>
    </w:p>
    <w:p w14:paraId="238BC046" w14:textId="77777777" w:rsidR="002D6FF8" w:rsidRPr="006156DA" w:rsidRDefault="002D6FF8" w:rsidP="002D6FF8">
      <w:pPr>
        <w:pStyle w:val="ListParagraph"/>
        <w:numPr>
          <w:ilvl w:val="0"/>
          <w:numId w:val="51"/>
        </w:numPr>
        <w:shd w:val="clear" w:color="auto" w:fill="auto"/>
        <w:autoSpaceDE w:val="0"/>
        <w:spacing w:before="120" w:after="120" w:line="240" w:lineRule="auto"/>
        <w:ind w:left="284" w:hanging="284"/>
        <w:contextualSpacing w:val="0"/>
        <w:jc w:val="both"/>
        <w:rPr>
          <w:rFonts w:cs="Times New Roman"/>
          <w:b/>
          <w:iCs/>
          <w:szCs w:val="24"/>
          <w:lang w:val="ro-RO"/>
        </w:rPr>
      </w:pPr>
      <w:r w:rsidRPr="006156DA">
        <w:rPr>
          <w:rFonts w:cs="Times New Roman"/>
          <w:b/>
          <w:iCs/>
          <w:szCs w:val="24"/>
          <w:lang w:val="ro-RO"/>
        </w:rPr>
        <w:t>Declarație de angajament</w:t>
      </w:r>
    </w:p>
    <w:p w14:paraId="435BF8D9" w14:textId="77777777" w:rsidR="002D6FF8" w:rsidRPr="006156DA" w:rsidRDefault="002D6FF8" w:rsidP="002D6FF8">
      <w:pPr>
        <w:pStyle w:val="ListParagraph"/>
        <w:numPr>
          <w:ilvl w:val="0"/>
          <w:numId w:val="51"/>
        </w:numPr>
        <w:shd w:val="clear" w:color="auto" w:fill="auto"/>
        <w:autoSpaceDE w:val="0"/>
        <w:spacing w:after="120" w:line="240" w:lineRule="auto"/>
        <w:ind w:left="284" w:hanging="284"/>
        <w:contextualSpacing w:val="0"/>
        <w:jc w:val="both"/>
        <w:rPr>
          <w:rFonts w:cs="Times New Roman"/>
          <w:b/>
          <w:iCs/>
          <w:szCs w:val="24"/>
          <w:lang w:val="ro-RO"/>
        </w:rPr>
      </w:pPr>
      <w:r w:rsidRPr="006156DA">
        <w:rPr>
          <w:rFonts w:cs="Times New Roman"/>
          <w:b/>
          <w:iCs/>
          <w:szCs w:val="24"/>
          <w:lang w:val="ro-RO"/>
        </w:rPr>
        <w:t>Declarație de eligibilitate</w:t>
      </w:r>
    </w:p>
    <w:p w14:paraId="3A66783F" w14:textId="77777777" w:rsidR="002D6FF8" w:rsidRPr="006156DA" w:rsidRDefault="002D6FF8" w:rsidP="002D6FF8">
      <w:pPr>
        <w:pStyle w:val="ListParagraph"/>
        <w:numPr>
          <w:ilvl w:val="0"/>
          <w:numId w:val="51"/>
        </w:numPr>
        <w:shd w:val="clear" w:color="auto" w:fill="auto"/>
        <w:autoSpaceDE w:val="0"/>
        <w:spacing w:after="120" w:line="240" w:lineRule="auto"/>
        <w:ind w:left="284" w:hanging="284"/>
        <w:contextualSpacing w:val="0"/>
        <w:jc w:val="both"/>
        <w:rPr>
          <w:rFonts w:cs="Times New Roman"/>
          <w:b/>
          <w:iCs/>
          <w:szCs w:val="24"/>
          <w:lang w:val="ro-RO"/>
        </w:rPr>
      </w:pPr>
      <w:r w:rsidRPr="006156DA">
        <w:rPr>
          <w:rFonts w:cs="Times New Roman"/>
          <w:b/>
          <w:iCs/>
          <w:szCs w:val="24"/>
          <w:lang w:val="ro-RO"/>
        </w:rPr>
        <w:t>Declarație privind conflictul de interese</w:t>
      </w:r>
    </w:p>
    <w:p w14:paraId="081FD372" w14:textId="77777777" w:rsidR="002D6FF8" w:rsidRPr="006156DA" w:rsidRDefault="002D6FF8" w:rsidP="002D6FF8">
      <w:pPr>
        <w:pStyle w:val="ListParagraph"/>
        <w:numPr>
          <w:ilvl w:val="0"/>
          <w:numId w:val="51"/>
        </w:numPr>
        <w:shd w:val="clear" w:color="auto" w:fill="auto"/>
        <w:autoSpaceDE w:val="0"/>
        <w:spacing w:after="120" w:line="240" w:lineRule="auto"/>
        <w:ind w:left="284" w:hanging="284"/>
        <w:contextualSpacing w:val="0"/>
        <w:jc w:val="both"/>
        <w:rPr>
          <w:rFonts w:cs="Times New Roman"/>
          <w:iCs/>
          <w:szCs w:val="24"/>
          <w:lang w:val="ro-RO"/>
        </w:rPr>
      </w:pPr>
      <w:r w:rsidRPr="006156DA">
        <w:rPr>
          <w:rFonts w:cs="Times New Roman"/>
          <w:b/>
          <w:szCs w:val="24"/>
          <w:lang w:val="ro-RO"/>
        </w:rPr>
        <w:t>Pentru asigurarea cofinanţării proiectului</w:t>
      </w:r>
    </w:p>
    <w:p w14:paraId="042EB6D5" w14:textId="77777777" w:rsidR="0042232D" w:rsidRPr="006156DA" w:rsidRDefault="0042232D" w:rsidP="0042232D">
      <w:pPr>
        <w:pStyle w:val="ListParagraph"/>
        <w:numPr>
          <w:ilvl w:val="0"/>
          <w:numId w:val="49"/>
        </w:numPr>
        <w:ind w:left="720" w:hanging="270"/>
        <w:rPr>
          <w:szCs w:val="24"/>
          <w:lang w:val="ro-RO"/>
        </w:rPr>
      </w:pPr>
      <w:r w:rsidRPr="006156DA">
        <w:rPr>
          <w:szCs w:val="24"/>
          <w:lang w:val="ro-RO"/>
        </w:rPr>
        <w:t>Documentul de aprobare a cofinanţării proiectului (Hotărâre/Decizie  AGA / CA)</w:t>
      </w:r>
    </w:p>
    <w:p w14:paraId="5E6C0FDE" w14:textId="3D0A9440" w:rsidR="002D6FF8" w:rsidRPr="006156DA" w:rsidRDefault="002D6FF8" w:rsidP="002D6FF8">
      <w:pPr>
        <w:pStyle w:val="ListParagraph"/>
        <w:numPr>
          <w:ilvl w:val="0"/>
          <w:numId w:val="51"/>
        </w:numPr>
        <w:shd w:val="clear" w:color="auto" w:fill="auto"/>
        <w:autoSpaceDE w:val="0"/>
        <w:spacing w:after="120" w:line="240" w:lineRule="auto"/>
        <w:ind w:left="284" w:hanging="284"/>
        <w:contextualSpacing w:val="0"/>
        <w:jc w:val="both"/>
        <w:rPr>
          <w:rFonts w:cs="Times New Roman"/>
          <w:b/>
          <w:iCs/>
          <w:szCs w:val="24"/>
          <w:lang w:val="ro-RO"/>
        </w:rPr>
      </w:pPr>
      <w:r w:rsidRPr="006156DA">
        <w:rPr>
          <w:rFonts w:cs="Times New Roman"/>
          <w:b/>
          <w:iCs/>
          <w:szCs w:val="24"/>
          <w:lang w:val="ro-RO"/>
        </w:rPr>
        <w:t xml:space="preserve">Pentru constituirea şi funcţionarea </w:t>
      </w:r>
      <w:r w:rsidR="003E78B4" w:rsidRPr="006156DA">
        <w:rPr>
          <w:rFonts w:cs="Times New Roman"/>
          <w:b/>
          <w:iCs/>
          <w:szCs w:val="24"/>
          <w:lang w:val="ro-RO"/>
        </w:rPr>
        <w:t>UIP/</w:t>
      </w:r>
      <w:r w:rsidR="00F61A93" w:rsidRPr="006156DA">
        <w:rPr>
          <w:rFonts w:cs="Times New Roman"/>
          <w:b/>
          <w:iCs/>
          <w:szCs w:val="24"/>
          <w:lang w:val="ro-RO"/>
        </w:rPr>
        <w:t>echipei de implementare a proiectului</w:t>
      </w:r>
    </w:p>
    <w:p w14:paraId="665EC50D" w14:textId="7C53C722" w:rsidR="00B00627" w:rsidRPr="006156DA" w:rsidRDefault="002D6FF8" w:rsidP="005F6F79">
      <w:pPr>
        <w:pStyle w:val="ListParagraph"/>
        <w:numPr>
          <w:ilvl w:val="0"/>
          <w:numId w:val="50"/>
        </w:numPr>
        <w:shd w:val="clear" w:color="auto" w:fill="auto"/>
        <w:spacing w:after="0" w:line="240" w:lineRule="auto"/>
        <w:ind w:left="714" w:hanging="357"/>
        <w:contextualSpacing w:val="0"/>
        <w:jc w:val="both"/>
        <w:rPr>
          <w:rFonts w:cs="Times New Roman"/>
          <w:bCs/>
          <w:i/>
          <w:szCs w:val="24"/>
          <w:lang w:val="ro-RO"/>
        </w:rPr>
      </w:pPr>
      <w:r w:rsidRPr="006156DA">
        <w:rPr>
          <w:rFonts w:cs="Times New Roman"/>
          <w:szCs w:val="24"/>
          <w:lang w:val="ro-RO"/>
        </w:rPr>
        <w:t xml:space="preserve">Decizia privind înfiinţarea </w:t>
      </w:r>
      <w:r w:rsidR="00F61A93" w:rsidRPr="006156DA">
        <w:rPr>
          <w:rFonts w:cs="Times New Roman"/>
          <w:szCs w:val="24"/>
          <w:lang w:val="ro-RO"/>
        </w:rPr>
        <w:t>echipei de implementare a proiectului</w:t>
      </w:r>
    </w:p>
    <w:p w14:paraId="09C3FECF" w14:textId="09CB35C8" w:rsidR="004145AA" w:rsidRPr="006156DA" w:rsidRDefault="002D6FF8" w:rsidP="005F6F79">
      <w:pPr>
        <w:pStyle w:val="ListParagraph"/>
        <w:numPr>
          <w:ilvl w:val="0"/>
          <w:numId w:val="51"/>
        </w:numPr>
        <w:shd w:val="clear" w:color="auto" w:fill="auto"/>
        <w:autoSpaceDE w:val="0"/>
        <w:spacing w:after="120" w:line="240" w:lineRule="auto"/>
        <w:ind w:left="284" w:hanging="284"/>
        <w:contextualSpacing w:val="0"/>
        <w:jc w:val="both"/>
        <w:rPr>
          <w:rFonts w:cs="Times New Roman"/>
          <w:b/>
          <w:iCs/>
          <w:szCs w:val="24"/>
          <w:lang w:val="ro-RO"/>
        </w:rPr>
      </w:pPr>
      <w:r w:rsidRPr="006156DA">
        <w:rPr>
          <w:rFonts w:cs="Times New Roman"/>
          <w:b/>
          <w:iCs/>
          <w:szCs w:val="24"/>
          <w:lang w:val="ro-RO"/>
        </w:rPr>
        <w:t>Planul de informare și publicitate</w:t>
      </w:r>
    </w:p>
    <w:p w14:paraId="668E405A" w14:textId="77777777" w:rsidR="00562282" w:rsidRPr="006156DA" w:rsidRDefault="00A0591F" w:rsidP="00471E89">
      <w:pPr>
        <w:pStyle w:val="ListParagraph"/>
        <w:numPr>
          <w:ilvl w:val="0"/>
          <w:numId w:val="51"/>
        </w:numPr>
        <w:shd w:val="clear" w:color="auto" w:fill="auto"/>
        <w:autoSpaceDE w:val="0"/>
        <w:spacing w:after="120" w:line="240" w:lineRule="auto"/>
        <w:ind w:left="284" w:hanging="284"/>
        <w:contextualSpacing w:val="0"/>
        <w:jc w:val="both"/>
        <w:rPr>
          <w:rFonts w:cs="Times New Roman"/>
          <w:b/>
          <w:iCs/>
          <w:szCs w:val="24"/>
          <w:lang w:val="ro-RO"/>
        </w:rPr>
      </w:pPr>
      <w:r w:rsidRPr="006156DA">
        <w:rPr>
          <w:rFonts w:cs="Times New Roman"/>
          <w:b/>
          <w:szCs w:val="24"/>
          <w:lang w:val="ro-RO"/>
        </w:rPr>
        <w:t>Indicatori de mediu</w:t>
      </w:r>
    </w:p>
    <w:p w14:paraId="7E000DD6" w14:textId="16F5557A" w:rsidR="00A0591F" w:rsidRPr="006156DA" w:rsidRDefault="00A0591F" w:rsidP="00A0591F">
      <w:pPr>
        <w:pStyle w:val="ListParagraph"/>
        <w:numPr>
          <w:ilvl w:val="0"/>
          <w:numId w:val="51"/>
        </w:numPr>
        <w:shd w:val="clear" w:color="auto" w:fill="auto"/>
        <w:autoSpaceDE w:val="0"/>
        <w:spacing w:after="120" w:line="240" w:lineRule="auto"/>
        <w:ind w:left="270" w:hanging="270"/>
        <w:contextualSpacing w:val="0"/>
        <w:jc w:val="both"/>
        <w:rPr>
          <w:rFonts w:cs="Times New Roman"/>
          <w:b/>
          <w:iCs/>
          <w:szCs w:val="24"/>
          <w:lang w:val="ro-RO"/>
        </w:rPr>
      </w:pPr>
      <w:r w:rsidRPr="006156DA">
        <w:rPr>
          <w:rFonts w:cs="Times New Roman"/>
          <w:b/>
          <w:iCs/>
          <w:szCs w:val="24"/>
          <w:lang w:val="ro-RO"/>
        </w:rPr>
        <w:t>Hartă indicând</w:t>
      </w:r>
      <w:r w:rsidR="0013509F" w:rsidRPr="006156DA">
        <w:rPr>
          <w:rFonts w:cs="Times New Roman"/>
          <w:b/>
          <w:iCs/>
          <w:szCs w:val="24"/>
          <w:lang w:val="ro-RO"/>
        </w:rPr>
        <w:t xml:space="preserve"> zona proiectului </w:t>
      </w:r>
      <w:r w:rsidRPr="006156DA">
        <w:rPr>
          <w:rFonts w:cs="Times New Roman"/>
          <w:b/>
          <w:iCs/>
          <w:szCs w:val="24"/>
          <w:lang w:val="ro-RO"/>
        </w:rPr>
        <w:t xml:space="preserve">și date de geolocalizare  </w:t>
      </w:r>
    </w:p>
    <w:p w14:paraId="4CD6A331" w14:textId="028C1EE0" w:rsidR="00107395" w:rsidRPr="006156DA" w:rsidRDefault="00107395" w:rsidP="004F685F">
      <w:pPr>
        <w:pStyle w:val="ListParagraph"/>
        <w:numPr>
          <w:ilvl w:val="0"/>
          <w:numId w:val="51"/>
        </w:numPr>
        <w:ind w:left="270" w:hanging="270"/>
        <w:jc w:val="both"/>
        <w:rPr>
          <w:rFonts w:cs="Times New Roman"/>
          <w:b/>
          <w:iCs/>
          <w:szCs w:val="24"/>
          <w:lang w:val="ro-RO"/>
        </w:rPr>
      </w:pPr>
      <w:r w:rsidRPr="006156DA">
        <w:rPr>
          <w:rFonts w:cs="Times New Roman"/>
          <w:b/>
          <w:iCs/>
          <w:szCs w:val="24"/>
          <w:lang w:val="ro-RO"/>
        </w:rPr>
        <w:t>Alte documente explicative necesare pentru susținerea anumitor elemente din proiect (identificate de solicitant sau de AM)</w:t>
      </w:r>
    </w:p>
    <w:p w14:paraId="53DADD2C" w14:textId="77777777" w:rsidR="005F6F79" w:rsidRPr="006156DA" w:rsidRDefault="005F6F79" w:rsidP="005F6F79">
      <w:pPr>
        <w:pStyle w:val="ListParagraph"/>
        <w:shd w:val="clear" w:color="auto" w:fill="auto"/>
        <w:autoSpaceDE w:val="0"/>
        <w:spacing w:after="120" w:line="240" w:lineRule="auto"/>
        <w:ind w:left="284"/>
        <w:contextualSpacing w:val="0"/>
        <w:jc w:val="both"/>
        <w:rPr>
          <w:rFonts w:cs="Times New Roman"/>
          <w:b/>
          <w:iCs/>
          <w:szCs w:val="24"/>
          <w:lang w:val="ro-RO"/>
        </w:rPr>
      </w:pPr>
    </w:p>
    <w:p w14:paraId="61998ABE" w14:textId="5773D810" w:rsidR="002D6FF8" w:rsidRPr="006156DA" w:rsidRDefault="002D6FF8" w:rsidP="001567A4">
      <w:pPr>
        <w:pStyle w:val="Heading2"/>
      </w:pPr>
      <w:bookmarkStart w:id="61" w:name="_Toc446060483"/>
      <w:bookmarkStart w:id="62" w:name="_Toc447978645"/>
      <w:bookmarkStart w:id="63" w:name="_Toc18668406"/>
      <w:r w:rsidRPr="006156DA">
        <w:t>3.3. Obiectivele proiectului</w:t>
      </w:r>
      <w:bookmarkEnd w:id="61"/>
      <w:bookmarkEnd w:id="62"/>
      <w:bookmarkEnd w:id="63"/>
    </w:p>
    <w:p w14:paraId="1234CDE9" w14:textId="77777777" w:rsidR="001567A4" w:rsidRPr="006156DA" w:rsidRDefault="001567A4" w:rsidP="001567A4">
      <w:pPr>
        <w:rPr>
          <w:lang w:val="ro-RO"/>
        </w:rPr>
      </w:pPr>
    </w:p>
    <w:p w14:paraId="5A6C790F" w14:textId="543C4BA1" w:rsidR="002D6FF8" w:rsidRPr="006156DA" w:rsidRDefault="002D6FF8" w:rsidP="00B00627">
      <w:pPr>
        <w:spacing w:after="0" w:line="240" w:lineRule="auto"/>
        <w:jc w:val="both"/>
        <w:rPr>
          <w:rFonts w:cs="Times New Roman"/>
          <w:szCs w:val="24"/>
          <w:lang w:val="ro-RO"/>
        </w:rPr>
      </w:pPr>
      <w:r w:rsidRPr="006156DA">
        <w:rPr>
          <w:rFonts w:cs="Times New Roman"/>
          <w:szCs w:val="24"/>
          <w:lang w:val="ro-RO"/>
        </w:rPr>
        <w:t>Obiectivul general al proiectului va fi stabilit în directă corelare cu obiectivul specific OS 8.1. OS 8.2. și cu acțiunea selectată spre fin</w:t>
      </w:r>
      <w:r w:rsidR="001567A4" w:rsidRPr="006156DA">
        <w:rPr>
          <w:rFonts w:cs="Times New Roman"/>
          <w:szCs w:val="24"/>
          <w:lang w:val="ro-RO"/>
        </w:rPr>
        <w:t>anțare, conform secțiunii 1.3.1</w:t>
      </w:r>
      <w:r w:rsidRPr="006156DA">
        <w:rPr>
          <w:rFonts w:cs="Times New Roman"/>
          <w:szCs w:val="24"/>
          <w:lang w:val="ro-RO"/>
        </w:rPr>
        <w:t>, în conformitate cu indicațiile din Anex</w:t>
      </w:r>
      <w:r w:rsidR="001567A4" w:rsidRPr="006156DA">
        <w:rPr>
          <w:rFonts w:cs="Times New Roman"/>
          <w:szCs w:val="24"/>
          <w:lang w:val="ro-RO"/>
        </w:rPr>
        <w:t>a</w:t>
      </w:r>
      <w:r w:rsidRPr="006156DA">
        <w:rPr>
          <w:rFonts w:cs="Times New Roman"/>
          <w:szCs w:val="24"/>
          <w:lang w:val="ro-RO"/>
        </w:rPr>
        <w:t xml:space="preserve"> 1. </w:t>
      </w:r>
    </w:p>
    <w:p w14:paraId="49954F03" w14:textId="77777777" w:rsidR="00B00627" w:rsidRPr="006156DA" w:rsidRDefault="00B00627" w:rsidP="00B00627">
      <w:pPr>
        <w:spacing w:after="0" w:line="240" w:lineRule="auto"/>
        <w:jc w:val="both"/>
        <w:rPr>
          <w:rFonts w:cs="Times New Roman"/>
          <w:szCs w:val="24"/>
          <w:lang w:val="ro-RO"/>
        </w:rPr>
      </w:pPr>
    </w:p>
    <w:p w14:paraId="088DA146" w14:textId="3D6869FB" w:rsidR="002D6FF8" w:rsidRPr="006156DA" w:rsidRDefault="002D6FF8" w:rsidP="00B00627">
      <w:pPr>
        <w:spacing w:after="0" w:line="240" w:lineRule="auto"/>
        <w:jc w:val="both"/>
        <w:rPr>
          <w:rFonts w:cs="Times New Roman"/>
          <w:szCs w:val="24"/>
          <w:lang w:val="ro-RO"/>
        </w:rPr>
      </w:pPr>
      <w:r w:rsidRPr="006156DA">
        <w:rPr>
          <w:rFonts w:cs="Times New Roman"/>
          <w:szCs w:val="24"/>
          <w:lang w:val="ro-RO"/>
        </w:rPr>
        <w:t xml:space="preserve">Obiectivul va face referire la continuarea dezvoltării infrastructurii de transport al energiei, și va descrie modul în care proiectul contribuie la indicatorii de rezultat ai programului (secțiunile corespondente pentru B.4.1. și B 4.2. din </w:t>
      </w:r>
      <w:r w:rsidR="00FD02E7" w:rsidRPr="006156DA">
        <w:rPr>
          <w:rFonts w:cs="Times New Roman"/>
          <w:szCs w:val="24"/>
          <w:lang w:val="ro-RO"/>
        </w:rPr>
        <w:t>Cererea de finanţare</w:t>
      </w:r>
      <w:r w:rsidRPr="006156DA">
        <w:rPr>
          <w:rFonts w:cs="Times New Roman"/>
          <w:szCs w:val="24"/>
          <w:lang w:val="ro-RO"/>
        </w:rPr>
        <w:t>).</w:t>
      </w:r>
    </w:p>
    <w:p w14:paraId="0004FA3D" w14:textId="77777777" w:rsidR="00B00627" w:rsidRPr="006156DA" w:rsidRDefault="00B00627" w:rsidP="00B00627">
      <w:pPr>
        <w:spacing w:after="0" w:line="240" w:lineRule="auto"/>
        <w:jc w:val="both"/>
        <w:rPr>
          <w:rFonts w:cs="Times New Roman"/>
          <w:szCs w:val="24"/>
          <w:lang w:val="ro-RO"/>
        </w:rPr>
      </w:pPr>
    </w:p>
    <w:p w14:paraId="7BD3CA3A" w14:textId="39D2E138" w:rsidR="002D6FF8" w:rsidRPr="006156DA" w:rsidRDefault="002D6FF8" w:rsidP="00B00627">
      <w:pPr>
        <w:spacing w:after="0" w:line="240" w:lineRule="auto"/>
        <w:jc w:val="both"/>
        <w:rPr>
          <w:rFonts w:cs="Times New Roman"/>
          <w:szCs w:val="24"/>
          <w:lang w:val="ro-RO"/>
        </w:rPr>
      </w:pPr>
      <w:r w:rsidRPr="006156DA">
        <w:rPr>
          <w:rFonts w:cs="Times New Roman"/>
          <w:szCs w:val="24"/>
          <w:lang w:val="ro-RO"/>
        </w:rPr>
        <w:t xml:space="preserve">Toate obiectivele specifice, acolo unde sunt identificate, vor fi cuantificate în indicatori. Modul de stabilire a indicatorilor este prezentat în secțiunea 1.6. </w:t>
      </w:r>
    </w:p>
    <w:p w14:paraId="60A3B5B0" w14:textId="77777777" w:rsidR="004F685F" w:rsidRPr="006156DA" w:rsidRDefault="004F685F" w:rsidP="002D6FF8">
      <w:pPr>
        <w:jc w:val="both"/>
        <w:rPr>
          <w:rFonts w:cs="Times New Roman"/>
          <w:szCs w:val="24"/>
          <w:lang w:val="ro-RO"/>
        </w:rPr>
      </w:pPr>
    </w:p>
    <w:p w14:paraId="07020018" w14:textId="45D8A5ED" w:rsidR="002D6FF8" w:rsidRPr="006156DA" w:rsidRDefault="002D6FF8" w:rsidP="002D6FF8">
      <w:pPr>
        <w:pStyle w:val="Heading2"/>
      </w:pPr>
      <w:bookmarkStart w:id="64" w:name="_Toc446060484"/>
      <w:bookmarkStart w:id="65" w:name="_Toc447978646"/>
      <w:bookmarkStart w:id="66" w:name="_Toc18668407"/>
      <w:r w:rsidRPr="006156DA">
        <w:t>3.4. Context și justificare</w:t>
      </w:r>
      <w:bookmarkEnd w:id="64"/>
      <w:bookmarkEnd w:id="65"/>
      <w:bookmarkEnd w:id="66"/>
      <w:r w:rsidRPr="006156DA">
        <w:t xml:space="preserve"> </w:t>
      </w:r>
    </w:p>
    <w:p w14:paraId="72CA5748" w14:textId="77777777" w:rsidR="002D6FF8" w:rsidRPr="006156DA" w:rsidRDefault="002D6FF8" w:rsidP="009B6C59">
      <w:pPr>
        <w:spacing w:after="0"/>
        <w:jc w:val="both"/>
        <w:rPr>
          <w:lang w:val="ro-RO"/>
        </w:rPr>
      </w:pPr>
    </w:p>
    <w:p w14:paraId="578358B2" w14:textId="5B597CC5" w:rsidR="002D6FF8" w:rsidRPr="006156DA" w:rsidRDefault="002D6FF8" w:rsidP="00B00627">
      <w:pPr>
        <w:spacing w:after="0" w:line="240" w:lineRule="auto"/>
        <w:jc w:val="both"/>
        <w:rPr>
          <w:rFonts w:cs="Times New Roman"/>
          <w:szCs w:val="24"/>
          <w:lang w:val="ro-RO"/>
        </w:rPr>
      </w:pPr>
      <w:r w:rsidRPr="006156DA">
        <w:rPr>
          <w:rFonts w:cs="Times New Roman"/>
          <w:szCs w:val="24"/>
          <w:lang w:val="ro-RO"/>
        </w:rPr>
        <w:lastRenderedPageBreak/>
        <w:t>În secțiunile relevante, se vor prezenta următoarele informații (secțiunile corespondente B 3.1. și B 4.3. din Cererea de finanțare): conformitatea cu directivele aplicabile domeniului, regulamentele şi documentele strategice relevnte din sector, informaţii privind gradul de conformare în prezent a serviciilor vizate de proiect, modul în care proiectul va influența dezvoltarea socio-economică a zonei acoperite de proiect.</w:t>
      </w:r>
    </w:p>
    <w:p w14:paraId="7977140C" w14:textId="77777777" w:rsidR="00B00627" w:rsidRPr="006156DA" w:rsidRDefault="00B00627" w:rsidP="00B00627">
      <w:pPr>
        <w:spacing w:after="0" w:line="240" w:lineRule="auto"/>
        <w:jc w:val="both"/>
        <w:rPr>
          <w:rFonts w:cs="Times New Roman"/>
          <w:szCs w:val="24"/>
          <w:lang w:val="ro-RO"/>
        </w:rPr>
      </w:pPr>
    </w:p>
    <w:p w14:paraId="2D01E654" w14:textId="77777777" w:rsidR="002D6FF8" w:rsidRPr="006156DA" w:rsidRDefault="002D6FF8" w:rsidP="00B00627">
      <w:pPr>
        <w:spacing w:after="0" w:line="240" w:lineRule="auto"/>
        <w:jc w:val="both"/>
        <w:rPr>
          <w:rFonts w:cs="Times New Roman"/>
          <w:szCs w:val="24"/>
          <w:lang w:val="ro-RO"/>
        </w:rPr>
      </w:pPr>
      <w:r w:rsidRPr="006156DA">
        <w:rPr>
          <w:rFonts w:cs="Times New Roman"/>
          <w:szCs w:val="24"/>
          <w:lang w:val="ro-RO"/>
        </w:rPr>
        <w:t xml:space="preserve">Pentru toate proiectele se vor prezenta următoarele tipuri de informații </w:t>
      </w:r>
    </w:p>
    <w:p w14:paraId="3CEDF7E9" w14:textId="3910EE0A" w:rsidR="002D6FF8" w:rsidRPr="006156DA" w:rsidRDefault="002D6FF8" w:rsidP="00B00627">
      <w:pPr>
        <w:pStyle w:val="ListParagraph"/>
        <w:numPr>
          <w:ilvl w:val="0"/>
          <w:numId w:val="71"/>
        </w:numPr>
        <w:shd w:val="clear" w:color="auto" w:fill="auto"/>
        <w:spacing w:after="0" w:line="240" w:lineRule="auto"/>
        <w:ind w:left="426" w:hanging="426"/>
        <w:contextualSpacing w:val="0"/>
        <w:jc w:val="both"/>
        <w:rPr>
          <w:rFonts w:cs="Times New Roman"/>
          <w:szCs w:val="24"/>
          <w:lang w:val="ro-RO"/>
        </w:rPr>
      </w:pPr>
      <w:r w:rsidRPr="006156DA">
        <w:rPr>
          <w:rFonts w:cs="Times New Roman"/>
          <w:szCs w:val="24"/>
          <w:lang w:val="ro-RO"/>
        </w:rPr>
        <w:t>Contextul promovării proiectului;</w:t>
      </w:r>
    </w:p>
    <w:p w14:paraId="104C85DB" w14:textId="0B3BCA47" w:rsidR="002D6FF8" w:rsidRPr="006156DA" w:rsidRDefault="002D6FF8" w:rsidP="002D6FF8">
      <w:pPr>
        <w:pStyle w:val="ListParagraph"/>
        <w:numPr>
          <w:ilvl w:val="0"/>
          <w:numId w:val="71"/>
        </w:numPr>
        <w:shd w:val="clear" w:color="auto" w:fill="auto"/>
        <w:spacing w:after="0" w:line="240" w:lineRule="auto"/>
        <w:ind w:left="425" w:hanging="425"/>
        <w:contextualSpacing w:val="0"/>
        <w:jc w:val="both"/>
        <w:rPr>
          <w:rFonts w:cs="Times New Roman"/>
          <w:szCs w:val="24"/>
          <w:lang w:val="ro-RO"/>
        </w:rPr>
      </w:pPr>
      <w:r w:rsidRPr="006156DA">
        <w:rPr>
          <w:rFonts w:cs="Times New Roman"/>
          <w:szCs w:val="24"/>
          <w:lang w:val="ro-RO"/>
        </w:rPr>
        <w:t>Situația existentă, problemele identificate care au generat promovarea proiectului, în relație cu obiectivele propuse, aspectele care vor fi abordate, instalațiile care urmează să fie construite etc.), o hartă care să indice zona proiectului, date de geolocalizare și principalele componente ale proiectului, însoțite de o estimare a costurilor individuale totale (fără defalcarea costurilor pe activități).</w:t>
      </w:r>
    </w:p>
    <w:p w14:paraId="3ACB5280" w14:textId="77777777" w:rsidR="002D6FF8" w:rsidRPr="006156DA" w:rsidRDefault="002D6FF8" w:rsidP="002D6FF8">
      <w:pPr>
        <w:pStyle w:val="ListParagraph"/>
        <w:shd w:val="clear" w:color="auto" w:fill="auto"/>
        <w:spacing w:after="0" w:line="240" w:lineRule="auto"/>
        <w:ind w:left="425"/>
        <w:contextualSpacing w:val="0"/>
        <w:jc w:val="both"/>
        <w:rPr>
          <w:rFonts w:cs="Times New Roman"/>
          <w:szCs w:val="24"/>
          <w:lang w:val="ro-RO"/>
        </w:rPr>
      </w:pPr>
    </w:p>
    <w:p w14:paraId="5057C65C" w14:textId="1F2822D7" w:rsidR="002D6FF8" w:rsidRPr="006156DA" w:rsidRDefault="002D6FF8" w:rsidP="00054985">
      <w:pPr>
        <w:pStyle w:val="Heading2"/>
      </w:pPr>
      <w:bookmarkStart w:id="67" w:name="_Toc439948367"/>
      <w:bookmarkStart w:id="68" w:name="_Toc441236113"/>
      <w:bookmarkStart w:id="69" w:name="_Toc18668408"/>
      <w:r w:rsidRPr="006156DA">
        <w:t>3.5</w:t>
      </w:r>
      <w:r w:rsidR="00064D89" w:rsidRPr="006156DA">
        <w:t>.</w:t>
      </w:r>
      <w:r w:rsidRPr="006156DA">
        <w:t xml:space="preserve"> Sustenabilitate</w:t>
      </w:r>
      <w:bookmarkEnd w:id="67"/>
      <w:bookmarkEnd w:id="68"/>
      <w:bookmarkEnd w:id="69"/>
    </w:p>
    <w:p w14:paraId="038D6DA1" w14:textId="77777777" w:rsidR="00054985" w:rsidRPr="006156DA" w:rsidRDefault="00054985" w:rsidP="002D6FF8">
      <w:pPr>
        <w:tabs>
          <w:tab w:val="left" w:pos="425"/>
          <w:tab w:val="left" w:pos="709"/>
          <w:tab w:val="left" w:pos="992"/>
        </w:tabs>
        <w:spacing w:after="0" w:line="240" w:lineRule="auto"/>
        <w:jc w:val="both"/>
        <w:rPr>
          <w:rFonts w:eastAsia="Calibri" w:cs="Times New Roman"/>
          <w:szCs w:val="24"/>
          <w:lang w:val="ro-RO" w:eastAsia="ar-SA"/>
        </w:rPr>
      </w:pPr>
    </w:p>
    <w:p w14:paraId="51522C97" w14:textId="77777777" w:rsidR="00491DFC" w:rsidRPr="006156DA" w:rsidRDefault="002D6FF8" w:rsidP="00251E35">
      <w:pPr>
        <w:tabs>
          <w:tab w:val="left" w:pos="425"/>
          <w:tab w:val="left" w:pos="709"/>
          <w:tab w:val="left" w:pos="992"/>
        </w:tabs>
        <w:spacing w:after="120" w:line="240" w:lineRule="auto"/>
        <w:jc w:val="both"/>
        <w:rPr>
          <w:rFonts w:eastAsia="Calibri" w:cs="Times New Roman"/>
          <w:szCs w:val="24"/>
          <w:lang w:val="ro-RO" w:eastAsia="ar-SA"/>
        </w:rPr>
      </w:pPr>
      <w:r w:rsidRPr="006156DA">
        <w:rPr>
          <w:rFonts w:eastAsia="Calibri" w:cs="Times New Roman"/>
          <w:szCs w:val="24"/>
          <w:lang w:val="ro-RO" w:eastAsia="ar-SA"/>
        </w:rPr>
        <w:t>Se va preciza modul în care proiectul se va autosusţine financiar după încetarea finanţării solicitate prin Cererea de finanţare, capacitatea de a asigura operarea şi întreţinerea investiţiei după finalizare (entităţi responsabile, fonduri, activităţi, orizont de timp). De asemenea, se va preciza modalitatea prin care proiectul va evalua/cuantifica şi estima impactul pe care îl au activităţile de diseminare/conştientizare, atât în perioada de implementare, cât şi după finalizarea proiectului</w:t>
      </w:r>
      <w:r w:rsidR="00491DFC" w:rsidRPr="006156DA">
        <w:rPr>
          <w:rFonts w:eastAsia="Calibri" w:cs="Times New Roman"/>
          <w:szCs w:val="24"/>
          <w:lang w:val="ro-RO" w:eastAsia="ar-SA"/>
        </w:rPr>
        <w:t>.</w:t>
      </w:r>
    </w:p>
    <w:p w14:paraId="526449AC" w14:textId="5222F9A3" w:rsidR="00251E35" w:rsidRPr="006156DA" w:rsidRDefault="00491DFC" w:rsidP="00251E35">
      <w:pPr>
        <w:widowControl w:val="0"/>
        <w:spacing w:after="120" w:line="240" w:lineRule="auto"/>
        <w:contextualSpacing/>
        <w:jc w:val="both"/>
        <w:rPr>
          <w:rFonts w:eastAsia="Times New Roman"/>
          <w:szCs w:val="24"/>
          <w:lang w:val="ro-RO"/>
        </w:rPr>
      </w:pPr>
      <w:r w:rsidRPr="006156DA">
        <w:rPr>
          <w:rFonts w:eastAsia="Times New Roman"/>
          <w:szCs w:val="24"/>
          <w:lang w:val="ro-RO"/>
        </w:rPr>
        <w:t xml:space="preserve">În vederea asigurării sustenabilităţii, pentru </w:t>
      </w:r>
      <w:r w:rsidRPr="006156DA">
        <w:rPr>
          <w:szCs w:val="24"/>
          <w:lang w:val="ro-RO"/>
        </w:rPr>
        <w:t>conducte</w:t>
      </w:r>
      <w:r w:rsidR="00251E35" w:rsidRPr="006156DA">
        <w:rPr>
          <w:szCs w:val="24"/>
          <w:lang w:val="ro-RO"/>
        </w:rPr>
        <w:t>-</w:t>
      </w:r>
      <w:r w:rsidRPr="006156DA">
        <w:rPr>
          <w:rFonts w:eastAsia="Times New Roman"/>
          <w:szCs w:val="24"/>
          <w:lang w:val="ro-RO"/>
        </w:rPr>
        <w:t xml:space="preserve"> </w:t>
      </w:r>
      <w:r w:rsidR="00251E35" w:rsidRPr="006156DA">
        <w:rPr>
          <w:rFonts w:eastAsia="Times New Roman"/>
          <w:szCs w:val="24"/>
          <w:lang w:val="ro-RO"/>
        </w:rPr>
        <w:t xml:space="preserve">instalaţiile, echipamentele şi dotările aferente acestora şi alte investiţii unde dreptul de proprietate nu este obligatoriu, pentru care </w:t>
      </w:r>
      <w:r w:rsidRPr="006156DA">
        <w:rPr>
          <w:rFonts w:eastAsia="Times New Roman"/>
          <w:szCs w:val="24"/>
          <w:lang w:val="ro-RO"/>
        </w:rPr>
        <w:t>l</w:t>
      </w:r>
      <w:r w:rsidRPr="006156DA">
        <w:rPr>
          <w:rFonts w:eastAsia="Times New Roman"/>
          <w:szCs w:val="24"/>
          <w:u w:val="single"/>
          <w:lang w:val="ro-RO"/>
        </w:rPr>
        <w:t>a depunerea cererii de finanţare</w:t>
      </w:r>
      <w:r w:rsidRPr="006156DA">
        <w:rPr>
          <w:rFonts w:eastAsia="Times New Roman"/>
          <w:szCs w:val="24"/>
          <w:lang w:val="ro-RO"/>
        </w:rPr>
        <w:t xml:space="preserve"> a fost depus </w:t>
      </w:r>
      <w:r w:rsidRPr="006156DA">
        <w:rPr>
          <w:rFonts w:eastAsia="Times New Roman"/>
          <w:szCs w:val="24"/>
          <w:u w:val="single"/>
          <w:lang w:val="ro-RO"/>
        </w:rPr>
        <w:t>Planul de amplasament vizat de OCPI pentru imobilele pe care se propune a se realiza investiţia</w:t>
      </w:r>
      <w:r w:rsidRPr="006156DA">
        <w:rPr>
          <w:rFonts w:eastAsia="Times New Roman"/>
          <w:szCs w:val="24"/>
          <w:lang w:val="ro-RO"/>
        </w:rPr>
        <w:t xml:space="preserve">, se va </w:t>
      </w:r>
      <w:r w:rsidR="00251E35" w:rsidRPr="006156DA">
        <w:rPr>
          <w:rFonts w:eastAsia="Times New Roman"/>
          <w:szCs w:val="24"/>
          <w:lang w:val="ro-RO"/>
        </w:rPr>
        <w:t>face dovada, după caz</w:t>
      </w:r>
      <w:r w:rsidRPr="006156DA">
        <w:rPr>
          <w:rFonts w:eastAsia="Times New Roman"/>
          <w:szCs w:val="24"/>
          <w:lang w:val="ro-RO"/>
        </w:rPr>
        <w:t>, până cel târziu la expirarea perioadei de implementare,</w:t>
      </w:r>
      <w:r w:rsidR="00251E35" w:rsidRPr="006156DA">
        <w:rPr>
          <w:rFonts w:eastAsia="Times New Roman"/>
          <w:szCs w:val="24"/>
          <w:lang w:val="ro-RO"/>
        </w:rPr>
        <w:t>cu privire la:</w:t>
      </w:r>
    </w:p>
    <w:p w14:paraId="521FBA4C" w14:textId="0E3A07C6" w:rsidR="00251E35" w:rsidRPr="006156DA" w:rsidRDefault="00251E35" w:rsidP="00251E35">
      <w:pPr>
        <w:pStyle w:val="ListParagraph"/>
        <w:widowControl w:val="0"/>
        <w:numPr>
          <w:ilvl w:val="0"/>
          <w:numId w:val="50"/>
        </w:numPr>
        <w:spacing w:after="120" w:line="240" w:lineRule="auto"/>
        <w:jc w:val="both"/>
        <w:rPr>
          <w:rFonts w:eastAsia="Times New Roman"/>
          <w:i/>
          <w:szCs w:val="24"/>
          <w:lang w:val="ro-RO"/>
        </w:rPr>
      </w:pPr>
      <w:r w:rsidRPr="006156DA">
        <w:rPr>
          <w:rFonts w:eastAsia="Times New Roman"/>
          <w:i/>
          <w:szCs w:val="24"/>
          <w:lang w:val="ro-RO"/>
        </w:rPr>
        <w:t>Respectarea procedurilor referitoare la accesul în teren conform legislaţiei speciale;</w:t>
      </w:r>
    </w:p>
    <w:p w14:paraId="35BA7B39" w14:textId="6176C801" w:rsidR="00491DFC" w:rsidRPr="006156DA" w:rsidRDefault="00251E35" w:rsidP="00251E35">
      <w:pPr>
        <w:pStyle w:val="ListParagraph"/>
        <w:widowControl w:val="0"/>
        <w:numPr>
          <w:ilvl w:val="0"/>
          <w:numId w:val="50"/>
        </w:numPr>
        <w:spacing w:after="0" w:line="240" w:lineRule="auto"/>
        <w:jc w:val="both"/>
        <w:rPr>
          <w:rFonts w:eastAsia="Times New Roman"/>
          <w:i/>
          <w:szCs w:val="24"/>
          <w:lang w:val="ro-RO"/>
        </w:rPr>
      </w:pPr>
      <w:r w:rsidRPr="006156DA">
        <w:rPr>
          <w:rFonts w:eastAsia="Times New Roman"/>
          <w:i/>
          <w:szCs w:val="24"/>
          <w:lang w:val="ro-RO"/>
        </w:rPr>
        <w:t>A</w:t>
      </w:r>
      <w:r w:rsidR="00491DFC" w:rsidRPr="006156DA">
        <w:rPr>
          <w:rFonts w:eastAsia="Times New Roman"/>
          <w:i/>
          <w:szCs w:val="24"/>
          <w:lang w:val="ro-RO"/>
        </w:rPr>
        <w:t>cordul proprietarilor asupra terenurilor private unde accesul se face conform prevederilor Codului civil şi</w:t>
      </w:r>
      <w:r w:rsidR="00074218" w:rsidRPr="006156DA">
        <w:rPr>
          <w:rFonts w:eastAsia="Times New Roman"/>
          <w:i/>
          <w:szCs w:val="24"/>
          <w:lang w:val="ro-RO"/>
        </w:rPr>
        <w:t>/sau</w:t>
      </w:r>
      <w:r w:rsidR="00491DFC" w:rsidRPr="006156DA">
        <w:rPr>
          <w:rFonts w:eastAsia="Times New Roman"/>
          <w:i/>
          <w:szCs w:val="24"/>
          <w:lang w:val="ro-RO"/>
        </w:rPr>
        <w:t xml:space="preserve"> respectiv ale Legii energiei electrice şi a gazelor naturale nr. 123/2012, cu modificările şi completările ulterioare.</w:t>
      </w:r>
    </w:p>
    <w:p w14:paraId="5B311223" w14:textId="77777777" w:rsidR="00251E35" w:rsidRPr="006156DA" w:rsidRDefault="00251E35" w:rsidP="00251E35">
      <w:pPr>
        <w:numPr>
          <w:ilvl w:val="0"/>
          <w:numId w:val="50"/>
        </w:numPr>
        <w:spacing w:after="0" w:line="240" w:lineRule="auto"/>
        <w:jc w:val="both"/>
        <w:rPr>
          <w:rFonts w:eastAsia="Times New Roman"/>
          <w:i/>
          <w:szCs w:val="24"/>
          <w:lang w:val="ro-RO"/>
        </w:rPr>
      </w:pPr>
      <w:r w:rsidRPr="006156DA">
        <w:rPr>
          <w:rFonts w:eastAsia="Times New Roman"/>
          <w:i/>
          <w:szCs w:val="24"/>
          <w:lang w:val="ro-RO"/>
        </w:rPr>
        <w:t>Îndeplinirea procedurii privind notificarea titularilor dreptului de proprietate asupra terenurilor cu privire la accesul în teren (dacă este cazul)</w:t>
      </w:r>
    </w:p>
    <w:p w14:paraId="3B70B18A" w14:textId="61B4B12A" w:rsidR="00491DFC" w:rsidRPr="006156DA" w:rsidRDefault="00491DFC" w:rsidP="00251E35">
      <w:pPr>
        <w:numPr>
          <w:ilvl w:val="0"/>
          <w:numId w:val="50"/>
        </w:numPr>
        <w:spacing w:after="0" w:line="240" w:lineRule="auto"/>
        <w:jc w:val="both"/>
        <w:rPr>
          <w:rFonts w:eastAsia="Times New Roman"/>
          <w:i/>
          <w:szCs w:val="24"/>
          <w:lang w:val="ro-RO"/>
        </w:rPr>
      </w:pPr>
      <w:r w:rsidRPr="006156DA">
        <w:rPr>
          <w:rFonts w:eastAsia="Times New Roman"/>
          <w:i/>
          <w:szCs w:val="24"/>
          <w:lang w:val="ro-RO"/>
        </w:rPr>
        <w:t>HCL privind accesul asupra terenurilor (dac</w:t>
      </w:r>
      <w:r w:rsidR="00251E35" w:rsidRPr="006156DA">
        <w:rPr>
          <w:rFonts w:eastAsia="Times New Roman"/>
          <w:i/>
          <w:szCs w:val="24"/>
          <w:lang w:val="ro-RO"/>
        </w:rPr>
        <w:t xml:space="preserve">ă </w:t>
      </w:r>
      <w:r w:rsidRPr="006156DA">
        <w:rPr>
          <w:rFonts w:eastAsia="Times New Roman"/>
          <w:i/>
          <w:szCs w:val="24"/>
          <w:lang w:val="ro-RO"/>
        </w:rPr>
        <w:t>este cazul)</w:t>
      </w:r>
    </w:p>
    <w:p w14:paraId="52618E57" w14:textId="632A619D" w:rsidR="002D6FF8" w:rsidRPr="006156DA" w:rsidRDefault="002D6FF8" w:rsidP="002D6FF8">
      <w:pPr>
        <w:tabs>
          <w:tab w:val="left" w:pos="425"/>
          <w:tab w:val="left" w:pos="709"/>
          <w:tab w:val="left" w:pos="992"/>
        </w:tabs>
        <w:spacing w:after="0" w:line="240" w:lineRule="auto"/>
        <w:jc w:val="both"/>
        <w:rPr>
          <w:rFonts w:eastAsia="Calibri" w:cs="Times New Roman"/>
          <w:color w:val="FF0000"/>
          <w:szCs w:val="24"/>
          <w:lang w:val="ro-RO" w:eastAsia="ar-SA"/>
        </w:rPr>
      </w:pPr>
    </w:p>
    <w:p w14:paraId="2528C920" w14:textId="77777777" w:rsidR="002D6FF8" w:rsidRPr="006156DA" w:rsidRDefault="002D6FF8" w:rsidP="00532AFF">
      <w:pPr>
        <w:spacing w:after="0" w:line="240" w:lineRule="auto"/>
        <w:jc w:val="both"/>
        <w:rPr>
          <w:rFonts w:cs="Times New Roman"/>
          <w:szCs w:val="24"/>
          <w:lang w:val="ro-RO"/>
        </w:rPr>
      </w:pPr>
    </w:p>
    <w:p w14:paraId="5D97EE19" w14:textId="49E3E9EB" w:rsidR="002D6FF8" w:rsidRPr="006156DA" w:rsidRDefault="002D6FF8" w:rsidP="002D6FF8">
      <w:pPr>
        <w:pStyle w:val="Heading2"/>
      </w:pPr>
      <w:bookmarkStart w:id="70" w:name="_Toc446023620"/>
      <w:bookmarkStart w:id="71" w:name="_Toc446060486"/>
      <w:bookmarkStart w:id="72" w:name="_Toc447978648"/>
      <w:bookmarkStart w:id="73" w:name="_Toc18668409"/>
      <w:r w:rsidRPr="006156DA">
        <w:t>3.6.  Relevanță</w:t>
      </w:r>
      <w:bookmarkEnd w:id="70"/>
      <w:bookmarkEnd w:id="71"/>
      <w:bookmarkEnd w:id="72"/>
      <w:bookmarkEnd w:id="73"/>
    </w:p>
    <w:p w14:paraId="289627B9" w14:textId="77777777" w:rsidR="002D6FF8" w:rsidRPr="006156DA" w:rsidRDefault="002D6FF8" w:rsidP="002D6FF8">
      <w:pPr>
        <w:autoSpaceDE w:val="0"/>
        <w:autoSpaceDN w:val="0"/>
        <w:adjustRightInd w:val="0"/>
        <w:jc w:val="both"/>
        <w:rPr>
          <w:rFonts w:cs="Times New Roman"/>
          <w:szCs w:val="24"/>
          <w:lang w:val="ro-RO"/>
        </w:rPr>
      </w:pPr>
    </w:p>
    <w:p w14:paraId="237EBA9A" w14:textId="77777777" w:rsidR="002D6FF8" w:rsidRPr="006156DA" w:rsidRDefault="002D6FF8" w:rsidP="00B00627">
      <w:pPr>
        <w:autoSpaceDE w:val="0"/>
        <w:autoSpaceDN w:val="0"/>
        <w:adjustRightInd w:val="0"/>
        <w:spacing w:after="0" w:line="240" w:lineRule="auto"/>
        <w:jc w:val="both"/>
        <w:rPr>
          <w:rFonts w:cs="Times New Roman"/>
          <w:szCs w:val="24"/>
          <w:lang w:val="ro-RO"/>
        </w:rPr>
      </w:pPr>
      <w:r w:rsidRPr="006156DA">
        <w:rPr>
          <w:rFonts w:cs="Times New Roman"/>
          <w:szCs w:val="24"/>
          <w:lang w:val="ro-RO"/>
        </w:rPr>
        <w:t>În cadrul acestei secțiuni se vor completa informații legate de relevanța proiectului în raport cu următoarele aspecte:</w:t>
      </w:r>
    </w:p>
    <w:p w14:paraId="4FC969FB" w14:textId="77777777" w:rsidR="002D6FF8" w:rsidRPr="006156DA" w:rsidRDefault="002D6FF8" w:rsidP="00B00627">
      <w:pPr>
        <w:pStyle w:val="ListParagraph"/>
        <w:numPr>
          <w:ilvl w:val="1"/>
          <w:numId w:val="72"/>
        </w:numPr>
        <w:shd w:val="clear" w:color="auto" w:fill="auto"/>
        <w:autoSpaceDE w:val="0"/>
        <w:autoSpaceDN w:val="0"/>
        <w:adjustRightInd w:val="0"/>
        <w:spacing w:after="0" w:line="240" w:lineRule="auto"/>
        <w:ind w:left="450" w:hanging="387"/>
        <w:contextualSpacing w:val="0"/>
        <w:jc w:val="both"/>
        <w:rPr>
          <w:rFonts w:cs="Times New Roman"/>
          <w:szCs w:val="24"/>
          <w:lang w:val="ro-RO"/>
        </w:rPr>
      </w:pPr>
      <w:r w:rsidRPr="006156DA">
        <w:rPr>
          <w:rFonts w:cs="Times New Roman"/>
          <w:szCs w:val="24"/>
          <w:lang w:val="ro-RO"/>
        </w:rPr>
        <w:t>Contribuția la SUERD și identificarea ariei prioritare din SUERD la care contribuie</w:t>
      </w:r>
    </w:p>
    <w:p w14:paraId="7CF39952" w14:textId="77777777" w:rsidR="002D6FF8" w:rsidRPr="006156DA" w:rsidRDefault="002D6FF8" w:rsidP="00B00627">
      <w:pPr>
        <w:pStyle w:val="ListParagraph"/>
        <w:numPr>
          <w:ilvl w:val="1"/>
          <w:numId w:val="72"/>
        </w:numPr>
        <w:shd w:val="clear" w:color="auto" w:fill="auto"/>
        <w:autoSpaceDE w:val="0"/>
        <w:autoSpaceDN w:val="0"/>
        <w:adjustRightInd w:val="0"/>
        <w:spacing w:after="0" w:line="240" w:lineRule="auto"/>
        <w:ind w:left="450" w:hanging="387"/>
        <w:contextualSpacing w:val="0"/>
        <w:jc w:val="both"/>
        <w:rPr>
          <w:rFonts w:cs="Times New Roman"/>
          <w:szCs w:val="24"/>
          <w:lang w:val="ro-RO"/>
        </w:rPr>
      </w:pPr>
      <w:r w:rsidRPr="006156DA">
        <w:rPr>
          <w:rFonts w:cs="Times New Roman"/>
          <w:szCs w:val="24"/>
          <w:lang w:val="ro-RO"/>
        </w:rPr>
        <w:t>Contribuția la Strategia Integrată de Dezvoltare Durabilă a Deltei Dunării</w:t>
      </w:r>
    </w:p>
    <w:p w14:paraId="284DE882" w14:textId="77777777" w:rsidR="002D6FF8" w:rsidRPr="006156DA" w:rsidRDefault="002D6FF8" w:rsidP="00B00627">
      <w:pPr>
        <w:pStyle w:val="ListParagraph"/>
        <w:numPr>
          <w:ilvl w:val="1"/>
          <w:numId w:val="72"/>
        </w:numPr>
        <w:shd w:val="clear" w:color="auto" w:fill="auto"/>
        <w:autoSpaceDE w:val="0"/>
        <w:autoSpaceDN w:val="0"/>
        <w:adjustRightInd w:val="0"/>
        <w:spacing w:after="0" w:line="240" w:lineRule="auto"/>
        <w:ind w:left="450" w:hanging="387"/>
        <w:contextualSpacing w:val="0"/>
        <w:jc w:val="both"/>
        <w:rPr>
          <w:rFonts w:cs="Times New Roman"/>
          <w:szCs w:val="24"/>
          <w:lang w:val="ro-RO"/>
        </w:rPr>
      </w:pPr>
      <w:r w:rsidRPr="006156DA">
        <w:rPr>
          <w:rFonts w:cs="Times New Roman"/>
          <w:szCs w:val="24"/>
          <w:lang w:val="ro-RO"/>
        </w:rPr>
        <w:t>Corelările cu Strategia Națională de Gestionare a Deșeurilor 2014-2020.</w:t>
      </w:r>
    </w:p>
    <w:p w14:paraId="4FDD97AC" w14:textId="77777777" w:rsidR="002D6FF8" w:rsidRPr="006156DA" w:rsidRDefault="002D6FF8" w:rsidP="00B00627">
      <w:pPr>
        <w:autoSpaceDE w:val="0"/>
        <w:autoSpaceDN w:val="0"/>
        <w:adjustRightInd w:val="0"/>
        <w:spacing w:after="0" w:line="240" w:lineRule="auto"/>
        <w:jc w:val="both"/>
        <w:rPr>
          <w:rFonts w:cs="Times New Roman"/>
          <w:szCs w:val="24"/>
          <w:lang w:val="ro-RO"/>
        </w:rPr>
      </w:pPr>
    </w:p>
    <w:p w14:paraId="28ABA418" w14:textId="18DA635D" w:rsidR="002D6FF8" w:rsidRPr="006156DA" w:rsidRDefault="002D6FF8" w:rsidP="00B00627">
      <w:pPr>
        <w:autoSpaceDE w:val="0"/>
        <w:autoSpaceDN w:val="0"/>
        <w:adjustRightInd w:val="0"/>
        <w:spacing w:after="0" w:line="240" w:lineRule="auto"/>
        <w:jc w:val="both"/>
        <w:rPr>
          <w:rFonts w:cs="Times New Roman"/>
          <w:szCs w:val="24"/>
          <w:lang w:val="ro-RO"/>
        </w:rPr>
      </w:pPr>
      <w:r w:rsidRPr="006156DA">
        <w:rPr>
          <w:rFonts w:cs="Times New Roman"/>
          <w:szCs w:val="24"/>
          <w:lang w:val="ro-RO"/>
        </w:rPr>
        <w:t>La secţiunea relevanţă, pentru strategiile selectate se va face o scurtă descriere a modului în care proiectul propus contribuie sau este relevan</w:t>
      </w:r>
      <w:r w:rsidR="00054985" w:rsidRPr="006156DA">
        <w:rPr>
          <w:rFonts w:cs="Times New Roman"/>
          <w:szCs w:val="24"/>
          <w:lang w:val="ro-RO"/>
        </w:rPr>
        <w:t>t pentru strategiile selectate.</w:t>
      </w:r>
    </w:p>
    <w:p w14:paraId="3F8EDF4A" w14:textId="77777777" w:rsidR="00B00627" w:rsidRPr="006156DA" w:rsidRDefault="00B00627" w:rsidP="00B00627">
      <w:pPr>
        <w:autoSpaceDE w:val="0"/>
        <w:autoSpaceDN w:val="0"/>
        <w:adjustRightInd w:val="0"/>
        <w:spacing w:after="0" w:line="240" w:lineRule="auto"/>
        <w:jc w:val="both"/>
        <w:rPr>
          <w:rFonts w:cs="Times New Roman"/>
          <w:szCs w:val="24"/>
          <w:lang w:val="ro-RO"/>
        </w:rPr>
      </w:pPr>
    </w:p>
    <w:p w14:paraId="037E1D79" w14:textId="77777777" w:rsidR="004F685F" w:rsidRPr="006156DA" w:rsidRDefault="004F685F" w:rsidP="00B00627">
      <w:pPr>
        <w:autoSpaceDE w:val="0"/>
        <w:autoSpaceDN w:val="0"/>
        <w:adjustRightInd w:val="0"/>
        <w:spacing w:after="0" w:line="240" w:lineRule="auto"/>
        <w:jc w:val="both"/>
        <w:rPr>
          <w:rFonts w:cs="Times New Roman"/>
          <w:szCs w:val="24"/>
          <w:lang w:val="ro-RO"/>
        </w:rPr>
      </w:pPr>
    </w:p>
    <w:p w14:paraId="5BC30655" w14:textId="3E132FC1" w:rsidR="002D6FF8" w:rsidRPr="006156DA" w:rsidRDefault="002D6FF8" w:rsidP="002D6FF8">
      <w:pPr>
        <w:pStyle w:val="Heading2"/>
      </w:pPr>
      <w:bookmarkStart w:id="74" w:name="_Toc446060487"/>
      <w:bookmarkStart w:id="75" w:name="_Toc447978649"/>
      <w:bookmarkStart w:id="76" w:name="_Toc18668410"/>
      <w:r w:rsidRPr="006156DA">
        <w:t>3.7. Complementaritate</w:t>
      </w:r>
      <w:bookmarkEnd w:id="74"/>
      <w:bookmarkEnd w:id="75"/>
      <w:bookmarkEnd w:id="76"/>
    </w:p>
    <w:p w14:paraId="63D6E503" w14:textId="77777777" w:rsidR="002D6FF8" w:rsidRPr="006156DA" w:rsidRDefault="002D6FF8" w:rsidP="002D6FF8">
      <w:pPr>
        <w:autoSpaceDE w:val="0"/>
        <w:autoSpaceDN w:val="0"/>
        <w:adjustRightInd w:val="0"/>
        <w:jc w:val="both"/>
        <w:rPr>
          <w:rFonts w:cs="Times New Roman"/>
          <w:szCs w:val="24"/>
          <w:lang w:val="ro-RO"/>
        </w:rPr>
      </w:pPr>
    </w:p>
    <w:p w14:paraId="461C80C7" w14:textId="77777777" w:rsidR="002D6FF8" w:rsidRPr="006156DA" w:rsidRDefault="002D6FF8" w:rsidP="00B00627">
      <w:pPr>
        <w:spacing w:after="0" w:line="240" w:lineRule="auto"/>
        <w:jc w:val="both"/>
        <w:rPr>
          <w:rFonts w:cs="Times New Roman"/>
          <w:szCs w:val="24"/>
          <w:lang w:val="ro-RO"/>
        </w:rPr>
      </w:pPr>
      <w:r w:rsidRPr="006156DA">
        <w:rPr>
          <w:rFonts w:cs="Times New Roman"/>
          <w:szCs w:val="24"/>
          <w:lang w:val="ro-RO"/>
        </w:rPr>
        <w:t>Informațiile care vor fi evaluate în capitolul complementaritate permit Autorității de Management atât evaluarea capacității solicitantului de a implementa proiecte, cât și posibila dublă finanțare.</w:t>
      </w:r>
    </w:p>
    <w:p w14:paraId="583F3245" w14:textId="77777777" w:rsidR="00B00627" w:rsidRPr="006156DA" w:rsidRDefault="00B00627" w:rsidP="00B00627">
      <w:pPr>
        <w:spacing w:after="0" w:line="240" w:lineRule="auto"/>
        <w:jc w:val="both"/>
        <w:rPr>
          <w:rFonts w:cs="Times New Roman"/>
          <w:szCs w:val="24"/>
          <w:lang w:val="ro-RO"/>
        </w:rPr>
      </w:pPr>
    </w:p>
    <w:p w14:paraId="3456BBC4" w14:textId="4E3E6CD9" w:rsidR="002D6FF8" w:rsidRPr="006156DA" w:rsidRDefault="002D6FF8" w:rsidP="00B00627">
      <w:pPr>
        <w:spacing w:after="0" w:line="240" w:lineRule="auto"/>
        <w:jc w:val="both"/>
        <w:rPr>
          <w:rFonts w:cs="Times New Roman"/>
          <w:szCs w:val="24"/>
          <w:lang w:val="ro-RO"/>
        </w:rPr>
      </w:pPr>
      <w:r w:rsidRPr="006156DA">
        <w:rPr>
          <w:rFonts w:cs="Times New Roman"/>
          <w:szCs w:val="24"/>
          <w:lang w:val="ro-RO"/>
        </w:rPr>
        <w:t>Pentru această secțiune, solicitantul nu va completa informații suplimentare</w:t>
      </w:r>
      <w:r w:rsidR="00B00627" w:rsidRPr="006156DA">
        <w:rPr>
          <w:rFonts w:cs="Times New Roman"/>
          <w:szCs w:val="24"/>
          <w:lang w:val="ro-RO"/>
        </w:rPr>
        <w:t>, decât dacă sunt prezentate proiecte complementare derulate de către alte entități</w:t>
      </w:r>
      <w:r w:rsidRPr="006156DA">
        <w:rPr>
          <w:rFonts w:cs="Times New Roman"/>
          <w:szCs w:val="24"/>
          <w:lang w:val="ro-RO"/>
        </w:rPr>
        <w:t>. Acestea vor fi preluate din sistem, așa cum au fost introduse de către acesta la momentul înregistrării, în secțiunile privind Finanțările anterioare / Finanțările solicitate.</w:t>
      </w:r>
      <w:r w:rsidR="00B00627" w:rsidRPr="006156DA">
        <w:rPr>
          <w:rFonts w:cs="Times New Roman"/>
          <w:szCs w:val="24"/>
          <w:lang w:val="ro-RO"/>
        </w:rPr>
        <w:t xml:space="preserve"> </w:t>
      </w:r>
    </w:p>
    <w:p w14:paraId="14A5DBA9" w14:textId="77777777" w:rsidR="003F2328" w:rsidRPr="006156DA" w:rsidRDefault="003F2328" w:rsidP="00B00627">
      <w:pPr>
        <w:spacing w:after="0" w:line="240" w:lineRule="auto"/>
        <w:jc w:val="both"/>
        <w:rPr>
          <w:rFonts w:cs="Times New Roman"/>
          <w:szCs w:val="24"/>
          <w:lang w:val="ro-RO"/>
        </w:rPr>
      </w:pPr>
    </w:p>
    <w:p w14:paraId="56F77FC3" w14:textId="77777777" w:rsidR="00B00627" w:rsidRPr="006156DA" w:rsidRDefault="00B00627" w:rsidP="00B00627">
      <w:pPr>
        <w:spacing w:after="0" w:line="240" w:lineRule="auto"/>
        <w:jc w:val="both"/>
        <w:rPr>
          <w:rFonts w:cs="Times New Roman"/>
          <w:szCs w:val="24"/>
          <w:lang w:val="ro-RO"/>
        </w:rPr>
      </w:pPr>
    </w:p>
    <w:p w14:paraId="18B583D5" w14:textId="786B58B3" w:rsidR="009A00E1" w:rsidRPr="006156DA" w:rsidRDefault="009A00E1" w:rsidP="00054985">
      <w:pPr>
        <w:pStyle w:val="Heading2"/>
      </w:pPr>
      <w:bookmarkStart w:id="77" w:name="_Toc441236112"/>
      <w:bookmarkStart w:id="78" w:name="_Toc18668411"/>
      <w:r w:rsidRPr="006156DA">
        <w:t>3</w:t>
      </w:r>
      <w:r w:rsidR="00C97E59" w:rsidRPr="006156DA">
        <w:t>.</w:t>
      </w:r>
      <w:r w:rsidR="000C751E" w:rsidRPr="006156DA">
        <w:t>8</w:t>
      </w:r>
      <w:r w:rsidR="005D2548" w:rsidRPr="006156DA">
        <w:t>.</w:t>
      </w:r>
      <w:r w:rsidRPr="006156DA">
        <w:t xml:space="preserve"> Aplicarea principiilor orizontale</w:t>
      </w:r>
      <w:bookmarkEnd w:id="58"/>
      <w:bookmarkEnd w:id="77"/>
      <w:bookmarkEnd w:id="78"/>
    </w:p>
    <w:p w14:paraId="068F3B1A" w14:textId="77777777" w:rsidR="009A00E1" w:rsidRPr="006156DA" w:rsidRDefault="009A00E1" w:rsidP="009A00E1">
      <w:pPr>
        <w:tabs>
          <w:tab w:val="left" w:pos="425"/>
          <w:tab w:val="left" w:pos="709"/>
          <w:tab w:val="left" w:pos="992"/>
        </w:tabs>
        <w:spacing w:after="0" w:line="264" w:lineRule="auto"/>
        <w:jc w:val="both"/>
        <w:rPr>
          <w:rFonts w:eastAsia="Calibri" w:cs="Times New Roman"/>
          <w:b/>
          <w:bCs/>
          <w:szCs w:val="24"/>
          <w:lang w:val="ro-RO" w:eastAsia="ar-SA"/>
        </w:rPr>
      </w:pPr>
    </w:p>
    <w:p w14:paraId="3FDB1B2E" w14:textId="77777777" w:rsidR="009A00E1" w:rsidRPr="006156DA" w:rsidRDefault="009A00E1" w:rsidP="009A00E1">
      <w:pPr>
        <w:tabs>
          <w:tab w:val="left" w:pos="425"/>
          <w:tab w:val="left" w:pos="709"/>
          <w:tab w:val="left" w:pos="992"/>
        </w:tabs>
        <w:spacing w:after="0" w:line="240" w:lineRule="auto"/>
        <w:jc w:val="both"/>
        <w:rPr>
          <w:rFonts w:eastAsia="Calibri" w:cs="Times New Roman"/>
          <w:b/>
          <w:bCs/>
          <w:szCs w:val="24"/>
          <w:lang w:val="ro-RO" w:eastAsia="ar-SA"/>
        </w:rPr>
      </w:pPr>
      <w:r w:rsidRPr="006156DA">
        <w:rPr>
          <w:rFonts w:eastAsia="Calibri" w:cs="Times New Roman"/>
          <w:b/>
          <w:bCs/>
          <w:szCs w:val="24"/>
          <w:lang w:val="ro-RO" w:eastAsia="ar-SA"/>
        </w:rPr>
        <w:t>Respectarea cadrului legal este obligatorie pentru orice solicitant sau beneficiar de finanţare din fondurile UE.</w:t>
      </w:r>
      <w:r w:rsidRPr="006156DA">
        <w:rPr>
          <w:rFonts w:ascii="ArialMT" w:eastAsia="Calibri" w:hAnsi="ArialMT" w:cs="ArialMT"/>
          <w:lang w:val="ro-RO" w:eastAsia="ar-SA"/>
        </w:rPr>
        <w:t xml:space="preserve"> </w:t>
      </w:r>
      <w:r w:rsidRPr="006156DA">
        <w:rPr>
          <w:rFonts w:eastAsia="Calibri" w:cs="Times New Roman"/>
          <w:b/>
          <w:bCs/>
          <w:szCs w:val="24"/>
          <w:lang w:val="ro-RO" w:eastAsia="ar-SA"/>
        </w:rPr>
        <w:t>Cerinţele minime privind integrarea principiilor orizontale în cadrul proiectelor se referă la facilitarea tuturor condiţiilor care să conducă la respectarea legislaţiei în domeniu.</w:t>
      </w:r>
    </w:p>
    <w:p w14:paraId="53AE792B" w14:textId="77777777" w:rsidR="009A00E1" w:rsidRPr="006156DA" w:rsidRDefault="009A00E1" w:rsidP="009A00E1">
      <w:pPr>
        <w:tabs>
          <w:tab w:val="left" w:pos="425"/>
          <w:tab w:val="left" w:pos="709"/>
          <w:tab w:val="left" w:pos="992"/>
        </w:tabs>
        <w:spacing w:after="0" w:line="240" w:lineRule="auto"/>
        <w:jc w:val="both"/>
        <w:rPr>
          <w:rFonts w:eastAsia="Calibri" w:cs="Times New Roman"/>
          <w:b/>
          <w:szCs w:val="24"/>
          <w:lang w:val="ro-RO" w:eastAsia="ar-SA"/>
        </w:rPr>
      </w:pPr>
    </w:p>
    <w:p w14:paraId="676B4F12" w14:textId="77777777" w:rsidR="009A00E1" w:rsidRPr="006156DA" w:rsidRDefault="009A00E1" w:rsidP="009A00E1">
      <w:pPr>
        <w:tabs>
          <w:tab w:val="left" w:pos="425"/>
          <w:tab w:val="left" w:pos="709"/>
          <w:tab w:val="left" w:pos="992"/>
        </w:tabs>
        <w:spacing w:after="0" w:line="240" w:lineRule="auto"/>
        <w:jc w:val="both"/>
        <w:rPr>
          <w:rFonts w:eastAsia="Calibri" w:cs="Times New Roman"/>
          <w:i/>
          <w:szCs w:val="24"/>
          <w:lang w:val="ro-RO" w:eastAsia="ar-SA"/>
        </w:rPr>
      </w:pPr>
      <w:r w:rsidRPr="006156DA">
        <w:rPr>
          <w:rFonts w:eastAsia="Calibri" w:cs="Times New Roman"/>
          <w:szCs w:val="24"/>
          <w:lang w:val="ro-RO" w:eastAsia="ar-SA"/>
        </w:rPr>
        <w:t xml:space="preserve">În cadrul proiectului se va face o descriere a </w:t>
      </w:r>
      <w:r w:rsidRPr="006156DA">
        <w:rPr>
          <w:rFonts w:eastAsia="Calibri" w:cs="Times New Roman"/>
          <w:i/>
          <w:szCs w:val="24"/>
          <w:lang w:val="ro-RO" w:eastAsia="ar-SA"/>
        </w:rPr>
        <w:t xml:space="preserve">modului în care proiectul respectă legislaţia </w:t>
      </w:r>
      <w:r w:rsidRPr="006156DA">
        <w:rPr>
          <w:rFonts w:eastAsia="Calibri" w:cs="Times New Roman"/>
          <w:bCs/>
          <w:i/>
          <w:szCs w:val="24"/>
          <w:lang w:val="ro-RO" w:eastAsia="ar-SA"/>
        </w:rPr>
        <w:t xml:space="preserve">(acte normative, politici publice) </w:t>
      </w:r>
      <w:r w:rsidRPr="006156DA">
        <w:rPr>
          <w:rFonts w:eastAsia="Calibri" w:cs="Times New Roman"/>
          <w:i/>
          <w:szCs w:val="24"/>
          <w:lang w:val="ro-RO" w:eastAsia="ar-SA"/>
        </w:rPr>
        <w:t xml:space="preserve">în domeniul </w:t>
      </w:r>
      <w:r w:rsidRPr="006156DA">
        <w:rPr>
          <w:rFonts w:eastAsia="Calibri" w:cs="Times New Roman"/>
          <w:b/>
          <w:i/>
          <w:szCs w:val="24"/>
          <w:lang w:val="ro-RO" w:eastAsia="ar-SA"/>
        </w:rPr>
        <w:t xml:space="preserve">egalităţii de şanse şi dezvoltării durabile. </w:t>
      </w:r>
      <w:r w:rsidRPr="006156DA">
        <w:rPr>
          <w:rFonts w:eastAsia="Calibri" w:cs="Times New Roman"/>
          <w:i/>
          <w:szCs w:val="24"/>
          <w:lang w:val="ro-RO" w:eastAsia="ar-SA"/>
        </w:rPr>
        <w:t>În acest sens se vor urmări recomandările cuprinse în Ghidul privind integrarea principiilor orizontale în cadrul proiectelor finanţate din Fondurile Europene Structurale şi de Investiţii 2014-2020, publicat pe site-ul Ministerului Fondurilor Europene.</w:t>
      </w:r>
    </w:p>
    <w:p w14:paraId="1AC54753" w14:textId="77777777" w:rsidR="009A00E1" w:rsidRPr="006156DA" w:rsidRDefault="009A00E1" w:rsidP="009A00E1">
      <w:pPr>
        <w:tabs>
          <w:tab w:val="left" w:pos="425"/>
          <w:tab w:val="left" w:pos="709"/>
          <w:tab w:val="left" w:pos="992"/>
        </w:tabs>
        <w:spacing w:after="0" w:line="240" w:lineRule="auto"/>
        <w:jc w:val="both"/>
        <w:rPr>
          <w:rFonts w:eastAsia="Calibri" w:cs="Times New Roman"/>
          <w:b/>
          <w:i/>
          <w:szCs w:val="24"/>
          <w:lang w:val="ro-RO" w:eastAsia="ar-SA"/>
        </w:rPr>
      </w:pPr>
    </w:p>
    <w:p w14:paraId="1D4DF034" w14:textId="77777777" w:rsidR="009A00E1" w:rsidRPr="006156DA" w:rsidRDefault="009A00E1" w:rsidP="009A00E1">
      <w:pPr>
        <w:tabs>
          <w:tab w:val="left" w:pos="425"/>
          <w:tab w:val="left" w:pos="709"/>
          <w:tab w:val="left" w:pos="992"/>
        </w:tabs>
        <w:spacing w:after="0" w:line="240" w:lineRule="auto"/>
        <w:jc w:val="both"/>
        <w:rPr>
          <w:rFonts w:eastAsia="Calibri" w:cs="Times New Roman"/>
          <w:b/>
          <w:i/>
          <w:szCs w:val="24"/>
          <w:lang w:val="ro-RO" w:eastAsia="ar-SA"/>
        </w:rPr>
      </w:pPr>
      <w:r w:rsidRPr="006156DA">
        <w:rPr>
          <w:rFonts w:eastAsia="Calibri" w:cs="Times New Roman"/>
          <w:b/>
          <w:i/>
          <w:szCs w:val="24"/>
          <w:lang w:val="ro-RO" w:eastAsia="ar-SA"/>
        </w:rPr>
        <w:t>Şanse egale:</w:t>
      </w:r>
    </w:p>
    <w:p w14:paraId="5204C572" w14:textId="77777777" w:rsidR="009A00E1" w:rsidRPr="006156DA" w:rsidRDefault="009A00E1" w:rsidP="009A00E1">
      <w:pPr>
        <w:tabs>
          <w:tab w:val="left" w:pos="425"/>
          <w:tab w:val="left" w:pos="709"/>
          <w:tab w:val="left" w:pos="992"/>
        </w:tabs>
        <w:spacing w:after="0" w:line="240" w:lineRule="auto"/>
        <w:jc w:val="both"/>
        <w:rPr>
          <w:rFonts w:eastAsia="Calibri" w:cs="Times New Roman"/>
          <w:b/>
          <w:i/>
          <w:szCs w:val="24"/>
          <w:lang w:val="ro-RO" w:eastAsia="ar-SA"/>
        </w:rPr>
      </w:pPr>
    </w:p>
    <w:p w14:paraId="1C1775FE" w14:textId="77777777" w:rsidR="009A00E1" w:rsidRPr="006156DA" w:rsidRDefault="009A00E1" w:rsidP="009A00E1">
      <w:pPr>
        <w:tabs>
          <w:tab w:val="left" w:pos="425"/>
          <w:tab w:val="left" w:pos="709"/>
          <w:tab w:val="left" w:pos="992"/>
        </w:tabs>
        <w:spacing w:after="0" w:line="240" w:lineRule="auto"/>
        <w:jc w:val="both"/>
        <w:rPr>
          <w:rFonts w:eastAsia="Calibri" w:cs="Times New Roman"/>
          <w:bCs/>
          <w:iCs/>
          <w:szCs w:val="24"/>
          <w:lang w:val="ro-RO" w:eastAsia="ar-SA"/>
        </w:rPr>
      </w:pPr>
      <w:r w:rsidRPr="006156DA">
        <w:rPr>
          <w:rFonts w:eastAsia="Calibri" w:cs="Times New Roman"/>
          <w:bCs/>
          <w:iCs/>
          <w:szCs w:val="24"/>
          <w:lang w:val="ro-RO" w:eastAsia="ar-SA"/>
        </w:rPr>
        <w:t>Egalitatea de şanse şi de tratament are la bază participarea deplină şi efectivă a fiecărei persoane la viaţa economică şi socială, fără deosebire pe criterii de sex, origine rasială sau etnică, religie sau convingeri, dizabilităţi, vârstă sau orientare sexuală.</w:t>
      </w:r>
    </w:p>
    <w:p w14:paraId="4B164101" w14:textId="77777777" w:rsidR="009A00E1" w:rsidRPr="006156DA" w:rsidRDefault="009A00E1" w:rsidP="009A00E1">
      <w:pPr>
        <w:tabs>
          <w:tab w:val="left" w:pos="425"/>
          <w:tab w:val="left" w:pos="709"/>
          <w:tab w:val="left" w:pos="992"/>
        </w:tabs>
        <w:spacing w:after="0" w:line="240" w:lineRule="auto"/>
        <w:jc w:val="both"/>
        <w:rPr>
          <w:rFonts w:eastAsia="Calibri" w:cs="Times New Roman"/>
          <w:bCs/>
          <w:iCs/>
          <w:szCs w:val="24"/>
          <w:lang w:val="ro-RO" w:eastAsia="ar-SA"/>
        </w:rPr>
      </w:pPr>
    </w:p>
    <w:p w14:paraId="2FC891E4" w14:textId="77777777" w:rsidR="009A00E1" w:rsidRPr="006156DA" w:rsidRDefault="009A00E1" w:rsidP="009A00E1">
      <w:pPr>
        <w:tabs>
          <w:tab w:val="left" w:pos="425"/>
          <w:tab w:val="left" w:pos="709"/>
          <w:tab w:val="left" w:pos="992"/>
        </w:tabs>
        <w:spacing w:after="0" w:line="240" w:lineRule="auto"/>
        <w:jc w:val="both"/>
        <w:rPr>
          <w:rFonts w:eastAsia="Calibri" w:cs="Times New Roman"/>
          <w:szCs w:val="24"/>
          <w:lang w:val="ro-RO" w:eastAsia="ar-SA"/>
        </w:rPr>
      </w:pPr>
      <w:r w:rsidRPr="006156DA">
        <w:rPr>
          <w:rFonts w:eastAsia="Calibri" w:cs="Times New Roman"/>
          <w:szCs w:val="24"/>
          <w:lang w:val="ro-RO" w:eastAsia="ar-SA"/>
        </w:rPr>
        <w:t xml:space="preserve">Pentru a promova egalitatea de gen, nediscriminarea, precum şi asigurarea accesibilităţii, principiul egalităţii de şanse şi de tratament trebuie încorporat ca parte integrantă a diverselor stadii din ciclul de viaţă al unui proiect: definire şi planificare, implementare, monitorizare şi evaluare. </w:t>
      </w:r>
    </w:p>
    <w:p w14:paraId="3C919917" w14:textId="77777777" w:rsidR="009A00E1" w:rsidRPr="006156DA" w:rsidRDefault="009A00E1" w:rsidP="009A00E1">
      <w:pPr>
        <w:tabs>
          <w:tab w:val="left" w:pos="425"/>
          <w:tab w:val="left" w:pos="709"/>
          <w:tab w:val="left" w:pos="992"/>
        </w:tabs>
        <w:spacing w:after="0" w:line="240" w:lineRule="auto"/>
        <w:jc w:val="both"/>
        <w:rPr>
          <w:rFonts w:eastAsia="Calibri" w:cs="Times New Roman"/>
          <w:szCs w:val="24"/>
          <w:lang w:val="ro-RO" w:eastAsia="ar-SA"/>
        </w:rPr>
      </w:pPr>
    </w:p>
    <w:p w14:paraId="38AAE936" w14:textId="77777777" w:rsidR="009A00E1" w:rsidRPr="006156DA" w:rsidRDefault="009A00E1" w:rsidP="009A00E1">
      <w:pPr>
        <w:tabs>
          <w:tab w:val="left" w:pos="425"/>
          <w:tab w:val="left" w:pos="709"/>
          <w:tab w:val="left" w:pos="992"/>
        </w:tabs>
        <w:spacing w:after="0" w:line="240" w:lineRule="auto"/>
        <w:jc w:val="both"/>
        <w:rPr>
          <w:rFonts w:eastAsia="Calibri" w:cs="Times New Roman"/>
          <w:szCs w:val="24"/>
          <w:lang w:val="ro-RO" w:eastAsia="ar-SA"/>
        </w:rPr>
      </w:pPr>
      <w:r w:rsidRPr="006156DA">
        <w:rPr>
          <w:rFonts w:eastAsia="Calibri" w:cs="Times New Roman"/>
          <w:szCs w:val="24"/>
          <w:lang w:val="ro-RO" w:eastAsia="ar-SA"/>
        </w:rPr>
        <w:t>Proiectul trebuie să descrie acţiunile specifice de promovare a egalităţii de şanse şi prevenire a discriminării de gen, pe criterii de origine rasială sau etnică, religie sau credinţă, dizabilitate, vârstă sau orientare sexuală luând în considerare nevoile diferitelor grupuri-ţintă expuse riscului acestor tipuri de discriminare şi, mai ales, cerinţele pentru asigurarea accesibilităţii pentru persoanele cu dizabilităţi.</w:t>
      </w:r>
    </w:p>
    <w:p w14:paraId="0FC19F00" w14:textId="77777777" w:rsidR="009A00E1" w:rsidRPr="006156DA" w:rsidRDefault="009A00E1" w:rsidP="009A00E1">
      <w:pPr>
        <w:tabs>
          <w:tab w:val="left" w:pos="425"/>
          <w:tab w:val="left" w:pos="709"/>
          <w:tab w:val="left" w:pos="992"/>
        </w:tabs>
        <w:spacing w:after="0" w:line="240" w:lineRule="auto"/>
        <w:jc w:val="both"/>
        <w:rPr>
          <w:rFonts w:eastAsia="Calibri" w:cs="Times New Roman"/>
          <w:szCs w:val="24"/>
          <w:lang w:val="ro-RO" w:eastAsia="ar-SA"/>
        </w:rPr>
      </w:pPr>
    </w:p>
    <w:p w14:paraId="58EB4B00" w14:textId="75F69EBB" w:rsidR="009A00E1" w:rsidRPr="006156DA" w:rsidRDefault="009A00E1" w:rsidP="009A00E1">
      <w:pPr>
        <w:tabs>
          <w:tab w:val="left" w:pos="425"/>
          <w:tab w:val="left" w:pos="709"/>
          <w:tab w:val="left" w:pos="992"/>
        </w:tabs>
        <w:spacing w:after="0" w:line="240" w:lineRule="auto"/>
        <w:jc w:val="both"/>
        <w:rPr>
          <w:rFonts w:eastAsia="Calibri" w:cs="Times New Roman"/>
          <w:szCs w:val="24"/>
          <w:lang w:val="ro-RO" w:eastAsia="ar-SA"/>
        </w:rPr>
      </w:pPr>
      <w:r w:rsidRPr="006156DA">
        <w:rPr>
          <w:rFonts w:eastAsia="Calibri" w:cs="Times New Roman"/>
          <w:szCs w:val="24"/>
          <w:lang w:val="ro-RO" w:eastAsia="ar-SA"/>
        </w:rPr>
        <w:t xml:space="preserve">Secţiunea aferentă din </w:t>
      </w:r>
      <w:r w:rsidR="004C472D" w:rsidRPr="006156DA">
        <w:rPr>
          <w:rFonts w:eastAsia="Calibri" w:cs="Times New Roman"/>
          <w:szCs w:val="24"/>
          <w:lang w:val="ro-RO" w:eastAsia="ar-SA"/>
        </w:rPr>
        <w:t xml:space="preserve">Cererea </w:t>
      </w:r>
      <w:r w:rsidRPr="006156DA">
        <w:rPr>
          <w:rFonts w:eastAsia="Calibri" w:cs="Times New Roman"/>
          <w:szCs w:val="24"/>
          <w:lang w:val="ro-RO" w:eastAsia="ar-SA"/>
        </w:rPr>
        <w:t>de finanţare va detalia modul în care legislaţia aplicabilă va fi respectată în selecţia membrilor UIP şi a experţilor implicaţi în implementarea proiectului, precum şi ulterior</w:t>
      </w:r>
      <w:r w:rsidR="00122157" w:rsidRPr="006156DA">
        <w:rPr>
          <w:rFonts w:eastAsia="Calibri" w:cs="Times New Roman"/>
          <w:szCs w:val="24"/>
          <w:lang w:val="ro-RO" w:eastAsia="ar-SA"/>
        </w:rPr>
        <w:t xml:space="preserve"> în activitatea întreprinderii. De asemenea,</w:t>
      </w:r>
      <w:r w:rsidRPr="006156DA">
        <w:rPr>
          <w:rFonts w:eastAsia="Calibri" w:cs="Times New Roman"/>
          <w:szCs w:val="24"/>
          <w:lang w:val="ro-RO" w:eastAsia="ar-SA"/>
        </w:rPr>
        <w:t xml:space="preserve"> se va detalia modul în care legislaţia privind asigurarea accesului persoanelor cu dizabilităţi se aplică şi va fi respectată în realizarea investiţiei.</w:t>
      </w:r>
    </w:p>
    <w:p w14:paraId="55A91F48" w14:textId="77777777" w:rsidR="00B74318" w:rsidRPr="006156DA" w:rsidRDefault="00B74318" w:rsidP="009A00E1">
      <w:pPr>
        <w:tabs>
          <w:tab w:val="left" w:pos="425"/>
          <w:tab w:val="left" w:pos="709"/>
          <w:tab w:val="left" w:pos="992"/>
        </w:tabs>
        <w:spacing w:after="0" w:line="240" w:lineRule="auto"/>
        <w:jc w:val="both"/>
        <w:rPr>
          <w:rFonts w:eastAsia="Calibri" w:cs="Times New Roman"/>
          <w:b/>
          <w:i/>
          <w:szCs w:val="24"/>
          <w:lang w:val="ro-RO" w:eastAsia="ar-SA"/>
        </w:rPr>
      </w:pPr>
    </w:p>
    <w:p w14:paraId="5421F6A8" w14:textId="77777777" w:rsidR="009A00E1" w:rsidRPr="006156DA" w:rsidRDefault="009A00E1" w:rsidP="009A00E1">
      <w:pPr>
        <w:tabs>
          <w:tab w:val="left" w:pos="425"/>
          <w:tab w:val="left" w:pos="709"/>
          <w:tab w:val="left" w:pos="992"/>
        </w:tabs>
        <w:spacing w:after="0" w:line="240" w:lineRule="auto"/>
        <w:jc w:val="both"/>
        <w:rPr>
          <w:rFonts w:eastAsia="Calibri" w:cs="Times New Roman"/>
          <w:b/>
          <w:i/>
          <w:szCs w:val="24"/>
          <w:lang w:val="ro-RO" w:eastAsia="ar-SA"/>
        </w:rPr>
      </w:pPr>
      <w:r w:rsidRPr="006156DA">
        <w:rPr>
          <w:rFonts w:eastAsia="Calibri" w:cs="Times New Roman"/>
          <w:b/>
          <w:i/>
          <w:szCs w:val="24"/>
          <w:lang w:val="ro-RO" w:eastAsia="ar-SA"/>
        </w:rPr>
        <w:t xml:space="preserve">Dezvoltarea durabilă: </w:t>
      </w:r>
    </w:p>
    <w:p w14:paraId="6FED3321" w14:textId="77777777" w:rsidR="00B00627" w:rsidRPr="006156DA" w:rsidRDefault="00B00627" w:rsidP="009A00E1">
      <w:pPr>
        <w:tabs>
          <w:tab w:val="left" w:pos="425"/>
          <w:tab w:val="left" w:pos="709"/>
          <w:tab w:val="left" w:pos="992"/>
        </w:tabs>
        <w:spacing w:after="0" w:line="240" w:lineRule="auto"/>
        <w:jc w:val="both"/>
        <w:rPr>
          <w:rFonts w:eastAsia="Calibri" w:cs="Times New Roman"/>
          <w:szCs w:val="24"/>
          <w:lang w:val="ro-RO" w:eastAsia="ar-SA"/>
        </w:rPr>
      </w:pPr>
    </w:p>
    <w:p w14:paraId="36005B48" w14:textId="57EA6E76" w:rsidR="006D167B" w:rsidRPr="006156DA" w:rsidRDefault="009A00E1" w:rsidP="006D167B">
      <w:pPr>
        <w:pStyle w:val="BodyTextAriel"/>
        <w:jc w:val="both"/>
        <w:rPr>
          <w:rFonts w:ascii="Times New Roman" w:hAnsi="Times New Roman"/>
          <w:szCs w:val="24"/>
          <w:lang w:val="ro-RO"/>
        </w:rPr>
      </w:pPr>
      <w:r w:rsidRPr="006156DA">
        <w:rPr>
          <w:rFonts w:ascii="Times New Roman" w:hAnsi="Times New Roman"/>
          <w:szCs w:val="24"/>
          <w:lang w:val="ro-RO"/>
        </w:rPr>
        <w:t>Proiectul va promova dezvoltarea durabilă, în primul rând, prin finanţare</w:t>
      </w:r>
      <w:r w:rsidR="005D185D" w:rsidRPr="006156DA">
        <w:rPr>
          <w:rFonts w:ascii="Times New Roman" w:hAnsi="Times New Roman"/>
          <w:szCs w:val="24"/>
          <w:lang w:val="ro-RO"/>
        </w:rPr>
        <w:t>a</w:t>
      </w:r>
      <w:r w:rsidRPr="006156DA">
        <w:rPr>
          <w:rFonts w:ascii="Times New Roman" w:hAnsi="Times New Roman"/>
          <w:szCs w:val="24"/>
          <w:lang w:val="ro-RO"/>
        </w:rPr>
        <w:t xml:space="preserve"> unor activităţi orientate direct spre susţinerea acesteia, urmărind în principal protecţia mediului, utilizarea eficientă a resurselor, atenuarea şi adaptarea la schimbările climatice, biodiversitatea, rezistenţa în faţa dezastrelor, preve</w:t>
      </w:r>
      <w:r w:rsidR="006D167B" w:rsidRPr="006156DA">
        <w:rPr>
          <w:rFonts w:ascii="Times New Roman" w:hAnsi="Times New Roman"/>
          <w:szCs w:val="24"/>
          <w:lang w:val="ro-RO"/>
        </w:rPr>
        <w:t>nirea şi gestionarea riscurilor,</w:t>
      </w:r>
      <w:r w:rsidRPr="006156DA">
        <w:rPr>
          <w:rFonts w:ascii="Times New Roman" w:hAnsi="Times New Roman"/>
          <w:szCs w:val="24"/>
          <w:lang w:val="ro-RO"/>
        </w:rPr>
        <w:t xml:space="preserve"> </w:t>
      </w:r>
      <w:r w:rsidR="006D167B" w:rsidRPr="006156DA">
        <w:rPr>
          <w:rFonts w:ascii="Times New Roman" w:hAnsi="Times New Roman"/>
          <w:szCs w:val="24"/>
          <w:lang w:val="ro-RO"/>
        </w:rPr>
        <w:t>ca de exemplu:</w:t>
      </w:r>
    </w:p>
    <w:p w14:paraId="46BAA13D" w14:textId="77777777" w:rsidR="009A00E1" w:rsidRPr="006156DA" w:rsidRDefault="006D167B" w:rsidP="00240A3E">
      <w:pPr>
        <w:numPr>
          <w:ilvl w:val="0"/>
          <w:numId w:val="41"/>
        </w:numPr>
        <w:snapToGrid w:val="0"/>
        <w:spacing w:after="0" w:line="240" w:lineRule="auto"/>
        <w:ind w:left="714" w:hanging="357"/>
        <w:jc w:val="both"/>
        <w:rPr>
          <w:rFonts w:eastAsia="Calibri" w:cs="Times New Roman"/>
          <w:szCs w:val="24"/>
          <w:lang w:val="ro-RO" w:eastAsia="ar-SA"/>
        </w:rPr>
      </w:pPr>
      <w:r w:rsidRPr="006156DA">
        <w:rPr>
          <w:rFonts w:eastAsia="Calibri" w:cs="Times New Roman"/>
          <w:szCs w:val="24"/>
          <w:lang w:val="ro-RO" w:eastAsia="ar-SA"/>
        </w:rPr>
        <w:t>Utilizarea de materiale prietenoase cu mediul (ecologice sau reciclate) și de soluții inovative în construcţii şi în construcția de infrastructură, indiferent de tipul acesteia.</w:t>
      </w:r>
    </w:p>
    <w:p w14:paraId="79CF6A47" w14:textId="252D1836" w:rsidR="00B00627" w:rsidRPr="006156DA" w:rsidRDefault="00B00627" w:rsidP="00240A3E">
      <w:pPr>
        <w:numPr>
          <w:ilvl w:val="0"/>
          <w:numId w:val="41"/>
        </w:numPr>
        <w:snapToGrid w:val="0"/>
        <w:spacing w:after="0" w:line="240" w:lineRule="auto"/>
        <w:ind w:left="714" w:hanging="357"/>
        <w:jc w:val="both"/>
        <w:rPr>
          <w:rFonts w:eastAsia="Calibri" w:cs="Times New Roman"/>
          <w:szCs w:val="24"/>
          <w:lang w:val="ro-RO" w:eastAsia="ar-SA"/>
        </w:rPr>
      </w:pPr>
      <w:r w:rsidRPr="006156DA">
        <w:rPr>
          <w:rFonts w:eastAsia="Calibri" w:cs="Times New Roman"/>
          <w:szCs w:val="24"/>
          <w:lang w:val="ro-RO" w:eastAsia="ar-SA"/>
        </w:rPr>
        <w:t>Utilizarea de echipamente eficiente din punct de vedere energetic</w:t>
      </w:r>
    </w:p>
    <w:p w14:paraId="00C870F7" w14:textId="77777777" w:rsidR="006D167B" w:rsidRPr="006156DA" w:rsidRDefault="006D167B" w:rsidP="006D167B">
      <w:pPr>
        <w:snapToGrid w:val="0"/>
        <w:spacing w:after="0" w:line="240" w:lineRule="auto"/>
        <w:ind w:left="714"/>
        <w:jc w:val="both"/>
        <w:rPr>
          <w:rFonts w:eastAsia="Calibri" w:cs="Times New Roman"/>
          <w:szCs w:val="24"/>
          <w:lang w:val="ro-RO" w:eastAsia="ar-SA"/>
        </w:rPr>
      </w:pPr>
    </w:p>
    <w:p w14:paraId="24A25201" w14:textId="77777777" w:rsidR="00370097" w:rsidRPr="006156DA" w:rsidRDefault="009A00E1" w:rsidP="009A00E1">
      <w:pPr>
        <w:tabs>
          <w:tab w:val="left" w:pos="425"/>
          <w:tab w:val="left" w:pos="709"/>
          <w:tab w:val="left" w:pos="992"/>
        </w:tabs>
        <w:spacing w:after="0" w:line="240" w:lineRule="auto"/>
        <w:jc w:val="both"/>
        <w:rPr>
          <w:rFonts w:eastAsia="Calibri" w:cs="Times New Roman"/>
          <w:szCs w:val="24"/>
          <w:lang w:val="ro-RO" w:eastAsia="ar-SA"/>
        </w:rPr>
      </w:pPr>
      <w:r w:rsidRPr="006156DA">
        <w:rPr>
          <w:rFonts w:eastAsia="Calibri" w:cs="Times New Roman"/>
          <w:szCs w:val="24"/>
          <w:lang w:val="ro-RO" w:eastAsia="ar-SA"/>
        </w:rPr>
        <w:t>Secţiunea aferentă dezvoltării durabile va detalia aspectele legate de impactul pozitiv al implementării de echipamente de monitorizare a consumului  de energie asupra celorlalte aspecte de mediu.</w:t>
      </w:r>
    </w:p>
    <w:p w14:paraId="6CFC6913" w14:textId="77777777" w:rsidR="00B00627" w:rsidRPr="006156DA" w:rsidRDefault="00B00627" w:rsidP="00370097">
      <w:pPr>
        <w:tabs>
          <w:tab w:val="left" w:pos="425"/>
          <w:tab w:val="left" w:pos="709"/>
          <w:tab w:val="left" w:pos="992"/>
        </w:tabs>
        <w:spacing w:after="0" w:line="240" w:lineRule="auto"/>
        <w:jc w:val="both"/>
        <w:rPr>
          <w:rFonts w:eastAsia="Calibri" w:cs="Times New Roman"/>
          <w:szCs w:val="24"/>
          <w:lang w:val="ro-RO" w:eastAsia="ar-SA"/>
        </w:rPr>
      </w:pPr>
    </w:p>
    <w:p w14:paraId="2A57F62A" w14:textId="77777777" w:rsidR="00B00627" w:rsidRPr="006156DA" w:rsidRDefault="00B00627" w:rsidP="00370097">
      <w:pPr>
        <w:tabs>
          <w:tab w:val="left" w:pos="425"/>
          <w:tab w:val="left" w:pos="709"/>
          <w:tab w:val="left" w:pos="992"/>
        </w:tabs>
        <w:spacing w:after="0" w:line="240" w:lineRule="auto"/>
        <w:jc w:val="both"/>
        <w:rPr>
          <w:rFonts w:eastAsia="Calibri" w:cs="Times New Roman"/>
          <w:szCs w:val="24"/>
          <w:lang w:val="ro-RO" w:eastAsia="ar-SA"/>
        </w:rPr>
      </w:pPr>
    </w:p>
    <w:p w14:paraId="36065038" w14:textId="5754615C" w:rsidR="009A00E1" w:rsidRPr="006156DA" w:rsidRDefault="009A00E1" w:rsidP="003A140E">
      <w:pPr>
        <w:pStyle w:val="Heading2"/>
      </w:pPr>
      <w:bookmarkStart w:id="79" w:name="_Toc439948368"/>
      <w:bookmarkStart w:id="80" w:name="_Toc441236114"/>
      <w:bookmarkStart w:id="81" w:name="_Toc18668412"/>
      <w:r w:rsidRPr="006156DA">
        <w:t>3.</w:t>
      </w:r>
      <w:r w:rsidR="00C97E59" w:rsidRPr="006156DA">
        <w:t>9</w:t>
      </w:r>
      <w:r w:rsidR="003A0988" w:rsidRPr="006156DA">
        <w:t>.</w:t>
      </w:r>
      <w:r w:rsidRPr="006156DA">
        <w:t xml:space="preserve"> Specializare inteligentă</w:t>
      </w:r>
      <w:bookmarkEnd w:id="79"/>
      <w:bookmarkEnd w:id="80"/>
      <w:bookmarkEnd w:id="81"/>
    </w:p>
    <w:p w14:paraId="2B4057DA" w14:textId="77777777" w:rsidR="009A00E1" w:rsidRPr="006156DA" w:rsidRDefault="009A00E1" w:rsidP="009A00E1">
      <w:pPr>
        <w:spacing w:after="0" w:line="240" w:lineRule="auto"/>
        <w:rPr>
          <w:rFonts w:cs="Times New Roman"/>
          <w:szCs w:val="24"/>
          <w:lang w:val="ro-RO"/>
        </w:rPr>
      </w:pPr>
    </w:p>
    <w:p w14:paraId="5E770210" w14:textId="1C8BE79B" w:rsidR="009A00E1" w:rsidRPr="006156DA" w:rsidRDefault="004C472D" w:rsidP="009A00E1">
      <w:pPr>
        <w:autoSpaceDE w:val="0"/>
        <w:autoSpaceDN w:val="0"/>
        <w:adjustRightInd w:val="0"/>
        <w:spacing w:after="0" w:line="240" w:lineRule="auto"/>
        <w:jc w:val="both"/>
        <w:rPr>
          <w:rFonts w:cs="Times New Roman"/>
          <w:szCs w:val="24"/>
          <w:lang w:val="ro-RO"/>
        </w:rPr>
      </w:pPr>
      <w:r w:rsidRPr="006156DA">
        <w:rPr>
          <w:rFonts w:cs="Times New Roman"/>
          <w:szCs w:val="24"/>
          <w:lang w:val="ro-RO"/>
        </w:rPr>
        <w:t>Mediul</w:t>
      </w:r>
      <w:r w:rsidRPr="006156DA">
        <w:rPr>
          <w:rFonts w:cs="Times New Roman"/>
          <w:color w:val="231F20"/>
          <w:szCs w:val="24"/>
          <w:lang w:val="ro-RO"/>
        </w:rPr>
        <w:t xml:space="preserve"> </w:t>
      </w:r>
      <w:r w:rsidR="009A00E1" w:rsidRPr="006156DA">
        <w:rPr>
          <w:rFonts w:cs="Times New Roman"/>
          <w:color w:val="231F20"/>
          <w:szCs w:val="24"/>
          <w:lang w:val="ro-RO"/>
        </w:rPr>
        <w:t>şi schimbările climatice reprezintă domenii de specializare inteligentă pentru ciclul strategic 2014 - 2020, identificate pe baza potenţialului lor ştiinţific şi comercial, în urma unui amplu proces de consultare în cadrul Strategia Naţională de Cercetare, Dezvoltare şi Inovare 2014-2020. POIM încurajează utilizarea tehnologiilor de ultimă generaţie, rezultate în urma unor procese inovative şi de cercetare. Prin urmare, l</w:t>
      </w:r>
      <w:r w:rsidR="009A00E1" w:rsidRPr="006156DA">
        <w:rPr>
          <w:rFonts w:cs="Times New Roman"/>
          <w:szCs w:val="24"/>
          <w:lang w:val="ro-RO"/>
        </w:rPr>
        <w:t xml:space="preserve">a secţiunea Specializare inteligentă se vor completa detalii privind modul în care proiectul  promovează astfel de </w:t>
      </w:r>
      <w:r w:rsidR="00B67BA1" w:rsidRPr="006156DA">
        <w:rPr>
          <w:rFonts w:cs="Times New Roman"/>
          <w:szCs w:val="24"/>
          <w:lang w:val="ro-RO"/>
        </w:rPr>
        <w:t xml:space="preserve">abordări </w:t>
      </w:r>
      <w:r w:rsidRPr="006156DA">
        <w:rPr>
          <w:rFonts w:cs="Times New Roman"/>
          <w:szCs w:val="24"/>
          <w:lang w:val="ro-RO"/>
        </w:rPr>
        <w:t>inovative</w:t>
      </w:r>
      <w:r w:rsidR="009A00E1" w:rsidRPr="006156DA">
        <w:rPr>
          <w:rFonts w:cs="Times New Roman"/>
          <w:szCs w:val="24"/>
          <w:lang w:val="ro-RO"/>
        </w:rPr>
        <w:t>, după caz.</w:t>
      </w:r>
    </w:p>
    <w:p w14:paraId="6FCAE3C7" w14:textId="77777777" w:rsidR="002D6FF8" w:rsidRPr="006156DA" w:rsidRDefault="002D6FF8" w:rsidP="009A00E1">
      <w:pPr>
        <w:autoSpaceDE w:val="0"/>
        <w:autoSpaceDN w:val="0"/>
        <w:adjustRightInd w:val="0"/>
        <w:spacing w:after="0" w:line="240" w:lineRule="auto"/>
        <w:jc w:val="both"/>
        <w:rPr>
          <w:rFonts w:cs="Times New Roman"/>
          <w:szCs w:val="24"/>
          <w:lang w:val="ro-RO"/>
        </w:rPr>
      </w:pPr>
    </w:p>
    <w:p w14:paraId="1696FEAD" w14:textId="77777777" w:rsidR="009A00E1" w:rsidRPr="006156DA" w:rsidRDefault="009A00E1" w:rsidP="009A00E1">
      <w:pPr>
        <w:autoSpaceDE w:val="0"/>
        <w:autoSpaceDN w:val="0"/>
        <w:adjustRightInd w:val="0"/>
        <w:spacing w:after="0" w:line="240" w:lineRule="auto"/>
        <w:jc w:val="both"/>
        <w:rPr>
          <w:rFonts w:cs="Times New Roman"/>
          <w:szCs w:val="24"/>
          <w:lang w:val="ro-RO"/>
        </w:rPr>
      </w:pPr>
    </w:p>
    <w:p w14:paraId="2B912028" w14:textId="6CB137ED" w:rsidR="00F81C32" w:rsidRPr="006156DA" w:rsidRDefault="002D6FF8" w:rsidP="00F81C32">
      <w:pPr>
        <w:pStyle w:val="Heading2"/>
      </w:pPr>
      <w:bookmarkStart w:id="82" w:name="_Toc446060489"/>
      <w:bookmarkStart w:id="83" w:name="_Toc447978651"/>
      <w:bookmarkStart w:id="84" w:name="_Toc18668413"/>
      <w:r w:rsidRPr="006156DA">
        <w:t>3.</w:t>
      </w:r>
      <w:r w:rsidR="000C751E" w:rsidRPr="006156DA">
        <w:t>10</w:t>
      </w:r>
      <w:r w:rsidR="00F81C32" w:rsidRPr="006156DA">
        <w:t>. Managementul de proiect</w:t>
      </w:r>
      <w:bookmarkEnd w:id="82"/>
      <w:bookmarkEnd w:id="83"/>
      <w:bookmarkEnd w:id="84"/>
    </w:p>
    <w:p w14:paraId="798B6CFA" w14:textId="77777777" w:rsidR="00F81C32" w:rsidRPr="006156DA" w:rsidRDefault="00F81C32" w:rsidP="00F81C32">
      <w:pPr>
        <w:pStyle w:val="BodyTextAriel"/>
        <w:jc w:val="both"/>
        <w:rPr>
          <w:rFonts w:ascii="Times New Roman" w:hAnsi="Times New Roman"/>
          <w:lang w:val="ro-RO"/>
        </w:rPr>
      </w:pPr>
    </w:p>
    <w:p w14:paraId="74E0B9D7" w14:textId="77777777" w:rsidR="00F81C32" w:rsidRPr="006156DA" w:rsidRDefault="00F81C32" w:rsidP="00B00627">
      <w:pPr>
        <w:autoSpaceDE w:val="0"/>
        <w:autoSpaceDN w:val="0"/>
        <w:adjustRightInd w:val="0"/>
        <w:spacing w:after="0" w:line="240" w:lineRule="auto"/>
        <w:jc w:val="both"/>
        <w:rPr>
          <w:szCs w:val="24"/>
          <w:lang w:val="ro-RO"/>
        </w:rPr>
      </w:pPr>
      <w:r w:rsidRPr="006156DA">
        <w:rPr>
          <w:szCs w:val="24"/>
          <w:lang w:val="ro-RO"/>
        </w:rPr>
        <w:t>La nivelul tuturor proiectelor se va nominaliza un responsabil de proiect, care are rolul de manager de proiect, această persoană putând fi și persoană de contact, care să asigure schimbul permanent de informații cu Autoritatea de Management. Reprezentantul legal este persoana însărcinată cu semnarea tuturor documentelor care vor face obiectul schimbului de informații cu Autoritatea de Management.</w:t>
      </w:r>
    </w:p>
    <w:p w14:paraId="4D140B28" w14:textId="77777777" w:rsidR="00B00627" w:rsidRPr="006156DA" w:rsidRDefault="00B00627" w:rsidP="00B00627">
      <w:pPr>
        <w:autoSpaceDE w:val="0"/>
        <w:autoSpaceDN w:val="0"/>
        <w:adjustRightInd w:val="0"/>
        <w:spacing w:after="0" w:line="240" w:lineRule="auto"/>
        <w:jc w:val="both"/>
        <w:rPr>
          <w:szCs w:val="24"/>
          <w:lang w:val="ro-RO"/>
        </w:rPr>
      </w:pPr>
    </w:p>
    <w:p w14:paraId="60F3EE73" w14:textId="77777777" w:rsidR="00F81C32" w:rsidRPr="006156DA" w:rsidRDefault="00F81C32" w:rsidP="00B00627">
      <w:pPr>
        <w:autoSpaceDE w:val="0"/>
        <w:autoSpaceDN w:val="0"/>
        <w:adjustRightInd w:val="0"/>
        <w:spacing w:after="0" w:line="240" w:lineRule="auto"/>
        <w:jc w:val="both"/>
        <w:rPr>
          <w:rFonts w:cs="Times New Roman"/>
          <w:szCs w:val="24"/>
          <w:lang w:val="ro-RO"/>
        </w:rPr>
      </w:pPr>
      <w:r w:rsidRPr="006156DA">
        <w:rPr>
          <w:rFonts w:cs="Times New Roman"/>
          <w:szCs w:val="24"/>
          <w:lang w:val="ro-RO"/>
        </w:rPr>
        <w:t xml:space="preserve">În vederea implementării proiectelor beneficiarul trebuie să facă dovada existenței unității de implementare a proiectului (UIP). </w:t>
      </w:r>
    </w:p>
    <w:p w14:paraId="14FCE54F" w14:textId="77777777" w:rsidR="00B00627" w:rsidRPr="006156DA" w:rsidRDefault="00B00627" w:rsidP="00B00627">
      <w:pPr>
        <w:autoSpaceDE w:val="0"/>
        <w:autoSpaceDN w:val="0"/>
        <w:adjustRightInd w:val="0"/>
        <w:spacing w:after="0" w:line="240" w:lineRule="auto"/>
        <w:jc w:val="both"/>
        <w:rPr>
          <w:rFonts w:cs="Times New Roman"/>
          <w:strike/>
          <w:szCs w:val="24"/>
          <w:lang w:val="ro-RO"/>
        </w:rPr>
      </w:pPr>
    </w:p>
    <w:p w14:paraId="379C5958" w14:textId="4B150640" w:rsidR="00F81C32" w:rsidRPr="006156DA" w:rsidRDefault="00F81C32" w:rsidP="00B00627">
      <w:pPr>
        <w:autoSpaceDE w:val="0"/>
        <w:autoSpaceDN w:val="0"/>
        <w:adjustRightInd w:val="0"/>
        <w:spacing w:after="0" w:line="240" w:lineRule="auto"/>
        <w:jc w:val="both"/>
        <w:rPr>
          <w:rFonts w:cs="Times New Roman"/>
          <w:szCs w:val="24"/>
          <w:lang w:val="ro-RO"/>
        </w:rPr>
      </w:pPr>
      <w:r w:rsidRPr="006156DA">
        <w:rPr>
          <w:b/>
          <w:szCs w:val="24"/>
          <w:lang w:val="ro-RO"/>
        </w:rPr>
        <w:t>Managementul de proiect</w:t>
      </w:r>
      <w:r w:rsidRPr="006156DA">
        <w:rPr>
          <w:szCs w:val="24"/>
          <w:lang w:val="ro-RO"/>
        </w:rPr>
        <w:t xml:space="preserve"> poate fi realizat cu personal propriu sau mixt (personal propriu </w:t>
      </w:r>
      <w:r w:rsidRPr="006156DA">
        <w:rPr>
          <w:rFonts w:cs="Times New Roman"/>
          <w:szCs w:val="24"/>
          <w:lang w:val="ro-RO"/>
        </w:rPr>
        <w:t>ș</w:t>
      </w:r>
      <w:r w:rsidRPr="006156DA">
        <w:rPr>
          <w:szCs w:val="24"/>
          <w:lang w:val="ro-RO"/>
        </w:rPr>
        <w:t xml:space="preserve">i externalizare). Personalul propriu al solicitantului implicat în managementul proiectului se va constitui în Unitatea de Implementare a Proiectului, prin decizie a managerului solicitantului. </w:t>
      </w:r>
      <w:r w:rsidRPr="006156DA">
        <w:rPr>
          <w:rFonts w:cs="Times New Roman"/>
          <w:szCs w:val="24"/>
          <w:lang w:val="ro-RO"/>
        </w:rPr>
        <w:t xml:space="preserve">CV-urile personalului vor fi </w:t>
      </w:r>
      <w:r w:rsidR="00A739FA" w:rsidRPr="006156DA">
        <w:rPr>
          <w:rFonts w:cs="Times New Roman"/>
          <w:szCs w:val="24"/>
          <w:lang w:val="ro-RO"/>
        </w:rPr>
        <w:t>completate</w:t>
      </w:r>
      <w:r w:rsidRPr="006156DA">
        <w:rPr>
          <w:rFonts w:cs="Times New Roman"/>
          <w:szCs w:val="24"/>
          <w:lang w:val="ro-RO"/>
        </w:rPr>
        <w:t xml:space="preserve"> în MySMIS (câmpul resurse umane).</w:t>
      </w:r>
    </w:p>
    <w:p w14:paraId="44F5D121" w14:textId="77777777" w:rsidR="00B00627" w:rsidRPr="006156DA" w:rsidRDefault="00B00627" w:rsidP="00B00627">
      <w:pPr>
        <w:autoSpaceDE w:val="0"/>
        <w:autoSpaceDN w:val="0"/>
        <w:adjustRightInd w:val="0"/>
        <w:spacing w:after="0" w:line="240" w:lineRule="auto"/>
        <w:jc w:val="both"/>
        <w:rPr>
          <w:szCs w:val="24"/>
          <w:lang w:val="ro-RO"/>
        </w:rPr>
      </w:pPr>
    </w:p>
    <w:p w14:paraId="4C715F45" w14:textId="77777777" w:rsidR="00F81C32" w:rsidRPr="006156DA" w:rsidRDefault="00F81C32" w:rsidP="00B00627">
      <w:pPr>
        <w:autoSpaceDE w:val="0"/>
        <w:autoSpaceDN w:val="0"/>
        <w:adjustRightInd w:val="0"/>
        <w:spacing w:after="0" w:line="240" w:lineRule="auto"/>
        <w:jc w:val="both"/>
        <w:rPr>
          <w:szCs w:val="24"/>
          <w:lang w:val="ro-RO"/>
        </w:rPr>
      </w:pPr>
      <w:r w:rsidRPr="006156DA">
        <w:rPr>
          <w:szCs w:val="24"/>
          <w:lang w:val="ro-RO"/>
        </w:rPr>
        <w:t>Unitatea de implementare a proiectului va fi, prin urmare:</w:t>
      </w:r>
    </w:p>
    <w:p w14:paraId="3460C97C" w14:textId="77777777" w:rsidR="00F81C32" w:rsidRPr="006156DA" w:rsidRDefault="00F81C32" w:rsidP="00F81C32">
      <w:pPr>
        <w:numPr>
          <w:ilvl w:val="0"/>
          <w:numId w:val="70"/>
        </w:numPr>
        <w:autoSpaceDE w:val="0"/>
        <w:autoSpaceDN w:val="0"/>
        <w:adjustRightInd w:val="0"/>
        <w:spacing w:after="0" w:line="240" w:lineRule="auto"/>
        <w:jc w:val="both"/>
        <w:rPr>
          <w:szCs w:val="24"/>
          <w:lang w:val="ro-RO"/>
        </w:rPr>
      </w:pPr>
      <w:r w:rsidRPr="006156DA">
        <w:rPr>
          <w:szCs w:val="24"/>
          <w:lang w:val="ro-RO"/>
        </w:rPr>
        <w:t>Constituită din personalul propriu numit în componen</w:t>
      </w:r>
      <w:r w:rsidRPr="006156DA">
        <w:rPr>
          <w:rFonts w:ascii="Tahoma" w:hAnsi="Tahoma" w:cs="Tahoma"/>
          <w:szCs w:val="24"/>
          <w:lang w:val="ro-RO"/>
        </w:rPr>
        <w:t>ț</w:t>
      </w:r>
      <w:r w:rsidRPr="006156DA">
        <w:rPr>
          <w:szCs w:val="24"/>
          <w:lang w:val="ro-RO"/>
        </w:rPr>
        <w:t>a UIP-ului, ce trebuie să fie compus din minim 3 persoane (managerul de proiect, expert financiar, expert achiziții);</w:t>
      </w:r>
    </w:p>
    <w:p w14:paraId="001E77B6" w14:textId="77777777" w:rsidR="00F81C32" w:rsidRPr="006156DA" w:rsidRDefault="00F81C32" w:rsidP="00F81C32">
      <w:pPr>
        <w:numPr>
          <w:ilvl w:val="0"/>
          <w:numId w:val="70"/>
        </w:numPr>
        <w:autoSpaceDE w:val="0"/>
        <w:autoSpaceDN w:val="0"/>
        <w:adjustRightInd w:val="0"/>
        <w:spacing w:after="0" w:line="240" w:lineRule="auto"/>
        <w:jc w:val="both"/>
        <w:rPr>
          <w:szCs w:val="24"/>
          <w:lang w:val="ro-RO"/>
        </w:rPr>
      </w:pPr>
      <w:r w:rsidRPr="006156DA">
        <w:rPr>
          <w:szCs w:val="24"/>
          <w:lang w:val="ro-RO"/>
        </w:rPr>
        <w:t>Sprijinită, după caz, prin expertiză externă furnizată prin contracte de prestare servicii prin care sunt realizate activită</w:t>
      </w:r>
      <w:r w:rsidRPr="006156DA">
        <w:rPr>
          <w:rFonts w:ascii="Tahoma" w:hAnsi="Tahoma" w:cs="Tahoma"/>
          <w:szCs w:val="24"/>
          <w:lang w:val="ro-RO"/>
        </w:rPr>
        <w:t>ț</w:t>
      </w:r>
      <w:r w:rsidRPr="006156DA">
        <w:rPr>
          <w:szCs w:val="24"/>
          <w:lang w:val="ro-RO"/>
        </w:rPr>
        <w:t>ile aferente managementului proiectului.</w:t>
      </w:r>
    </w:p>
    <w:p w14:paraId="0A7B767E" w14:textId="77777777" w:rsidR="00B00627" w:rsidRPr="006156DA" w:rsidRDefault="00B00627" w:rsidP="00B00627">
      <w:pPr>
        <w:autoSpaceDE w:val="0"/>
        <w:autoSpaceDN w:val="0"/>
        <w:adjustRightInd w:val="0"/>
        <w:spacing w:after="0" w:line="240" w:lineRule="auto"/>
        <w:jc w:val="both"/>
        <w:rPr>
          <w:szCs w:val="24"/>
          <w:lang w:val="ro-RO"/>
        </w:rPr>
      </w:pPr>
    </w:p>
    <w:p w14:paraId="46B03988" w14:textId="77777777" w:rsidR="00F81C32" w:rsidRPr="006156DA" w:rsidRDefault="00F81C32" w:rsidP="00B00627">
      <w:pPr>
        <w:autoSpaceDE w:val="0"/>
        <w:autoSpaceDN w:val="0"/>
        <w:adjustRightInd w:val="0"/>
        <w:spacing w:after="0" w:line="240" w:lineRule="auto"/>
        <w:jc w:val="both"/>
        <w:rPr>
          <w:szCs w:val="24"/>
          <w:lang w:val="ro-RO"/>
        </w:rPr>
      </w:pPr>
      <w:r w:rsidRPr="006156DA">
        <w:rPr>
          <w:szCs w:val="24"/>
          <w:lang w:val="ro-RO"/>
        </w:rPr>
        <w:t>Activitatea de management a proiectului include și expertiza tehnică necesară unei implementări la un nivel de calitate adecvat.</w:t>
      </w:r>
    </w:p>
    <w:p w14:paraId="0B4C5592" w14:textId="77777777" w:rsidR="00B00627" w:rsidRPr="006156DA" w:rsidRDefault="00B00627" w:rsidP="00B00627">
      <w:pPr>
        <w:autoSpaceDE w:val="0"/>
        <w:autoSpaceDN w:val="0"/>
        <w:adjustRightInd w:val="0"/>
        <w:spacing w:after="0" w:line="240" w:lineRule="auto"/>
        <w:jc w:val="both"/>
        <w:rPr>
          <w:szCs w:val="24"/>
          <w:lang w:val="ro-RO"/>
        </w:rPr>
      </w:pPr>
    </w:p>
    <w:p w14:paraId="05A7662A" w14:textId="02070FBC" w:rsidR="00365285" w:rsidRPr="006156DA" w:rsidRDefault="00F81C32" w:rsidP="00B00627">
      <w:pPr>
        <w:autoSpaceDE w:val="0"/>
        <w:autoSpaceDN w:val="0"/>
        <w:adjustRightInd w:val="0"/>
        <w:spacing w:after="0" w:line="240" w:lineRule="auto"/>
        <w:jc w:val="both"/>
        <w:rPr>
          <w:szCs w:val="24"/>
          <w:lang w:val="ro-RO"/>
        </w:rPr>
      </w:pPr>
      <w:r w:rsidRPr="006156DA">
        <w:rPr>
          <w:szCs w:val="24"/>
          <w:lang w:val="ro-RO"/>
        </w:rPr>
        <w:t>Informațiile privind managementul proiectului vor fi descrise la Capacitatea administrativă, tehnică și juridică a beneficiarului.</w:t>
      </w:r>
    </w:p>
    <w:p w14:paraId="3D7D78F2" w14:textId="77777777" w:rsidR="00B00627" w:rsidRPr="006156DA" w:rsidRDefault="00B00627" w:rsidP="00B00627">
      <w:pPr>
        <w:autoSpaceDE w:val="0"/>
        <w:autoSpaceDN w:val="0"/>
        <w:adjustRightInd w:val="0"/>
        <w:spacing w:after="0" w:line="240" w:lineRule="auto"/>
        <w:jc w:val="both"/>
        <w:rPr>
          <w:szCs w:val="24"/>
          <w:lang w:val="ro-RO"/>
        </w:rPr>
      </w:pPr>
    </w:p>
    <w:p w14:paraId="27B0C452" w14:textId="77777777" w:rsidR="00F81C32" w:rsidRPr="006156DA" w:rsidRDefault="00F81C32" w:rsidP="00F81C32">
      <w:pPr>
        <w:pBdr>
          <w:top w:val="single" w:sz="12" w:space="1" w:color="FF0000"/>
          <w:left w:val="single" w:sz="12" w:space="4" w:color="FF0000"/>
          <w:bottom w:val="single" w:sz="12" w:space="1" w:color="FF0000"/>
          <w:right w:val="single" w:sz="12" w:space="4" w:color="FF0000"/>
        </w:pBdr>
        <w:autoSpaceDE w:val="0"/>
        <w:autoSpaceDN w:val="0"/>
        <w:adjustRightInd w:val="0"/>
        <w:jc w:val="both"/>
        <w:rPr>
          <w:b/>
          <w:color w:val="FF0000"/>
          <w:szCs w:val="24"/>
          <w:lang w:val="ro-RO"/>
        </w:rPr>
      </w:pPr>
      <w:r w:rsidRPr="006156DA">
        <w:rPr>
          <w:b/>
          <w:color w:val="FF0000"/>
          <w:szCs w:val="24"/>
          <w:lang w:val="ro-RO"/>
        </w:rPr>
        <w:t>Atenție!</w:t>
      </w:r>
    </w:p>
    <w:p w14:paraId="63F354CB" w14:textId="4DEBA9AE" w:rsidR="00365285" w:rsidRPr="006156DA" w:rsidRDefault="00F81C32" w:rsidP="00B00627">
      <w:pPr>
        <w:pBdr>
          <w:top w:val="single" w:sz="12" w:space="1" w:color="FF0000"/>
          <w:left w:val="single" w:sz="12" w:space="4" w:color="FF0000"/>
          <w:bottom w:val="single" w:sz="12" w:space="1" w:color="FF0000"/>
          <w:right w:val="single" w:sz="12" w:space="4" w:color="FF0000"/>
        </w:pBdr>
        <w:autoSpaceDE w:val="0"/>
        <w:autoSpaceDN w:val="0"/>
        <w:adjustRightInd w:val="0"/>
        <w:spacing w:after="0" w:line="240" w:lineRule="auto"/>
        <w:jc w:val="both"/>
        <w:rPr>
          <w:szCs w:val="24"/>
          <w:lang w:val="ro-RO"/>
        </w:rPr>
      </w:pPr>
      <w:r w:rsidRPr="006156DA">
        <w:rPr>
          <w:szCs w:val="24"/>
          <w:lang w:val="ro-RO"/>
        </w:rPr>
        <w:t xml:space="preserve">Autoritatea de Management </w:t>
      </w:r>
      <w:r w:rsidR="00016C03" w:rsidRPr="006156DA">
        <w:rPr>
          <w:rFonts w:cs="Times New Roman"/>
          <w:szCs w:val="24"/>
          <w:lang w:val="ro-RO"/>
        </w:rPr>
        <w:t>î</w:t>
      </w:r>
      <w:r w:rsidRPr="006156DA">
        <w:rPr>
          <w:szCs w:val="24"/>
          <w:lang w:val="ro-RO"/>
        </w:rPr>
        <w:t>și rezervă dreptul de a face vizite la fața locului în vederea stabilirii funcționalității unităților de implementare a proiectului</w:t>
      </w:r>
      <w:bookmarkStart w:id="85" w:name="_Toc440322030"/>
      <w:bookmarkStart w:id="86" w:name="_Toc447978652"/>
    </w:p>
    <w:p w14:paraId="7EFE8424" w14:textId="77777777" w:rsidR="00B00627" w:rsidRPr="006156DA" w:rsidRDefault="00B00627" w:rsidP="00B00627">
      <w:pPr>
        <w:pStyle w:val="Heading2"/>
        <w:shd w:val="clear" w:color="auto" w:fill="auto"/>
      </w:pPr>
    </w:p>
    <w:p w14:paraId="10B23E4F" w14:textId="3B9F4F50" w:rsidR="00F81C32" w:rsidRPr="006156DA" w:rsidRDefault="00F81C32" w:rsidP="00F81C32">
      <w:pPr>
        <w:pStyle w:val="Heading2"/>
      </w:pPr>
      <w:bookmarkStart w:id="87" w:name="_Toc18668414"/>
      <w:r w:rsidRPr="006156DA">
        <w:t>3.</w:t>
      </w:r>
      <w:r w:rsidR="000C751E" w:rsidRPr="006156DA">
        <w:t>11</w:t>
      </w:r>
      <w:r w:rsidRPr="006156DA">
        <w:t>. Elaborarea bugetului și categoriile de cheltuieli</w:t>
      </w:r>
      <w:bookmarkEnd w:id="85"/>
      <w:bookmarkEnd w:id="86"/>
      <w:bookmarkEnd w:id="87"/>
    </w:p>
    <w:p w14:paraId="210D08D6" w14:textId="77777777" w:rsidR="00F81C32" w:rsidRPr="006156DA" w:rsidRDefault="00F81C32" w:rsidP="00F81C32">
      <w:pPr>
        <w:pStyle w:val="BodyTextAriel"/>
        <w:jc w:val="both"/>
        <w:rPr>
          <w:rFonts w:ascii="Times New Roman" w:hAnsi="Times New Roman"/>
          <w:i/>
          <w:szCs w:val="24"/>
          <w:lang w:val="ro-RO"/>
        </w:rPr>
      </w:pPr>
    </w:p>
    <w:p w14:paraId="0C18ACB2" w14:textId="7335068D" w:rsidR="00F81C32" w:rsidRPr="006156DA" w:rsidRDefault="00F81C32" w:rsidP="00F81C32">
      <w:pPr>
        <w:autoSpaceDE w:val="0"/>
        <w:autoSpaceDN w:val="0"/>
        <w:adjustRightInd w:val="0"/>
        <w:spacing w:after="120"/>
        <w:jc w:val="both"/>
        <w:rPr>
          <w:lang w:val="ro-RO"/>
        </w:rPr>
      </w:pPr>
      <w:r w:rsidRPr="006156DA">
        <w:rPr>
          <w:lang w:val="ro-RO"/>
        </w:rPr>
        <w:t xml:space="preserve">În stabilirea bugetului proiectului se vor avea în vedere regulile de eligibilitate stabilite prin HG nr. 399/2015, categoriile de cheltuieli din Anexa </w:t>
      </w:r>
      <w:r w:rsidR="0083011D" w:rsidRPr="006156DA">
        <w:rPr>
          <w:lang w:val="ro-RO"/>
        </w:rPr>
        <w:t>6</w:t>
      </w:r>
      <w:r w:rsidRPr="006156DA">
        <w:rPr>
          <w:lang w:val="ro-RO"/>
        </w:rPr>
        <w:t xml:space="preserve"> la Ghidul solicitantului, precum şi următoarele:</w:t>
      </w:r>
    </w:p>
    <w:p w14:paraId="31A4AC0F" w14:textId="723339FE" w:rsidR="00F81C32" w:rsidRPr="006156DA" w:rsidRDefault="00F81C32" w:rsidP="00F81C32">
      <w:pPr>
        <w:pStyle w:val="ListParagraph"/>
        <w:numPr>
          <w:ilvl w:val="0"/>
          <w:numId w:val="69"/>
        </w:numPr>
        <w:shd w:val="clear" w:color="auto" w:fill="auto"/>
        <w:spacing w:after="0" w:line="240" w:lineRule="auto"/>
        <w:jc w:val="both"/>
        <w:rPr>
          <w:rFonts w:cs="Times New Roman"/>
          <w:szCs w:val="24"/>
          <w:lang w:val="ro-RO"/>
        </w:rPr>
      </w:pPr>
      <w:r w:rsidRPr="006156DA">
        <w:rPr>
          <w:rFonts w:cs="Times New Roman"/>
          <w:szCs w:val="24"/>
          <w:lang w:val="ro-RO"/>
        </w:rPr>
        <w:t xml:space="preserve">Pentru </w:t>
      </w:r>
      <w:r w:rsidR="00F6267E" w:rsidRPr="006156DA">
        <w:rPr>
          <w:rFonts w:cs="Times New Roman"/>
          <w:szCs w:val="24"/>
          <w:lang w:val="ro-RO"/>
        </w:rPr>
        <w:t>justificarea bugetului propus, C</w:t>
      </w:r>
      <w:r w:rsidRPr="006156DA">
        <w:rPr>
          <w:rFonts w:cs="Times New Roman"/>
          <w:szCs w:val="24"/>
          <w:lang w:val="ro-RO"/>
        </w:rPr>
        <w:t>ererea de finanțare va fi însoțită de documente justificative pentru fiecare tip de cost (contracte similare / oferte de preţ etc.).</w:t>
      </w:r>
    </w:p>
    <w:p w14:paraId="17C6C9D0" w14:textId="77777777" w:rsidR="00F81C32" w:rsidRPr="006156DA" w:rsidRDefault="00F81C32" w:rsidP="00F81C32">
      <w:pPr>
        <w:pStyle w:val="ListParagraph"/>
        <w:shd w:val="clear" w:color="auto" w:fill="auto"/>
        <w:spacing w:after="0" w:line="240" w:lineRule="auto"/>
        <w:jc w:val="both"/>
        <w:rPr>
          <w:rFonts w:cs="Times New Roman"/>
          <w:szCs w:val="24"/>
          <w:lang w:val="ro-RO"/>
        </w:rPr>
      </w:pPr>
    </w:p>
    <w:p w14:paraId="238DEC51" w14:textId="48FCE387" w:rsidR="00F81C32" w:rsidRPr="006156DA" w:rsidRDefault="00F81C32" w:rsidP="00B00627">
      <w:pPr>
        <w:spacing w:after="0" w:line="240" w:lineRule="auto"/>
        <w:jc w:val="both"/>
        <w:rPr>
          <w:rFonts w:cs="Times New Roman"/>
          <w:szCs w:val="24"/>
          <w:lang w:val="ro-RO"/>
        </w:rPr>
      </w:pPr>
      <w:r w:rsidRPr="006156DA">
        <w:rPr>
          <w:rFonts w:cs="Times New Roman"/>
          <w:szCs w:val="24"/>
          <w:lang w:val="ro-RO"/>
        </w:rPr>
        <w:lastRenderedPageBreak/>
        <w:t>Se va avea în vedere ca activitățile previzionate să fie corelate cu planul de achiziții, având la bază o planificare realistă a tuturor activităților, ținând cont atât de resursele umane, cât și de resursele materiale alocate implementării proiectului.</w:t>
      </w:r>
    </w:p>
    <w:p w14:paraId="7E080CC1" w14:textId="77777777" w:rsidR="00B00627" w:rsidRPr="006156DA" w:rsidRDefault="00B00627" w:rsidP="00B00627">
      <w:pPr>
        <w:spacing w:after="0" w:line="240" w:lineRule="auto"/>
        <w:jc w:val="both"/>
        <w:rPr>
          <w:rFonts w:cs="Times New Roman"/>
          <w:szCs w:val="24"/>
          <w:lang w:val="ro-RO"/>
        </w:rPr>
      </w:pPr>
    </w:p>
    <w:p w14:paraId="68DCF700" w14:textId="44A7CE95" w:rsidR="00F81C32" w:rsidRPr="006156DA" w:rsidRDefault="00F81C32" w:rsidP="00B00627">
      <w:pPr>
        <w:spacing w:after="0" w:line="240" w:lineRule="auto"/>
        <w:jc w:val="both"/>
        <w:rPr>
          <w:szCs w:val="24"/>
          <w:lang w:val="ro-RO"/>
        </w:rPr>
      </w:pPr>
      <w:r w:rsidRPr="006156DA">
        <w:rPr>
          <w:szCs w:val="24"/>
          <w:lang w:val="ro-RO"/>
        </w:rPr>
        <w:t>În defalcarea bugetului pe ani se va ţine cont de eventu</w:t>
      </w:r>
      <w:r w:rsidR="008F3374" w:rsidRPr="006156DA">
        <w:rPr>
          <w:szCs w:val="24"/>
          <w:lang w:val="ro-RO"/>
        </w:rPr>
        <w:t>a</w:t>
      </w:r>
      <w:r w:rsidRPr="006156DA">
        <w:rPr>
          <w:szCs w:val="24"/>
          <w:lang w:val="ro-RO"/>
        </w:rPr>
        <w:t>lele proceduri de achiziţie şi de durata acestora. Planificarea propusă se va transforma ulterior în calendar al cererilor de rambursare / cereri de plată ce vor fi anexe la contractul de finanţare.</w:t>
      </w:r>
    </w:p>
    <w:p w14:paraId="15DE44F2" w14:textId="77777777" w:rsidR="00B00627" w:rsidRPr="006156DA" w:rsidRDefault="00B00627" w:rsidP="00B00627">
      <w:pPr>
        <w:spacing w:after="0" w:line="240" w:lineRule="auto"/>
        <w:jc w:val="both"/>
        <w:rPr>
          <w:rFonts w:cs="Times New Roman"/>
          <w:b/>
          <w:szCs w:val="24"/>
          <w:lang w:val="ro-RO"/>
        </w:rPr>
      </w:pPr>
    </w:p>
    <w:p w14:paraId="7FFCB50E" w14:textId="74AD132D" w:rsidR="00F81C32" w:rsidRPr="006156DA" w:rsidRDefault="00F81C32" w:rsidP="00B00627">
      <w:pPr>
        <w:autoSpaceDE w:val="0"/>
        <w:autoSpaceDN w:val="0"/>
        <w:adjustRightInd w:val="0"/>
        <w:spacing w:after="0" w:line="240" w:lineRule="auto"/>
        <w:jc w:val="both"/>
        <w:rPr>
          <w:szCs w:val="24"/>
          <w:lang w:val="ro-RO"/>
        </w:rPr>
      </w:pPr>
      <w:r w:rsidRPr="006156DA">
        <w:rPr>
          <w:szCs w:val="24"/>
          <w:lang w:val="ro-RO"/>
        </w:rPr>
        <w:t>Bugetul va fi prezentat defalcat după cum urmează, pe:</w:t>
      </w:r>
    </w:p>
    <w:p w14:paraId="1CBAD62B" w14:textId="77777777" w:rsidR="00F81C32" w:rsidRPr="006156DA" w:rsidRDefault="00F81C32" w:rsidP="00B00627">
      <w:pPr>
        <w:pStyle w:val="ListParagraph"/>
        <w:numPr>
          <w:ilvl w:val="0"/>
          <w:numId w:val="66"/>
        </w:numPr>
        <w:shd w:val="clear" w:color="auto" w:fill="auto"/>
        <w:autoSpaceDE w:val="0"/>
        <w:autoSpaceDN w:val="0"/>
        <w:adjustRightInd w:val="0"/>
        <w:spacing w:after="0" w:line="240" w:lineRule="auto"/>
        <w:contextualSpacing w:val="0"/>
        <w:jc w:val="both"/>
        <w:rPr>
          <w:szCs w:val="24"/>
          <w:lang w:val="ro-RO"/>
        </w:rPr>
      </w:pPr>
      <w:r w:rsidRPr="006156DA">
        <w:rPr>
          <w:szCs w:val="24"/>
          <w:lang w:val="ro-RO"/>
        </w:rPr>
        <w:t>activități (corelat cu C.1.)</w:t>
      </w:r>
    </w:p>
    <w:p w14:paraId="46B701AB" w14:textId="77777777" w:rsidR="00F81C32" w:rsidRPr="006156DA" w:rsidRDefault="00F81C32" w:rsidP="00B00627">
      <w:pPr>
        <w:pStyle w:val="ListParagraph"/>
        <w:numPr>
          <w:ilvl w:val="0"/>
          <w:numId w:val="66"/>
        </w:numPr>
        <w:shd w:val="clear" w:color="auto" w:fill="auto"/>
        <w:autoSpaceDE w:val="0"/>
        <w:autoSpaceDN w:val="0"/>
        <w:adjustRightInd w:val="0"/>
        <w:spacing w:after="0" w:line="240" w:lineRule="auto"/>
        <w:contextualSpacing w:val="0"/>
        <w:jc w:val="both"/>
        <w:rPr>
          <w:szCs w:val="24"/>
          <w:lang w:val="ro-RO"/>
        </w:rPr>
      </w:pPr>
      <w:r w:rsidRPr="006156DA">
        <w:rPr>
          <w:szCs w:val="24"/>
          <w:lang w:val="ro-RO"/>
        </w:rPr>
        <w:t>ani de implementare (secțiunea G.1.2 din Cererea de finanțare)</w:t>
      </w:r>
    </w:p>
    <w:p w14:paraId="5E8ABA6E" w14:textId="1B757736" w:rsidR="00B01971" w:rsidRPr="006156DA" w:rsidRDefault="00F81C32" w:rsidP="00777EA5">
      <w:pPr>
        <w:pStyle w:val="ListParagraph"/>
        <w:numPr>
          <w:ilvl w:val="0"/>
          <w:numId w:val="66"/>
        </w:numPr>
        <w:shd w:val="clear" w:color="auto" w:fill="auto"/>
        <w:autoSpaceDE w:val="0"/>
        <w:autoSpaceDN w:val="0"/>
        <w:adjustRightInd w:val="0"/>
        <w:spacing w:after="0" w:line="240" w:lineRule="auto"/>
        <w:jc w:val="both"/>
        <w:rPr>
          <w:szCs w:val="24"/>
          <w:lang w:val="ro-RO"/>
        </w:rPr>
      </w:pPr>
      <w:r w:rsidRPr="006156DA">
        <w:rPr>
          <w:szCs w:val="24"/>
          <w:lang w:val="ro-RO"/>
        </w:rPr>
        <w:t>ampl</w:t>
      </w:r>
      <w:r w:rsidR="00882028" w:rsidRPr="006156DA">
        <w:rPr>
          <w:szCs w:val="24"/>
          <w:lang w:val="ro-RO"/>
        </w:rPr>
        <w:t>asament/câmpuri de intervenție/formă de finanțare/tip teritoriu/</w:t>
      </w:r>
      <w:r w:rsidRPr="006156DA">
        <w:rPr>
          <w:szCs w:val="24"/>
          <w:lang w:val="ro-RO"/>
        </w:rPr>
        <w:t>activitate economica/ obiectiv tematic/mecanism aplicare teritorială (secțiunea B.2 din Cererea de finanțare)</w:t>
      </w:r>
      <w:r w:rsidR="00777EA5" w:rsidRPr="006156DA">
        <w:rPr>
          <w:szCs w:val="24"/>
          <w:lang w:val="ro-RO"/>
        </w:rPr>
        <w:t>.</w:t>
      </w:r>
    </w:p>
    <w:p w14:paraId="0B1EF836" w14:textId="77777777" w:rsidR="00B01971" w:rsidRPr="006156DA" w:rsidRDefault="00B01971" w:rsidP="00F81C32">
      <w:pPr>
        <w:pStyle w:val="ListParagraph"/>
        <w:shd w:val="clear" w:color="auto" w:fill="auto"/>
        <w:autoSpaceDE w:val="0"/>
        <w:spacing w:after="120" w:line="240" w:lineRule="auto"/>
        <w:ind w:left="284"/>
        <w:contextualSpacing w:val="0"/>
        <w:jc w:val="both"/>
        <w:rPr>
          <w:rFonts w:cs="Times New Roman"/>
          <w:b/>
          <w:iCs/>
          <w:szCs w:val="24"/>
          <w:lang w:val="ro-RO"/>
        </w:rPr>
      </w:pPr>
    </w:p>
    <w:p w14:paraId="0DEE75F2" w14:textId="77777777" w:rsidR="00CC6279" w:rsidRPr="006156DA" w:rsidRDefault="00CC6279" w:rsidP="00F81C32">
      <w:pPr>
        <w:pStyle w:val="ListParagraph"/>
        <w:shd w:val="clear" w:color="auto" w:fill="auto"/>
        <w:autoSpaceDE w:val="0"/>
        <w:spacing w:after="120" w:line="240" w:lineRule="auto"/>
        <w:ind w:left="284"/>
        <w:contextualSpacing w:val="0"/>
        <w:jc w:val="both"/>
        <w:rPr>
          <w:rFonts w:cs="Times New Roman"/>
          <w:b/>
          <w:iCs/>
          <w:szCs w:val="24"/>
          <w:lang w:val="ro-RO"/>
        </w:rPr>
      </w:pPr>
    </w:p>
    <w:p w14:paraId="3DA15446" w14:textId="77777777" w:rsidR="0048607F" w:rsidRPr="006156DA" w:rsidRDefault="0048607F" w:rsidP="00F81C32">
      <w:pPr>
        <w:pStyle w:val="ListParagraph"/>
        <w:shd w:val="clear" w:color="auto" w:fill="auto"/>
        <w:autoSpaceDE w:val="0"/>
        <w:spacing w:after="120" w:line="240" w:lineRule="auto"/>
        <w:ind w:left="284"/>
        <w:contextualSpacing w:val="0"/>
        <w:jc w:val="both"/>
        <w:rPr>
          <w:rFonts w:cs="Times New Roman"/>
          <w:b/>
          <w:iCs/>
          <w:szCs w:val="24"/>
          <w:lang w:val="ro-RO"/>
        </w:rPr>
      </w:pPr>
    </w:p>
    <w:p w14:paraId="712AD5CC" w14:textId="77777777" w:rsidR="0048607F" w:rsidRPr="006156DA" w:rsidRDefault="0048607F" w:rsidP="00F81C32">
      <w:pPr>
        <w:pStyle w:val="ListParagraph"/>
        <w:shd w:val="clear" w:color="auto" w:fill="auto"/>
        <w:autoSpaceDE w:val="0"/>
        <w:spacing w:after="120" w:line="240" w:lineRule="auto"/>
        <w:ind w:left="284"/>
        <w:contextualSpacing w:val="0"/>
        <w:jc w:val="both"/>
        <w:rPr>
          <w:rFonts w:cs="Times New Roman"/>
          <w:b/>
          <w:iCs/>
          <w:szCs w:val="24"/>
          <w:lang w:val="ro-RO"/>
        </w:rPr>
      </w:pPr>
    </w:p>
    <w:p w14:paraId="1358E12F" w14:textId="77777777" w:rsidR="0048607F" w:rsidRPr="006156DA" w:rsidRDefault="0048607F" w:rsidP="00F81C32">
      <w:pPr>
        <w:pStyle w:val="ListParagraph"/>
        <w:shd w:val="clear" w:color="auto" w:fill="auto"/>
        <w:autoSpaceDE w:val="0"/>
        <w:spacing w:after="120" w:line="240" w:lineRule="auto"/>
        <w:ind w:left="284"/>
        <w:contextualSpacing w:val="0"/>
        <w:jc w:val="both"/>
        <w:rPr>
          <w:rFonts w:cs="Times New Roman"/>
          <w:b/>
          <w:iCs/>
          <w:szCs w:val="24"/>
          <w:lang w:val="ro-RO"/>
        </w:rPr>
      </w:pPr>
    </w:p>
    <w:p w14:paraId="53C3751B" w14:textId="77777777" w:rsidR="0048607F" w:rsidRPr="006156DA" w:rsidRDefault="0048607F" w:rsidP="00F81C32">
      <w:pPr>
        <w:pStyle w:val="ListParagraph"/>
        <w:shd w:val="clear" w:color="auto" w:fill="auto"/>
        <w:autoSpaceDE w:val="0"/>
        <w:spacing w:after="120" w:line="240" w:lineRule="auto"/>
        <w:ind w:left="284"/>
        <w:contextualSpacing w:val="0"/>
        <w:jc w:val="both"/>
        <w:rPr>
          <w:rFonts w:cs="Times New Roman"/>
          <w:b/>
          <w:iCs/>
          <w:szCs w:val="24"/>
          <w:lang w:val="ro-RO"/>
        </w:rPr>
      </w:pPr>
    </w:p>
    <w:p w14:paraId="0C706D05" w14:textId="77777777" w:rsidR="0048607F" w:rsidRPr="006156DA" w:rsidRDefault="0048607F" w:rsidP="00F81C32">
      <w:pPr>
        <w:pStyle w:val="ListParagraph"/>
        <w:shd w:val="clear" w:color="auto" w:fill="auto"/>
        <w:autoSpaceDE w:val="0"/>
        <w:spacing w:after="120" w:line="240" w:lineRule="auto"/>
        <w:ind w:left="284"/>
        <w:contextualSpacing w:val="0"/>
        <w:jc w:val="both"/>
        <w:rPr>
          <w:rFonts w:cs="Times New Roman"/>
          <w:b/>
          <w:iCs/>
          <w:szCs w:val="24"/>
          <w:lang w:val="ro-RO"/>
        </w:rPr>
      </w:pPr>
    </w:p>
    <w:p w14:paraId="501314FC" w14:textId="77777777" w:rsidR="0048607F" w:rsidRPr="006156DA" w:rsidRDefault="0048607F" w:rsidP="00F81C32">
      <w:pPr>
        <w:pStyle w:val="ListParagraph"/>
        <w:shd w:val="clear" w:color="auto" w:fill="auto"/>
        <w:autoSpaceDE w:val="0"/>
        <w:spacing w:after="120" w:line="240" w:lineRule="auto"/>
        <w:ind w:left="284"/>
        <w:contextualSpacing w:val="0"/>
        <w:jc w:val="both"/>
        <w:rPr>
          <w:rFonts w:cs="Times New Roman"/>
          <w:b/>
          <w:iCs/>
          <w:szCs w:val="24"/>
          <w:lang w:val="ro-RO"/>
        </w:rPr>
      </w:pPr>
    </w:p>
    <w:p w14:paraId="6598C2BF" w14:textId="77777777" w:rsidR="0077242B" w:rsidRPr="006156DA" w:rsidRDefault="0077242B" w:rsidP="00F81C32">
      <w:pPr>
        <w:pStyle w:val="ListParagraph"/>
        <w:shd w:val="clear" w:color="auto" w:fill="auto"/>
        <w:autoSpaceDE w:val="0"/>
        <w:spacing w:after="120" w:line="240" w:lineRule="auto"/>
        <w:ind w:left="284"/>
        <w:contextualSpacing w:val="0"/>
        <w:jc w:val="both"/>
        <w:rPr>
          <w:rFonts w:cs="Times New Roman"/>
          <w:b/>
          <w:iCs/>
          <w:szCs w:val="24"/>
          <w:lang w:val="ro-RO"/>
        </w:rPr>
      </w:pPr>
    </w:p>
    <w:p w14:paraId="30740B81" w14:textId="77777777" w:rsidR="0077242B" w:rsidRPr="006156DA" w:rsidRDefault="0077242B" w:rsidP="00F81C32">
      <w:pPr>
        <w:pStyle w:val="ListParagraph"/>
        <w:shd w:val="clear" w:color="auto" w:fill="auto"/>
        <w:autoSpaceDE w:val="0"/>
        <w:spacing w:after="120" w:line="240" w:lineRule="auto"/>
        <w:ind w:left="284"/>
        <w:contextualSpacing w:val="0"/>
        <w:jc w:val="both"/>
        <w:rPr>
          <w:rFonts w:cs="Times New Roman"/>
          <w:b/>
          <w:iCs/>
          <w:szCs w:val="24"/>
          <w:lang w:val="ro-RO"/>
        </w:rPr>
      </w:pPr>
    </w:p>
    <w:p w14:paraId="6EEA1FD7" w14:textId="77777777" w:rsidR="0077242B" w:rsidRPr="006156DA" w:rsidRDefault="0077242B" w:rsidP="00F81C32">
      <w:pPr>
        <w:pStyle w:val="ListParagraph"/>
        <w:shd w:val="clear" w:color="auto" w:fill="auto"/>
        <w:autoSpaceDE w:val="0"/>
        <w:spacing w:after="120" w:line="240" w:lineRule="auto"/>
        <w:ind w:left="284"/>
        <w:contextualSpacing w:val="0"/>
        <w:jc w:val="both"/>
        <w:rPr>
          <w:rFonts w:cs="Times New Roman"/>
          <w:b/>
          <w:iCs/>
          <w:szCs w:val="24"/>
          <w:lang w:val="ro-RO"/>
        </w:rPr>
      </w:pPr>
    </w:p>
    <w:p w14:paraId="26D45BFD" w14:textId="77777777" w:rsidR="0077242B" w:rsidRPr="006156DA" w:rsidRDefault="0077242B" w:rsidP="00F81C32">
      <w:pPr>
        <w:pStyle w:val="ListParagraph"/>
        <w:shd w:val="clear" w:color="auto" w:fill="auto"/>
        <w:autoSpaceDE w:val="0"/>
        <w:spacing w:after="120" w:line="240" w:lineRule="auto"/>
        <w:ind w:left="284"/>
        <w:contextualSpacing w:val="0"/>
        <w:jc w:val="both"/>
        <w:rPr>
          <w:rFonts w:cs="Times New Roman"/>
          <w:b/>
          <w:iCs/>
          <w:szCs w:val="24"/>
          <w:lang w:val="ro-RO"/>
        </w:rPr>
      </w:pPr>
    </w:p>
    <w:p w14:paraId="3BD9CD81" w14:textId="77777777" w:rsidR="0077242B" w:rsidRPr="006156DA" w:rsidRDefault="0077242B" w:rsidP="00F81C32">
      <w:pPr>
        <w:pStyle w:val="ListParagraph"/>
        <w:shd w:val="clear" w:color="auto" w:fill="auto"/>
        <w:autoSpaceDE w:val="0"/>
        <w:spacing w:after="120" w:line="240" w:lineRule="auto"/>
        <w:ind w:left="284"/>
        <w:contextualSpacing w:val="0"/>
        <w:jc w:val="both"/>
        <w:rPr>
          <w:rFonts w:cs="Times New Roman"/>
          <w:b/>
          <w:iCs/>
          <w:szCs w:val="24"/>
          <w:lang w:val="ro-RO"/>
        </w:rPr>
      </w:pPr>
    </w:p>
    <w:p w14:paraId="2DADAA7A" w14:textId="77777777" w:rsidR="0077242B" w:rsidRPr="006156DA" w:rsidRDefault="0077242B" w:rsidP="00F81C32">
      <w:pPr>
        <w:pStyle w:val="ListParagraph"/>
        <w:shd w:val="clear" w:color="auto" w:fill="auto"/>
        <w:autoSpaceDE w:val="0"/>
        <w:spacing w:after="120" w:line="240" w:lineRule="auto"/>
        <w:ind w:left="284"/>
        <w:contextualSpacing w:val="0"/>
        <w:jc w:val="both"/>
        <w:rPr>
          <w:rFonts w:cs="Times New Roman"/>
          <w:b/>
          <w:iCs/>
          <w:szCs w:val="24"/>
          <w:lang w:val="ro-RO"/>
        </w:rPr>
      </w:pPr>
    </w:p>
    <w:p w14:paraId="7A71D146" w14:textId="77777777" w:rsidR="0077242B" w:rsidRPr="006156DA" w:rsidRDefault="0077242B" w:rsidP="00F81C32">
      <w:pPr>
        <w:pStyle w:val="ListParagraph"/>
        <w:shd w:val="clear" w:color="auto" w:fill="auto"/>
        <w:autoSpaceDE w:val="0"/>
        <w:spacing w:after="120" w:line="240" w:lineRule="auto"/>
        <w:ind w:left="284"/>
        <w:contextualSpacing w:val="0"/>
        <w:jc w:val="both"/>
        <w:rPr>
          <w:rFonts w:cs="Times New Roman"/>
          <w:b/>
          <w:iCs/>
          <w:szCs w:val="24"/>
          <w:lang w:val="ro-RO"/>
        </w:rPr>
      </w:pPr>
    </w:p>
    <w:p w14:paraId="7B766B27" w14:textId="77777777" w:rsidR="0077242B" w:rsidRPr="006156DA" w:rsidRDefault="0077242B" w:rsidP="00F81C32">
      <w:pPr>
        <w:pStyle w:val="ListParagraph"/>
        <w:shd w:val="clear" w:color="auto" w:fill="auto"/>
        <w:autoSpaceDE w:val="0"/>
        <w:spacing w:after="120" w:line="240" w:lineRule="auto"/>
        <w:ind w:left="284"/>
        <w:contextualSpacing w:val="0"/>
        <w:jc w:val="both"/>
        <w:rPr>
          <w:rFonts w:cs="Times New Roman"/>
          <w:b/>
          <w:iCs/>
          <w:szCs w:val="24"/>
          <w:lang w:val="ro-RO"/>
        </w:rPr>
      </w:pPr>
    </w:p>
    <w:p w14:paraId="2629EDA0" w14:textId="77777777" w:rsidR="00C64CE0" w:rsidRPr="006156DA" w:rsidRDefault="00C64CE0" w:rsidP="00F81C32">
      <w:pPr>
        <w:pStyle w:val="ListParagraph"/>
        <w:shd w:val="clear" w:color="auto" w:fill="auto"/>
        <w:autoSpaceDE w:val="0"/>
        <w:spacing w:after="120" w:line="240" w:lineRule="auto"/>
        <w:ind w:left="284"/>
        <w:contextualSpacing w:val="0"/>
        <w:jc w:val="both"/>
        <w:rPr>
          <w:rFonts w:cs="Times New Roman"/>
          <w:b/>
          <w:iCs/>
          <w:szCs w:val="24"/>
          <w:lang w:val="ro-RO"/>
        </w:rPr>
      </w:pPr>
    </w:p>
    <w:p w14:paraId="318DCE2B" w14:textId="77777777" w:rsidR="00C64CE0" w:rsidRPr="006156DA" w:rsidRDefault="00C64CE0" w:rsidP="00F81C32">
      <w:pPr>
        <w:pStyle w:val="ListParagraph"/>
        <w:shd w:val="clear" w:color="auto" w:fill="auto"/>
        <w:autoSpaceDE w:val="0"/>
        <w:spacing w:after="120" w:line="240" w:lineRule="auto"/>
        <w:ind w:left="284"/>
        <w:contextualSpacing w:val="0"/>
        <w:jc w:val="both"/>
        <w:rPr>
          <w:rFonts w:cs="Times New Roman"/>
          <w:b/>
          <w:iCs/>
          <w:szCs w:val="24"/>
          <w:lang w:val="ro-RO"/>
        </w:rPr>
      </w:pPr>
    </w:p>
    <w:p w14:paraId="282B268F" w14:textId="77777777" w:rsidR="00C64CE0" w:rsidRPr="006156DA" w:rsidRDefault="00C64CE0" w:rsidP="00F81C32">
      <w:pPr>
        <w:pStyle w:val="ListParagraph"/>
        <w:shd w:val="clear" w:color="auto" w:fill="auto"/>
        <w:autoSpaceDE w:val="0"/>
        <w:spacing w:after="120" w:line="240" w:lineRule="auto"/>
        <w:ind w:left="284"/>
        <w:contextualSpacing w:val="0"/>
        <w:jc w:val="both"/>
        <w:rPr>
          <w:rFonts w:cs="Times New Roman"/>
          <w:b/>
          <w:iCs/>
          <w:szCs w:val="24"/>
          <w:lang w:val="ro-RO"/>
        </w:rPr>
      </w:pPr>
    </w:p>
    <w:p w14:paraId="1A72F4BF" w14:textId="77777777" w:rsidR="00C64CE0" w:rsidRPr="006156DA" w:rsidRDefault="00C64CE0" w:rsidP="00F81C32">
      <w:pPr>
        <w:pStyle w:val="ListParagraph"/>
        <w:shd w:val="clear" w:color="auto" w:fill="auto"/>
        <w:autoSpaceDE w:val="0"/>
        <w:spacing w:after="120" w:line="240" w:lineRule="auto"/>
        <w:ind w:left="284"/>
        <w:contextualSpacing w:val="0"/>
        <w:jc w:val="both"/>
        <w:rPr>
          <w:rFonts w:cs="Times New Roman"/>
          <w:b/>
          <w:iCs/>
          <w:szCs w:val="24"/>
          <w:lang w:val="ro-RO"/>
        </w:rPr>
      </w:pPr>
    </w:p>
    <w:p w14:paraId="47241116" w14:textId="77777777" w:rsidR="00C64CE0" w:rsidRPr="006156DA" w:rsidRDefault="00C64CE0" w:rsidP="00F81C32">
      <w:pPr>
        <w:pStyle w:val="ListParagraph"/>
        <w:shd w:val="clear" w:color="auto" w:fill="auto"/>
        <w:autoSpaceDE w:val="0"/>
        <w:spacing w:after="120" w:line="240" w:lineRule="auto"/>
        <w:ind w:left="284"/>
        <w:contextualSpacing w:val="0"/>
        <w:jc w:val="both"/>
        <w:rPr>
          <w:rFonts w:cs="Times New Roman"/>
          <w:b/>
          <w:iCs/>
          <w:szCs w:val="24"/>
          <w:lang w:val="ro-RO"/>
        </w:rPr>
      </w:pPr>
    </w:p>
    <w:p w14:paraId="4DB060B1" w14:textId="77777777" w:rsidR="00C64CE0" w:rsidRPr="006156DA" w:rsidRDefault="00C64CE0" w:rsidP="00F81C32">
      <w:pPr>
        <w:pStyle w:val="ListParagraph"/>
        <w:shd w:val="clear" w:color="auto" w:fill="auto"/>
        <w:autoSpaceDE w:val="0"/>
        <w:spacing w:after="120" w:line="240" w:lineRule="auto"/>
        <w:ind w:left="284"/>
        <w:contextualSpacing w:val="0"/>
        <w:jc w:val="both"/>
        <w:rPr>
          <w:rFonts w:cs="Times New Roman"/>
          <w:b/>
          <w:iCs/>
          <w:szCs w:val="24"/>
          <w:lang w:val="ro-RO"/>
        </w:rPr>
      </w:pPr>
    </w:p>
    <w:p w14:paraId="027A4F21" w14:textId="77777777" w:rsidR="00C64CE0" w:rsidRPr="006156DA" w:rsidRDefault="00C64CE0" w:rsidP="00F81C32">
      <w:pPr>
        <w:pStyle w:val="ListParagraph"/>
        <w:shd w:val="clear" w:color="auto" w:fill="auto"/>
        <w:autoSpaceDE w:val="0"/>
        <w:spacing w:after="120" w:line="240" w:lineRule="auto"/>
        <w:ind w:left="284"/>
        <w:contextualSpacing w:val="0"/>
        <w:jc w:val="both"/>
        <w:rPr>
          <w:rFonts w:cs="Times New Roman"/>
          <w:b/>
          <w:iCs/>
          <w:szCs w:val="24"/>
          <w:lang w:val="ro-RO"/>
        </w:rPr>
      </w:pPr>
    </w:p>
    <w:p w14:paraId="293A5CE3" w14:textId="77777777" w:rsidR="00C64CE0" w:rsidRPr="006156DA" w:rsidRDefault="00C64CE0" w:rsidP="00F81C32">
      <w:pPr>
        <w:pStyle w:val="ListParagraph"/>
        <w:shd w:val="clear" w:color="auto" w:fill="auto"/>
        <w:autoSpaceDE w:val="0"/>
        <w:spacing w:after="120" w:line="240" w:lineRule="auto"/>
        <w:ind w:left="284"/>
        <w:contextualSpacing w:val="0"/>
        <w:jc w:val="both"/>
        <w:rPr>
          <w:rFonts w:cs="Times New Roman"/>
          <w:b/>
          <w:iCs/>
          <w:szCs w:val="24"/>
          <w:lang w:val="ro-RO"/>
        </w:rPr>
      </w:pPr>
    </w:p>
    <w:p w14:paraId="3F0A3746" w14:textId="77777777" w:rsidR="00C64CE0" w:rsidRPr="006156DA" w:rsidRDefault="00C64CE0" w:rsidP="00F81C32">
      <w:pPr>
        <w:pStyle w:val="ListParagraph"/>
        <w:shd w:val="clear" w:color="auto" w:fill="auto"/>
        <w:autoSpaceDE w:val="0"/>
        <w:spacing w:after="120" w:line="240" w:lineRule="auto"/>
        <w:ind w:left="284"/>
        <w:contextualSpacing w:val="0"/>
        <w:jc w:val="both"/>
        <w:rPr>
          <w:rFonts w:cs="Times New Roman"/>
          <w:b/>
          <w:iCs/>
          <w:szCs w:val="24"/>
          <w:lang w:val="ro-RO"/>
        </w:rPr>
      </w:pPr>
    </w:p>
    <w:p w14:paraId="25C42F21" w14:textId="77777777" w:rsidR="00CD459E" w:rsidRPr="006156DA" w:rsidRDefault="00CD459E" w:rsidP="00F5488D">
      <w:pPr>
        <w:autoSpaceDE w:val="0"/>
        <w:spacing w:after="120" w:line="240" w:lineRule="auto"/>
        <w:jc w:val="both"/>
        <w:rPr>
          <w:rFonts w:cs="Times New Roman"/>
          <w:b/>
          <w:iCs/>
          <w:szCs w:val="24"/>
          <w:lang w:val="ro-RO"/>
        </w:rPr>
      </w:pPr>
    </w:p>
    <w:p w14:paraId="26E852F3" w14:textId="77777777" w:rsidR="001E0D76" w:rsidRPr="006156DA" w:rsidRDefault="001E0D76" w:rsidP="001E0D76">
      <w:pPr>
        <w:keepNext/>
        <w:keepLines/>
        <w:pBdr>
          <w:top w:val="single" w:sz="12" w:space="1" w:color="FF0000"/>
          <w:left w:val="single" w:sz="12" w:space="4" w:color="FF0000"/>
          <w:bottom w:val="single" w:sz="12" w:space="1" w:color="FF0000"/>
          <w:right w:val="single" w:sz="12" w:space="4" w:color="FF0000"/>
        </w:pBdr>
        <w:shd w:val="clear" w:color="auto" w:fill="1F3864"/>
        <w:spacing w:before="240" w:after="0" w:line="259" w:lineRule="auto"/>
        <w:outlineLvl w:val="0"/>
        <w:rPr>
          <w:rFonts w:ascii="Times New Roman Bold" w:eastAsia="Times New Roman" w:hAnsi="Times New Roman Bold" w:cs="Times New Roman"/>
          <w:b/>
          <w:color w:val="FFFFFF"/>
          <w:sz w:val="32"/>
          <w:szCs w:val="32"/>
          <w:lang w:val="ro-RO"/>
        </w:rPr>
      </w:pPr>
      <w:bookmarkStart w:id="88" w:name="_Toc441533209"/>
      <w:bookmarkStart w:id="89" w:name="_Toc18668415"/>
      <w:bookmarkStart w:id="90" w:name="_Toc436394602"/>
      <w:bookmarkStart w:id="91" w:name="_Toc441236116"/>
      <w:bookmarkStart w:id="92" w:name="_Toc426675637"/>
      <w:r w:rsidRPr="006156DA">
        <w:rPr>
          <w:rFonts w:ascii="Times New Roman Bold" w:eastAsia="Times New Roman" w:hAnsi="Times New Roman Bold" w:cs="Times New Roman"/>
          <w:b/>
          <w:color w:val="FFFFFF"/>
          <w:sz w:val="32"/>
          <w:szCs w:val="32"/>
          <w:lang w:val="ro-RO"/>
        </w:rPr>
        <w:lastRenderedPageBreak/>
        <w:t>Capitolul 4. Procesul de evaluare și selecție</w:t>
      </w:r>
      <w:bookmarkEnd w:id="88"/>
      <w:bookmarkEnd w:id="89"/>
    </w:p>
    <w:bookmarkEnd w:id="90"/>
    <w:bookmarkEnd w:id="91"/>
    <w:p w14:paraId="39C2EEB9" w14:textId="77777777" w:rsidR="009A00E1" w:rsidRPr="006156DA" w:rsidRDefault="009A00E1" w:rsidP="009A00E1">
      <w:pPr>
        <w:spacing w:after="0" w:line="240" w:lineRule="auto"/>
        <w:jc w:val="both"/>
        <w:rPr>
          <w:rFonts w:ascii="Times New Roman Bold" w:eastAsia="MS Mincho" w:hAnsi="Times New Roman Bold" w:cs="Arial" w:hint="eastAsia"/>
          <w:b/>
          <w:bCs/>
          <w:iCs/>
          <w:sz w:val="28"/>
          <w:szCs w:val="28"/>
          <w:lang w:val="ro-RO"/>
        </w:rPr>
      </w:pPr>
    </w:p>
    <w:p w14:paraId="064CFCC3" w14:textId="5B27DBD7" w:rsidR="004A5A55" w:rsidRPr="006156DA" w:rsidRDefault="004A5A55" w:rsidP="00094074">
      <w:pPr>
        <w:keepNext/>
        <w:shd w:val="clear" w:color="auto" w:fill="548DD4" w:themeFill="text2" w:themeFillTint="99"/>
        <w:spacing w:before="240" w:after="60" w:line="240" w:lineRule="auto"/>
        <w:outlineLvl w:val="1"/>
        <w:rPr>
          <w:rFonts w:ascii="Times New Roman Bold" w:eastAsia="MS Mincho" w:hAnsi="Times New Roman Bold" w:cs="Arial" w:hint="eastAsia"/>
          <w:b/>
          <w:bCs/>
          <w:iCs/>
          <w:sz w:val="28"/>
          <w:szCs w:val="28"/>
          <w:lang w:val="ro-RO"/>
        </w:rPr>
      </w:pPr>
      <w:bookmarkStart w:id="93" w:name="_Toc441533210"/>
      <w:bookmarkStart w:id="94" w:name="_Toc18668416"/>
      <w:r w:rsidRPr="006156DA">
        <w:rPr>
          <w:rFonts w:ascii="Times New Roman Bold" w:eastAsia="MS Mincho" w:hAnsi="Times New Roman Bold" w:cs="Arial"/>
          <w:b/>
          <w:bCs/>
          <w:iCs/>
          <w:sz w:val="28"/>
          <w:szCs w:val="28"/>
          <w:lang w:val="ro-RO"/>
        </w:rPr>
        <w:t>4.1</w:t>
      </w:r>
      <w:r w:rsidR="003A0988" w:rsidRPr="006156DA">
        <w:rPr>
          <w:rFonts w:ascii="Times New Roman Bold" w:eastAsia="MS Mincho" w:hAnsi="Times New Roman Bold" w:cs="Arial"/>
          <w:b/>
          <w:bCs/>
          <w:iCs/>
          <w:sz w:val="28"/>
          <w:szCs w:val="28"/>
          <w:lang w:val="ro-RO"/>
        </w:rPr>
        <w:t>.</w:t>
      </w:r>
      <w:r w:rsidRPr="006156DA">
        <w:rPr>
          <w:rFonts w:ascii="Times New Roman Bold" w:eastAsia="MS Mincho" w:hAnsi="Times New Roman Bold" w:cs="Arial"/>
          <w:b/>
          <w:bCs/>
          <w:iCs/>
          <w:sz w:val="28"/>
          <w:szCs w:val="28"/>
          <w:lang w:val="ro-RO"/>
        </w:rPr>
        <w:t xml:space="preserve"> Descriere generală</w:t>
      </w:r>
      <w:bookmarkEnd w:id="93"/>
      <w:bookmarkEnd w:id="94"/>
    </w:p>
    <w:p w14:paraId="5289783D" w14:textId="77777777" w:rsidR="004A5A55" w:rsidRPr="006156DA" w:rsidRDefault="004A5A55" w:rsidP="004A5A55">
      <w:pPr>
        <w:spacing w:after="0" w:line="240" w:lineRule="auto"/>
        <w:jc w:val="both"/>
        <w:rPr>
          <w:rFonts w:eastAsia="Times New Roman" w:cs="Times New Roman"/>
          <w:szCs w:val="24"/>
          <w:lang w:val="ro-RO"/>
        </w:rPr>
      </w:pPr>
    </w:p>
    <w:p w14:paraId="7ED6AD39" w14:textId="42962D9C" w:rsidR="004A5A55" w:rsidRPr="006156DA" w:rsidRDefault="004A5A55" w:rsidP="00B00627">
      <w:pPr>
        <w:spacing w:after="0" w:line="240" w:lineRule="auto"/>
        <w:jc w:val="both"/>
        <w:rPr>
          <w:rFonts w:eastAsia="Times New Roman" w:cs="Times New Roman"/>
          <w:szCs w:val="24"/>
          <w:lang w:val="ro-RO"/>
        </w:rPr>
      </w:pPr>
      <w:r w:rsidRPr="006156DA">
        <w:rPr>
          <w:rFonts w:eastAsia="Times New Roman" w:cs="Times New Roman"/>
          <w:szCs w:val="24"/>
          <w:lang w:val="ro-RO"/>
        </w:rPr>
        <w:t xml:space="preserve">Având în vedere că prin </w:t>
      </w:r>
      <w:r w:rsidR="00962652" w:rsidRPr="006156DA">
        <w:rPr>
          <w:rFonts w:eastAsia="Times New Roman" w:cs="Times New Roman"/>
          <w:szCs w:val="24"/>
          <w:lang w:val="ro-RO"/>
        </w:rPr>
        <w:t>Obiectiv</w:t>
      </w:r>
      <w:r w:rsidR="00882028" w:rsidRPr="006156DA">
        <w:rPr>
          <w:rFonts w:eastAsia="Times New Roman" w:cs="Times New Roman"/>
          <w:szCs w:val="24"/>
          <w:lang w:val="ro-RO"/>
        </w:rPr>
        <w:t>ele</w:t>
      </w:r>
      <w:r w:rsidR="00962652" w:rsidRPr="006156DA">
        <w:rPr>
          <w:rFonts w:eastAsia="Times New Roman" w:cs="Times New Roman"/>
          <w:szCs w:val="24"/>
          <w:lang w:val="ro-RO"/>
        </w:rPr>
        <w:t xml:space="preserve"> specific</w:t>
      </w:r>
      <w:r w:rsidR="00882028" w:rsidRPr="006156DA">
        <w:rPr>
          <w:rFonts w:eastAsia="Times New Roman" w:cs="Times New Roman"/>
          <w:szCs w:val="24"/>
          <w:lang w:val="ro-RO"/>
        </w:rPr>
        <w:t>e</w:t>
      </w:r>
      <w:r w:rsidR="00962652" w:rsidRPr="006156DA">
        <w:rPr>
          <w:rFonts w:eastAsia="Times New Roman" w:cs="Times New Roman"/>
          <w:szCs w:val="24"/>
          <w:lang w:val="ro-RO"/>
        </w:rPr>
        <w:t xml:space="preserve"> </w:t>
      </w:r>
      <w:r w:rsidRPr="006156DA">
        <w:rPr>
          <w:rFonts w:eastAsia="Times New Roman" w:cs="Times New Roman"/>
          <w:szCs w:val="24"/>
          <w:lang w:val="ro-RO"/>
        </w:rPr>
        <w:t>8.1</w:t>
      </w:r>
      <w:r w:rsidR="00882028" w:rsidRPr="006156DA">
        <w:rPr>
          <w:rFonts w:eastAsia="Times New Roman" w:cs="Times New Roman"/>
          <w:szCs w:val="24"/>
          <w:lang w:val="ro-RO"/>
        </w:rPr>
        <w:t xml:space="preserve"> şi </w:t>
      </w:r>
      <w:r w:rsidRPr="006156DA">
        <w:rPr>
          <w:rFonts w:eastAsia="Times New Roman" w:cs="Times New Roman"/>
          <w:szCs w:val="24"/>
          <w:lang w:val="ro-RO"/>
        </w:rPr>
        <w:t>8.2 se finanțează proiecte pe baza unei liste de proiecte prioritare identificate în cadrul Programului Operațional Infrastructură Mare, cererea de propuneri de proiecte fiind cu depunere continuă, acestea nu sunt supuse unei selecții, ci doar procesului de evaluare, pe baza listei de proiecte prioritare.</w:t>
      </w:r>
    </w:p>
    <w:p w14:paraId="0CC06796" w14:textId="77777777" w:rsidR="004A5A55" w:rsidRPr="006156DA" w:rsidRDefault="004A5A55" w:rsidP="00B00627">
      <w:pPr>
        <w:spacing w:after="0" w:line="240" w:lineRule="auto"/>
        <w:jc w:val="both"/>
        <w:rPr>
          <w:rFonts w:eastAsia="Times New Roman" w:cs="Times New Roman"/>
          <w:szCs w:val="24"/>
          <w:lang w:val="ro-RO"/>
        </w:rPr>
      </w:pPr>
    </w:p>
    <w:p w14:paraId="403A928E" w14:textId="040A4037" w:rsidR="009A058D" w:rsidRPr="006156DA" w:rsidRDefault="004A5A55" w:rsidP="00B00627">
      <w:pPr>
        <w:spacing w:after="0" w:line="240" w:lineRule="auto"/>
        <w:jc w:val="both"/>
        <w:rPr>
          <w:rFonts w:eastAsia="Times New Roman" w:cs="Times New Roman"/>
          <w:szCs w:val="24"/>
          <w:lang w:val="ro-RO"/>
        </w:rPr>
      </w:pPr>
      <w:r w:rsidRPr="006156DA">
        <w:rPr>
          <w:rFonts w:eastAsia="Times New Roman" w:cs="Times New Roman"/>
          <w:szCs w:val="24"/>
          <w:lang w:val="ro-RO"/>
        </w:rPr>
        <w:t>Proiectele prioritare vor parcurge procedura de pregătire a portofol</w:t>
      </w:r>
      <w:r w:rsidR="009A058D" w:rsidRPr="006156DA">
        <w:rPr>
          <w:rFonts w:eastAsia="Times New Roman" w:cs="Times New Roman"/>
          <w:szCs w:val="24"/>
          <w:lang w:val="ro-RO"/>
        </w:rPr>
        <w:t>i</w:t>
      </w:r>
      <w:r w:rsidRPr="006156DA">
        <w:rPr>
          <w:rFonts w:eastAsia="Times New Roman" w:cs="Times New Roman"/>
          <w:szCs w:val="24"/>
          <w:lang w:val="ro-RO"/>
        </w:rPr>
        <w:t xml:space="preserve">ului de proiecte. </w:t>
      </w:r>
      <w:r w:rsidR="009A058D" w:rsidRPr="006156DA">
        <w:rPr>
          <w:rFonts w:eastAsia="Times New Roman" w:cs="Times New Roman"/>
          <w:szCs w:val="24"/>
          <w:lang w:val="ro-RO"/>
        </w:rPr>
        <w:t>În cadrul acestei proceduri, AM POIM se va asigura că toate documentele necesare depunerii cererii de finanțare îndepline</w:t>
      </w:r>
      <w:r w:rsidR="00A51BD7" w:rsidRPr="006156DA">
        <w:rPr>
          <w:rFonts w:eastAsia="Times New Roman" w:cs="Times New Roman"/>
          <w:szCs w:val="24"/>
          <w:lang w:val="ro-RO"/>
        </w:rPr>
        <w:t>s</w:t>
      </w:r>
      <w:r w:rsidR="009A058D" w:rsidRPr="006156DA">
        <w:rPr>
          <w:rFonts w:eastAsia="Times New Roman" w:cs="Times New Roman"/>
          <w:szCs w:val="24"/>
          <w:lang w:val="ro-RO"/>
        </w:rPr>
        <w:t>c condițiile de maturitate și calitate necesare pentru a intra în etapa de evaluare și selecție.</w:t>
      </w:r>
    </w:p>
    <w:p w14:paraId="5086B0FF" w14:textId="77777777" w:rsidR="00B00627" w:rsidRPr="006156DA" w:rsidRDefault="00B00627" w:rsidP="00B00627">
      <w:pPr>
        <w:spacing w:after="0" w:line="240" w:lineRule="auto"/>
        <w:jc w:val="both"/>
        <w:rPr>
          <w:rFonts w:eastAsia="Times New Roman" w:cs="Times New Roman"/>
          <w:szCs w:val="24"/>
          <w:lang w:val="ro-RO"/>
        </w:rPr>
      </w:pPr>
    </w:p>
    <w:p w14:paraId="5A0C27B6" w14:textId="184E3E59" w:rsidR="009A058D" w:rsidRPr="006156DA" w:rsidRDefault="009A058D" w:rsidP="00B00627">
      <w:pPr>
        <w:spacing w:after="0" w:line="240" w:lineRule="auto"/>
        <w:jc w:val="both"/>
        <w:rPr>
          <w:rFonts w:eastAsia="Times New Roman" w:cs="Times New Roman"/>
          <w:szCs w:val="24"/>
          <w:lang w:val="ro-RO"/>
        </w:rPr>
      </w:pPr>
      <w:r w:rsidRPr="006156DA">
        <w:rPr>
          <w:rFonts w:eastAsia="Times New Roman" w:cs="Times New Roman"/>
          <w:szCs w:val="24"/>
          <w:lang w:val="ro-RO"/>
        </w:rPr>
        <w:t>În procesul de pregătire a proiectelor, Autoritatea de Management va fi spr</w:t>
      </w:r>
      <w:r w:rsidR="00A51BD7" w:rsidRPr="006156DA">
        <w:rPr>
          <w:rFonts w:eastAsia="Times New Roman" w:cs="Times New Roman"/>
          <w:szCs w:val="24"/>
          <w:lang w:val="ro-RO"/>
        </w:rPr>
        <w:t>i</w:t>
      </w:r>
      <w:r w:rsidRPr="006156DA">
        <w:rPr>
          <w:rFonts w:eastAsia="Times New Roman" w:cs="Times New Roman"/>
          <w:szCs w:val="24"/>
          <w:lang w:val="ro-RO"/>
        </w:rPr>
        <w:t>jinită de experții JASPERS. Când proiectul va avea gradul de maturitate și calitate acceptabil</w:t>
      </w:r>
      <w:r w:rsidR="00990743" w:rsidRPr="006156DA">
        <w:rPr>
          <w:rFonts w:eastAsia="Times New Roman" w:cs="Times New Roman"/>
          <w:szCs w:val="24"/>
          <w:lang w:val="ro-RO"/>
        </w:rPr>
        <w:t xml:space="preserve"> (conform criteriilor din grila de evaluare)</w:t>
      </w:r>
      <w:r w:rsidRPr="006156DA">
        <w:rPr>
          <w:rFonts w:eastAsia="Times New Roman" w:cs="Times New Roman"/>
          <w:szCs w:val="24"/>
          <w:lang w:val="ro-RO"/>
        </w:rPr>
        <w:t xml:space="preserve">, AM POIM solicită beneficiarului depunerea proiectului </w:t>
      </w:r>
      <w:r w:rsidR="00990743" w:rsidRPr="006156DA">
        <w:rPr>
          <w:rFonts w:eastAsia="Times New Roman" w:cs="Times New Roman"/>
          <w:szCs w:val="24"/>
          <w:lang w:val="ro-RO"/>
        </w:rPr>
        <w:t xml:space="preserve">în MySMIS2014 </w:t>
      </w:r>
      <w:r w:rsidRPr="006156DA">
        <w:rPr>
          <w:rFonts w:eastAsia="Times New Roman" w:cs="Times New Roman"/>
          <w:szCs w:val="24"/>
          <w:lang w:val="ro-RO"/>
        </w:rPr>
        <w:t>în vederea parcurgerii etapei de evaluare și selecție printr-o adresă care atestă gradul de maturitate.</w:t>
      </w:r>
    </w:p>
    <w:p w14:paraId="7C83349F" w14:textId="77777777" w:rsidR="00B00627" w:rsidRPr="006156DA" w:rsidRDefault="00B00627" w:rsidP="00B00627">
      <w:pPr>
        <w:spacing w:after="0" w:line="240" w:lineRule="auto"/>
        <w:jc w:val="both"/>
        <w:rPr>
          <w:rFonts w:eastAsia="Times New Roman" w:cs="Times New Roman"/>
          <w:szCs w:val="24"/>
          <w:lang w:val="ro-RO"/>
        </w:rPr>
      </w:pPr>
    </w:p>
    <w:p w14:paraId="1F5C66E8" w14:textId="214ECD50" w:rsidR="009A058D" w:rsidRPr="006156DA" w:rsidRDefault="009A058D" w:rsidP="00B00627">
      <w:pPr>
        <w:spacing w:after="0" w:line="240" w:lineRule="auto"/>
        <w:jc w:val="both"/>
        <w:rPr>
          <w:rFonts w:eastAsia="Times New Roman" w:cs="Times New Roman"/>
          <w:szCs w:val="24"/>
          <w:lang w:val="ro-RO"/>
        </w:rPr>
      </w:pPr>
      <w:r w:rsidRPr="006156DA">
        <w:rPr>
          <w:rFonts w:eastAsia="Times New Roman" w:cs="Times New Roman"/>
          <w:szCs w:val="24"/>
          <w:lang w:val="ro-RO"/>
        </w:rPr>
        <w:t>După finalizarea procesului de evaluare, pentru proiectele care au îndeplinit punctajul</w:t>
      </w:r>
      <w:r w:rsidR="00990743" w:rsidRPr="006156DA">
        <w:rPr>
          <w:rFonts w:eastAsia="Times New Roman" w:cs="Times New Roman"/>
          <w:szCs w:val="24"/>
          <w:lang w:val="ro-RO"/>
        </w:rPr>
        <w:t xml:space="preserve"> minim necesar</w:t>
      </w:r>
      <w:r w:rsidRPr="006156DA">
        <w:rPr>
          <w:rFonts w:eastAsia="Times New Roman" w:cs="Times New Roman"/>
          <w:szCs w:val="24"/>
          <w:lang w:val="ro-RO"/>
        </w:rPr>
        <w:t xml:space="preserve">, AM POIM redactează nota de aprobare a proiectului. </w:t>
      </w:r>
    </w:p>
    <w:p w14:paraId="1AEC764D" w14:textId="77777777" w:rsidR="00B00627" w:rsidRPr="006156DA" w:rsidRDefault="00B00627" w:rsidP="00B00627">
      <w:pPr>
        <w:spacing w:after="0" w:line="240" w:lineRule="auto"/>
        <w:jc w:val="both"/>
        <w:rPr>
          <w:rFonts w:eastAsia="Times New Roman" w:cs="Times New Roman"/>
          <w:szCs w:val="24"/>
          <w:lang w:val="ro-RO"/>
        </w:rPr>
      </w:pPr>
    </w:p>
    <w:p w14:paraId="7B059174" w14:textId="34D528F0" w:rsidR="009A058D" w:rsidRPr="006156DA" w:rsidRDefault="009A058D" w:rsidP="00B00627">
      <w:pPr>
        <w:spacing w:after="0" w:line="240" w:lineRule="auto"/>
        <w:jc w:val="both"/>
        <w:rPr>
          <w:rFonts w:eastAsia="Times New Roman" w:cs="Times New Roman"/>
          <w:szCs w:val="24"/>
          <w:lang w:val="ro-RO"/>
        </w:rPr>
      </w:pPr>
      <w:r w:rsidRPr="006156DA">
        <w:rPr>
          <w:rFonts w:eastAsia="Times New Roman" w:cs="Times New Roman"/>
          <w:szCs w:val="24"/>
          <w:lang w:val="ro-RO"/>
        </w:rPr>
        <w:t xml:space="preserve">După aprobarea de către AM POIM, </w:t>
      </w:r>
      <w:r w:rsidR="00B00627" w:rsidRPr="006156DA">
        <w:rPr>
          <w:rFonts w:eastAsia="Times New Roman" w:cs="Times New Roman"/>
          <w:szCs w:val="24"/>
          <w:lang w:val="ro-RO"/>
        </w:rPr>
        <w:t>proiectele</w:t>
      </w:r>
      <w:r w:rsidRPr="006156DA">
        <w:rPr>
          <w:rFonts w:eastAsia="Times New Roman" w:cs="Times New Roman"/>
          <w:szCs w:val="24"/>
          <w:lang w:val="ro-RO"/>
        </w:rPr>
        <w:t xml:space="preserve"> major</w:t>
      </w:r>
      <w:r w:rsidR="00B00627" w:rsidRPr="006156DA">
        <w:rPr>
          <w:rFonts w:eastAsia="Times New Roman" w:cs="Times New Roman"/>
          <w:szCs w:val="24"/>
          <w:lang w:val="ro-RO"/>
        </w:rPr>
        <w:t>e</w:t>
      </w:r>
      <w:r w:rsidRPr="006156DA">
        <w:rPr>
          <w:rFonts w:eastAsia="Times New Roman" w:cs="Times New Roman"/>
          <w:szCs w:val="24"/>
          <w:lang w:val="ro-RO"/>
        </w:rPr>
        <w:t xml:space="preserve"> aprobat</w:t>
      </w:r>
      <w:r w:rsidR="00B00627" w:rsidRPr="006156DA">
        <w:rPr>
          <w:rFonts w:eastAsia="Times New Roman" w:cs="Times New Roman"/>
          <w:szCs w:val="24"/>
          <w:lang w:val="ro-RO"/>
        </w:rPr>
        <w:t>e</w:t>
      </w:r>
      <w:r w:rsidRPr="006156DA">
        <w:rPr>
          <w:rFonts w:eastAsia="Times New Roman" w:cs="Times New Roman"/>
          <w:szCs w:val="24"/>
          <w:lang w:val="ro-RO"/>
        </w:rPr>
        <w:t xml:space="preserve"> de către AM POIM </w:t>
      </w:r>
      <w:r w:rsidR="00B00627" w:rsidRPr="006156DA">
        <w:rPr>
          <w:rFonts w:eastAsia="Times New Roman" w:cs="Times New Roman"/>
          <w:szCs w:val="24"/>
          <w:lang w:val="ro-RO"/>
        </w:rPr>
        <w:t xml:space="preserve">(dacă va fi cazul) vor </w:t>
      </w:r>
      <w:r w:rsidRPr="006156DA">
        <w:rPr>
          <w:rFonts w:eastAsia="Times New Roman" w:cs="Times New Roman"/>
          <w:szCs w:val="24"/>
          <w:lang w:val="ro-RO"/>
        </w:rPr>
        <w:t>fi transmis</w:t>
      </w:r>
      <w:r w:rsidR="00B00627" w:rsidRPr="006156DA">
        <w:rPr>
          <w:rFonts w:eastAsia="Times New Roman" w:cs="Times New Roman"/>
          <w:szCs w:val="24"/>
          <w:lang w:val="ro-RO"/>
        </w:rPr>
        <w:t>e fie</w:t>
      </w:r>
      <w:r w:rsidRPr="006156DA">
        <w:rPr>
          <w:rFonts w:eastAsia="Times New Roman" w:cs="Times New Roman"/>
          <w:szCs w:val="24"/>
          <w:lang w:val="ro-RO"/>
        </w:rPr>
        <w:t xml:space="preserve"> serviciilor Comisiei Europene (COM) prin sistemul electronic SFC2014, fie către organismul desemnat pentru realizarea unei evaluări independente - Independent Quality Review (IQR). Dacă se optează pentru utilizarea IQR, notificarea pentru proiectul major care se va transmite COM se va face conform Art. 102 din Regulamentul UE nr. 1303/2013. Transmiterea proiectului spre COM sau IQR se face de către AM POIM.</w:t>
      </w:r>
    </w:p>
    <w:p w14:paraId="5A40FC94" w14:textId="77777777" w:rsidR="00B00627" w:rsidRPr="006156DA" w:rsidRDefault="00B00627" w:rsidP="00B00627">
      <w:pPr>
        <w:spacing w:after="0" w:line="240" w:lineRule="auto"/>
        <w:jc w:val="both"/>
        <w:rPr>
          <w:rFonts w:eastAsia="Times New Roman" w:cs="Times New Roman"/>
          <w:szCs w:val="24"/>
          <w:lang w:val="ro-RO"/>
        </w:rPr>
      </w:pPr>
    </w:p>
    <w:p w14:paraId="114A495B" w14:textId="7FD804BD" w:rsidR="006E3C82" w:rsidRPr="006156DA" w:rsidRDefault="009A058D" w:rsidP="00B00627">
      <w:pPr>
        <w:spacing w:after="0" w:line="240" w:lineRule="auto"/>
        <w:jc w:val="both"/>
        <w:rPr>
          <w:rFonts w:eastAsia="Times New Roman" w:cs="Times New Roman"/>
          <w:szCs w:val="24"/>
          <w:lang w:val="ro-RO"/>
        </w:rPr>
      </w:pPr>
      <w:r w:rsidRPr="006156DA">
        <w:rPr>
          <w:szCs w:val="24"/>
          <w:lang w:val="ro-RO"/>
        </w:rPr>
        <w:t>Eventualele documente suplimentare, altele decât cele menționate în prezentul ghid pot fi solicitate solicitantului pe întreg parcursul procesului de pregătire a proiectului sau de evaluare la nivelul COM/IQR.</w:t>
      </w:r>
    </w:p>
    <w:p w14:paraId="5ECFE191" w14:textId="77777777" w:rsidR="004A5A55" w:rsidRPr="006156DA" w:rsidRDefault="004A5A55" w:rsidP="009A00E1">
      <w:pPr>
        <w:spacing w:after="0" w:line="240" w:lineRule="auto"/>
        <w:jc w:val="both"/>
        <w:rPr>
          <w:rFonts w:ascii="Times New Roman Bold" w:eastAsia="MS Mincho" w:hAnsi="Times New Roman Bold" w:cs="Arial" w:hint="eastAsia"/>
          <w:b/>
          <w:bCs/>
          <w:iCs/>
          <w:sz w:val="28"/>
          <w:szCs w:val="28"/>
          <w:lang w:val="ro-RO"/>
        </w:rPr>
      </w:pPr>
    </w:p>
    <w:p w14:paraId="680D6D9C" w14:textId="2A4862B4" w:rsidR="004A5A55" w:rsidRPr="006156DA" w:rsidRDefault="004A5A55" w:rsidP="007977A3">
      <w:pPr>
        <w:pStyle w:val="Heading3"/>
        <w:rPr>
          <w:rFonts w:eastAsia="MS Mincho"/>
          <w:lang w:val="ro-RO"/>
        </w:rPr>
      </w:pPr>
      <w:bookmarkStart w:id="95" w:name="_Toc435107806"/>
      <w:bookmarkStart w:id="96" w:name="_Toc441533211"/>
      <w:bookmarkStart w:id="97" w:name="_Toc18668417"/>
      <w:r w:rsidRPr="006156DA">
        <w:rPr>
          <w:rFonts w:eastAsia="MS Mincho"/>
          <w:lang w:val="ro-RO"/>
        </w:rPr>
        <w:t>4.</w:t>
      </w:r>
      <w:r w:rsidR="007977A3" w:rsidRPr="006156DA">
        <w:rPr>
          <w:rFonts w:eastAsia="MS Mincho"/>
          <w:lang w:val="ro-RO"/>
        </w:rPr>
        <w:t>1.1.</w:t>
      </w:r>
      <w:r w:rsidRPr="006156DA">
        <w:rPr>
          <w:rFonts w:eastAsia="MS Mincho"/>
          <w:lang w:val="ro-RO"/>
        </w:rPr>
        <w:t xml:space="preserve"> Verificarea administrativă și a eligibilității cererilor de finanțare</w:t>
      </w:r>
      <w:bookmarkEnd w:id="95"/>
      <w:bookmarkEnd w:id="96"/>
      <w:r w:rsidR="007977A3" w:rsidRPr="006156DA">
        <w:rPr>
          <w:rFonts w:eastAsia="MS Mincho"/>
          <w:lang w:val="ro-RO"/>
        </w:rPr>
        <w:t>.</w:t>
      </w:r>
      <w:bookmarkEnd w:id="97"/>
    </w:p>
    <w:p w14:paraId="6632F620" w14:textId="77777777" w:rsidR="004A5A55" w:rsidRPr="006156DA" w:rsidRDefault="004A5A55" w:rsidP="009A00E1">
      <w:pPr>
        <w:spacing w:after="0" w:line="240" w:lineRule="auto"/>
        <w:jc w:val="both"/>
        <w:rPr>
          <w:rFonts w:eastAsia="Calibri" w:cs="Times New Roman"/>
          <w:szCs w:val="24"/>
          <w:lang w:val="ro-RO"/>
        </w:rPr>
      </w:pPr>
    </w:p>
    <w:p w14:paraId="4C191E83" w14:textId="77777777" w:rsidR="009A00E1" w:rsidRPr="006156DA" w:rsidRDefault="009A00E1" w:rsidP="009A00E1">
      <w:pPr>
        <w:spacing w:after="0" w:line="240" w:lineRule="auto"/>
        <w:jc w:val="both"/>
        <w:rPr>
          <w:rFonts w:eastAsia="Calibri" w:cs="Times New Roman"/>
          <w:szCs w:val="24"/>
          <w:lang w:val="ro-RO"/>
        </w:rPr>
      </w:pPr>
      <w:r w:rsidRPr="006156DA">
        <w:rPr>
          <w:rFonts w:eastAsia="Calibri" w:cs="Times New Roman"/>
          <w:szCs w:val="24"/>
          <w:lang w:val="ro-RO"/>
        </w:rPr>
        <w:t>În cadrul acestei etape se vor verifica următoarele:</w:t>
      </w:r>
    </w:p>
    <w:p w14:paraId="7AB46F36" w14:textId="77777777" w:rsidR="009A00E1" w:rsidRPr="006156DA" w:rsidRDefault="009A00E1" w:rsidP="00240A3E">
      <w:pPr>
        <w:numPr>
          <w:ilvl w:val="0"/>
          <w:numId w:val="36"/>
        </w:numPr>
        <w:tabs>
          <w:tab w:val="left" w:pos="720"/>
        </w:tabs>
        <w:autoSpaceDE w:val="0"/>
        <w:spacing w:after="0" w:line="240" w:lineRule="auto"/>
        <w:jc w:val="both"/>
        <w:rPr>
          <w:rFonts w:eastAsia="Calibri" w:cs="Times New Roman"/>
          <w:szCs w:val="24"/>
          <w:lang w:val="ro-RO"/>
        </w:rPr>
      </w:pPr>
      <w:r w:rsidRPr="006156DA">
        <w:rPr>
          <w:rFonts w:eastAsia="Calibri" w:cs="Times New Roman"/>
          <w:szCs w:val="24"/>
          <w:lang w:val="ro-RO"/>
        </w:rPr>
        <w:t>Respectarea formatului standard al Cererii de finanţare şi includerea tuturor anexelor obligatorii;</w:t>
      </w:r>
    </w:p>
    <w:p w14:paraId="771B72D5" w14:textId="77777777" w:rsidR="009A00E1" w:rsidRPr="006156DA" w:rsidRDefault="009A00E1" w:rsidP="00240A3E">
      <w:pPr>
        <w:numPr>
          <w:ilvl w:val="0"/>
          <w:numId w:val="36"/>
        </w:numPr>
        <w:tabs>
          <w:tab w:val="left" w:pos="720"/>
        </w:tabs>
        <w:autoSpaceDE w:val="0"/>
        <w:spacing w:after="0" w:line="240" w:lineRule="auto"/>
        <w:jc w:val="both"/>
        <w:rPr>
          <w:rFonts w:eastAsia="Calibri" w:cs="Times New Roman"/>
          <w:szCs w:val="24"/>
          <w:lang w:val="ro-RO"/>
        </w:rPr>
      </w:pPr>
      <w:r w:rsidRPr="006156DA">
        <w:rPr>
          <w:rFonts w:eastAsia="Calibri" w:cs="Times New Roman"/>
          <w:szCs w:val="24"/>
          <w:lang w:val="ro-RO"/>
        </w:rPr>
        <w:t>Modalitatea de completare a Cererii de finanţare;</w:t>
      </w:r>
    </w:p>
    <w:p w14:paraId="73115E45" w14:textId="77777777" w:rsidR="009A00E1" w:rsidRPr="006156DA" w:rsidRDefault="009A00E1" w:rsidP="009A00E1">
      <w:pPr>
        <w:spacing w:after="0" w:line="240" w:lineRule="auto"/>
        <w:jc w:val="both"/>
        <w:rPr>
          <w:rFonts w:eastAsia="Calibri" w:cs="Times New Roman"/>
          <w:szCs w:val="24"/>
          <w:lang w:val="ro-RO"/>
        </w:rPr>
      </w:pPr>
    </w:p>
    <w:p w14:paraId="7C5A77DF" w14:textId="77777777" w:rsidR="009A00E1" w:rsidRPr="006156DA" w:rsidRDefault="009A00E1" w:rsidP="009A00E1">
      <w:pPr>
        <w:spacing w:after="0" w:line="240" w:lineRule="auto"/>
        <w:jc w:val="both"/>
        <w:rPr>
          <w:rFonts w:eastAsia="Calibri" w:cs="Times New Roman"/>
          <w:szCs w:val="24"/>
          <w:lang w:val="ro-RO"/>
        </w:rPr>
      </w:pPr>
      <w:r w:rsidRPr="006156DA">
        <w:rPr>
          <w:rFonts w:eastAsia="Calibri" w:cs="Times New Roman"/>
          <w:szCs w:val="24"/>
          <w:lang w:val="ro-RO"/>
        </w:rPr>
        <w:t>Pentru verificarea conformită</w:t>
      </w:r>
      <w:r w:rsidRPr="006156DA">
        <w:rPr>
          <w:rFonts w:ascii="Tahoma" w:eastAsia="Calibri" w:hAnsi="Tahoma" w:cs="Tahoma"/>
          <w:szCs w:val="24"/>
          <w:lang w:val="ro-RO"/>
        </w:rPr>
        <w:t>ţ</w:t>
      </w:r>
      <w:r w:rsidRPr="006156DA">
        <w:rPr>
          <w:rFonts w:eastAsia="Calibri" w:cs="Times New Roman"/>
          <w:szCs w:val="24"/>
          <w:lang w:val="ro-RO"/>
        </w:rPr>
        <w:t xml:space="preserve">ii administrative şi de eligibilitate a Cererii de finanţare se utilizează un sistem de evaluare de tip DA/NU.  </w:t>
      </w:r>
    </w:p>
    <w:p w14:paraId="130CF0DF" w14:textId="77777777" w:rsidR="009A00E1" w:rsidRPr="006156DA" w:rsidRDefault="009A00E1" w:rsidP="009A00E1">
      <w:pPr>
        <w:autoSpaceDE w:val="0"/>
        <w:spacing w:after="0" w:line="240" w:lineRule="auto"/>
        <w:jc w:val="both"/>
        <w:rPr>
          <w:rFonts w:eastAsia="Calibri" w:cs="Times New Roman"/>
          <w:szCs w:val="24"/>
          <w:lang w:val="ro-RO"/>
        </w:rPr>
      </w:pPr>
    </w:p>
    <w:p w14:paraId="7281511B" w14:textId="1DE67D9B" w:rsidR="009A00E1" w:rsidRPr="006156DA" w:rsidRDefault="009A00E1" w:rsidP="009A00E1">
      <w:pPr>
        <w:autoSpaceDE w:val="0"/>
        <w:spacing w:after="0" w:line="240" w:lineRule="auto"/>
        <w:jc w:val="both"/>
        <w:rPr>
          <w:rFonts w:eastAsia="Calibri" w:cs="Times New Roman"/>
          <w:szCs w:val="24"/>
          <w:lang w:val="ro-RO"/>
        </w:rPr>
      </w:pPr>
      <w:r w:rsidRPr="006156DA">
        <w:rPr>
          <w:rFonts w:eastAsia="Calibri" w:cs="Times New Roman"/>
          <w:szCs w:val="24"/>
          <w:lang w:val="ro-RO"/>
        </w:rPr>
        <w:t xml:space="preserve">Verificarea eligibilităţii se realizează numai pentru Cererile de finanţare conforme din punct de vedere administrativ, urmărindu-se îndeplinirea condiţiilor de eligibilitate. </w:t>
      </w:r>
      <w:r w:rsidRPr="006156DA">
        <w:rPr>
          <w:rFonts w:eastAsia="Calibri" w:cs="Times New Roman"/>
          <w:b/>
          <w:szCs w:val="24"/>
          <w:lang w:val="ro-RO"/>
        </w:rPr>
        <w:t xml:space="preserve">Dacă proiectul nu îndeplineşte toate criteriile stabilite este </w:t>
      </w:r>
      <w:r w:rsidRPr="006156DA">
        <w:rPr>
          <w:rFonts w:eastAsia="Calibri" w:cs="Times New Roman"/>
          <w:b/>
          <w:szCs w:val="24"/>
          <w:u w:val="single"/>
          <w:lang w:val="ro-RO"/>
        </w:rPr>
        <w:t>respins</w:t>
      </w:r>
      <w:r w:rsidRPr="006156DA">
        <w:rPr>
          <w:rFonts w:eastAsia="Calibri" w:cs="Times New Roman"/>
          <w:b/>
          <w:szCs w:val="24"/>
          <w:lang w:val="ro-RO"/>
        </w:rPr>
        <w:t>.</w:t>
      </w:r>
      <w:r w:rsidR="00A442AE" w:rsidRPr="006156DA">
        <w:rPr>
          <w:lang w:val="ro-RO"/>
        </w:rPr>
        <w:t xml:space="preserve"> </w:t>
      </w:r>
      <w:r w:rsidR="00A442AE" w:rsidRPr="006156DA">
        <w:rPr>
          <w:rFonts w:eastAsia="Calibri" w:cs="Times New Roman"/>
          <w:szCs w:val="24"/>
          <w:lang w:val="ro-RO"/>
        </w:rPr>
        <w:t>În cazul respingerii proiectului, solicitantul va fi informat asupra motivelor respingerii.</w:t>
      </w:r>
    </w:p>
    <w:p w14:paraId="66117E8E" w14:textId="77777777" w:rsidR="009A00E1" w:rsidRPr="006156DA" w:rsidRDefault="009A00E1" w:rsidP="009A00E1">
      <w:pPr>
        <w:autoSpaceDE w:val="0"/>
        <w:spacing w:after="0" w:line="240" w:lineRule="auto"/>
        <w:jc w:val="both"/>
        <w:rPr>
          <w:rFonts w:eastAsia="Calibri" w:cs="Times New Roman"/>
          <w:szCs w:val="24"/>
          <w:lang w:val="ro-RO"/>
        </w:rPr>
      </w:pPr>
    </w:p>
    <w:p w14:paraId="4830F044" w14:textId="39BD3861" w:rsidR="009A00E1" w:rsidRPr="006156DA" w:rsidRDefault="009A00E1" w:rsidP="009A00E1">
      <w:pPr>
        <w:spacing w:after="0" w:line="240" w:lineRule="auto"/>
        <w:jc w:val="both"/>
        <w:rPr>
          <w:rFonts w:eastAsia="Calibri" w:cs="Times New Roman"/>
          <w:szCs w:val="24"/>
          <w:lang w:val="ro-RO"/>
        </w:rPr>
      </w:pPr>
      <w:r w:rsidRPr="006156DA">
        <w:rPr>
          <w:rFonts w:eastAsia="Calibri" w:cs="Times New Roman"/>
          <w:szCs w:val="24"/>
          <w:lang w:val="ro-RO"/>
        </w:rPr>
        <w:t xml:space="preserve">Verificarea eligibilităţii presupune respectarea regulilor privind eligibilitatea solicitanţilor şi a proiectelor, verificarea fiind realizată conform criteriilor definite în Anexa </w:t>
      </w:r>
      <w:r w:rsidR="005234AC" w:rsidRPr="006156DA">
        <w:rPr>
          <w:rFonts w:eastAsia="Calibri" w:cs="Times New Roman"/>
          <w:szCs w:val="24"/>
          <w:lang w:val="ro-RO"/>
        </w:rPr>
        <w:t>3</w:t>
      </w:r>
      <w:r w:rsidRPr="006156DA">
        <w:rPr>
          <w:rFonts w:eastAsia="Calibri" w:cs="Times New Roman"/>
          <w:szCs w:val="24"/>
          <w:lang w:val="ro-RO"/>
        </w:rPr>
        <w:t xml:space="preserve">. </w:t>
      </w:r>
      <w:r w:rsidRPr="006156DA">
        <w:rPr>
          <w:rFonts w:ascii="Times New Roman Bold" w:eastAsia="Calibri" w:hAnsi="Times New Roman Bold" w:cs="Times New Roman"/>
          <w:lang w:val="ro-RO"/>
        </w:rPr>
        <w:t>Grile de verificare şi evaluare a cererilor de finanţare</w:t>
      </w:r>
      <w:r w:rsidRPr="006156DA">
        <w:rPr>
          <w:rFonts w:eastAsia="Calibri" w:cs="Times New Roman"/>
          <w:szCs w:val="24"/>
          <w:lang w:val="ro-RO"/>
        </w:rPr>
        <w:t xml:space="preserve"> la prezentul ghid.</w:t>
      </w:r>
    </w:p>
    <w:p w14:paraId="39E89B7E" w14:textId="77777777" w:rsidR="003F2328" w:rsidRPr="006156DA" w:rsidRDefault="003F2328" w:rsidP="009A00E1">
      <w:pPr>
        <w:spacing w:after="0" w:line="240" w:lineRule="auto"/>
        <w:jc w:val="both"/>
        <w:rPr>
          <w:rFonts w:eastAsia="Calibri" w:cs="Times New Roman"/>
          <w:sz w:val="10"/>
          <w:szCs w:val="10"/>
          <w:lang w:val="ro-RO"/>
        </w:rPr>
      </w:pPr>
    </w:p>
    <w:tbl>
      <w:tblPr>
        <w:tblStyle w:val="TableGrid5"/>
        <w:tblW w:w="0" w:type="auto"/>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10034"/>
      </w:tblGrid>
      <w:tr w:rsidR="004A5A55" w:rsidRPr="006156DA" w14:paraId="356DB6E3" w14:textId="77777777" w:rsidTr="003F2328">
        <w:trPr>
          <w:trHeight w:val="1124"/>
        </w:trPr>
        <w:tc>
          <w:tcPr>
            <w:tcW w:w="10280" w:type="dxa"/>
          </w:tcPr>
          <w:p w14:paraId="27A15F3B" w14:textId="77777777" w:rsidR="004A5A55" w:rsidRPr="006156DA" w:rsidRDefault="004A5A55" w:rsidP="00952B96">
            <w:pPr>
              <w:jc w:val="both"/>
              <w:rPr>
                <w:b/>
                <w:szCs w:val="24"/>
                <w:lang w:val="ro-RO"/>
              </w:rPr>
            </w:pPr>
            <w:r w:rsidRPr="006156DA">
              <w:rPr>
                <w:b/>
                <w:color w:val="FF0000"/>
                <w:szCs w:val="24"/>
                <w:lang w:val="ro-RO"/>
              </w:rPr>
              <w:lastRenderedPageBreak/>
              <w:t>Atenție!</w:t>
            </w:r>
          </w:p>
          <w:p w14:paraId="74CF17DF" w14:textId="77777777" w:rsidR="004A5A55" w:rsidRPr="006156DA" w:rsidRDefault="004A5A55" w:rsidP="00952B96">
            <w:pPr>
              <w:jc w:val="both"/>
              <w:rPr>
                <w:b/>
                <w:szCs w:val="24"/>
                <w:lang w:val="ro-RO"/>
              </w:rPr>
            </w:pPr>
          </w:p>
          <w:p w14:paraId="598EB623" w14:textId="77777777" w:rsidR="00025A86" w:rsidRPr="006156DA" w:rsidRDefault="00025A86" w:rsidP="00025A86">
            <w:pPr>
              <w:spacing w:after="200" w:line="276" w:lineRule="auto"/>
              <w:jc w:val="both"/>
              <w:rPr>
                <w:szCs w:val="24"/>
                <w:lang w:val="ro-RO"/>
              </w:rPr>
            </w:pPr>
            <w:r w:rsidRPr="006156DA">
              <w:rPr>
                <w:szCs w:val="24"/>
                <w:lang w:val="ro-RO"/>
              </w:rPr>
              <w:t>Având în vedere că depunerea cererii de finanţare se face electronic, procesul de clarificări se va desfăşura astfel:</w:t>
            </w:r>
          </w:p>
          <w:p w14:paraId="52EE391A" w14:textId="77777777" w:rsidR="00025A86" w:rsidRPr="006156DA" w:rsidRDefault="00025A86" w:rsidP="00025A86">
            <w:pPr>
              <w:pStyle w:val="ListParagraph"/>
              <w:numPr>
                <w:ilvl w:val="0"/>
                <w:numId w:val="73"/>
              </w:numPr>
              <w:shd w:val="clear" w:color="auto" w:fill="auto"/>
              <w:spacing w:after="200" w:line="276" w:lineRule="auto"/>
              <w:ind w:left="709" w:hanging="289"/>
              <w:jc w:val="both"/>
              <w:rPr>
                <w:szCs w:val="24"/>
                <w:lang w:val="ro-RO"/>
              </w:rPr>
            </w:pPr>
            <w:r w:rsidRPr="006156DA">
              <w:rPr>
                <w:szCs w:val="24"/>
                <w:lang w:val="ro-RO"/>
              </w:rPr>
              <w:t xml:space="preserve">Se vor solicita maxim 2 clarificări pentru această etapă de evaluare; </w:t>
            </w:r>
          </w:p>
          <w:p w14:paraId="7ACA13FC" w14:textId="181172DD" w:rsidR="00025A86" w:rsidRPr="006156DA" w:rsidRDefault="00025A86" w:rsidP="00320EB1">
            <w:pPr>
              <w:pStyle w:val="ListParagraph"/>
              <w:numPr>
                <w:ilvl w:val="0"/>
                <w:numId w:val="73"/>
              </w:numPr>
              <w:shd w:val="clear" w:color="auto" w:fill="auto"/>
              <w:spacing w:after="200" w:line="276" w:lineRule="auto"/>
              <w:ind w:left="709" w:hanging="289"/>
              <w:jc w:val="both"/>
              <w:rPr>
                <w:szCs w:val="24"/>
                <w:lang w:val="ro-RO"/>
              </w:rPr>
            </w:pPr>
            <w:r w:rsidRPr="006156DA">
              <w:rPr>
                <w:szCs w:val="24"/>
                <w:lang w:val="ro-RO"/>
              </w:rPr>
              <w:t>Solicitantul va avea obligaţia să răspundă în maxim 5 zile lucrătoare</w:t>
            </w:r>
          </w:p>
        </w:tc>
      </w:tr>
    </w:tbl>
    <w:p w14:paraId="2DD13FC9" w14:textId="77777777" w:rsidR="009A00E1" w:rsidRPr="006156DA" w:rsidRDefault="009A00E1" w:rsidP="009A00E1">
      <w:pPr>
        <w:spacing w:after="0" w:line="240" w:lineRule="auto"/>
        <w:jc w:val="both"/>
        <w:rPr>
          <w:rFonts w:eastAsia="Calibri" w:cs="Times New Roman"/>
          <w:szCs w:val="24"/>
          <w:lang w:val="ro-RO"/>
        </w:rPr>
      </w:pPr>
    </w:p>
    <w:p w14:paraId="4F88BC17" w14:textId="563BAD50" w:rsidR="009A00E1" w:rsidRPr="006156DA" w:rsidRDefault="009A00E1" w:rsidP="009A00E1">
      <w:pPr>
        <w:autoSpaceDE w:val="0"/>
        <w:spacing w:after="0" w:line="240" w:lineRule="auto"/>
        <w:jc w:val="both"/>
        <w:rPr>
          <w:rFonts w:eastAsia="Calibri" w:cs="Times New Roman"/>
          <w:b/>
          <w:bCs/>
          <w:szCs w:val="24"/>
          <w:lang w:val="ro-RO"/>
        </w:rPr>
      </w:pPr>
      <w:r w:rsidRPr="006156DA">
        <w:rPr>
          <w:rFonts w:eastAsia="Calibri" w:cs="Times New Roman"/>
          <w:b/>
          <w:bCs/>
          <w:szCs w:val="24"/>
          <w:lang w:val="ro-RO"/>
        </w:rPr>
        <w:t>Numai cererile de finanţare eligibile (care îndeplinesc toate criteriile din Anexa</w:t>
      </w:r>
      <w:r w:rsidR="00713B9F" w:rsidRPr="006156DA">
        <w:rPr>
          <w:rFonts w:eastAsia="Calibri" w:cs="Times New Roman"/>
          <w:b/>
          <w:bCs/>
          <w:szCs w:val="24"/>
          <w:lang w:val="ro-RO"/>
        </w:rPr>
        <w:t xml:space="preserve"> </w:t>
      </w:r>
      <w:r w:rsidR="005234AC" w:rsidRPr="006156DA">
        <w:rPr>
          <w:rFonts w:eastAsia="Calibri" w:cs="Times New Roman"/>
          <w:b/>
          <w:bCs/>
          <w:szCs w:val="24"/>
          <w:lang w:val="ro-RO"/>
        </w:rPr>
        <w:t>3</w:t>
      </w:r>
      <w:r w:rsidR="00713B9F" w:rsidRPr="006156DA">
        <w:rPr>
          <w:rFonts w:eastAsia="Calibri" w:cs="Times New Roman"/>
          <w:b/>
          <w:bCs/>
          <w:szCs w:val="24"/>
          <w:lang w:val="ro-RO"/>
        </w:rPr>
        <w:t>-</w:t>
      </w:r>
      <w:r w:rsidRPr="006156DA">
        <w:rPr>
          <w:rFonts w:eastAsia="Calibri" w:cs="Times New Roman"/>
          <w:b/>
          <w:bCs/>
          <w:szCs w:val="24"/>
          <w:lang w:val="ro-RO"/>
        </w:rPr>
        <w:t xml:space="preserve"> Grila de verificare a admisibilităţii şi eligibilităţii) sunt admise în următoarea etapă a procesului de evaluare, respectiv evaluarea tehni</w:t>
      </w:r>
      <w:r w:rsidR="004A5A55" w:rsidRPr="006156DA">
        <w:rPr>
          <w:rFonts w:eastAsia="Calibri" w:cs="Times New Roman"/>
          <w:b/>
          <w:bCs/>
          <w:szCs w:val="24"/>
          <w:lang w:val="ro-RO"/>
        </w:rPr>
        <w:t>că şi financiară a proiectului.</w:t>
      </w:r>
    </w:p>
    <w:p w14:paraId="4BA48F6D" w14:textId="77777777" w:rsidR="004A5A55" w:rsidRPr="006156DA" w:rsidRDefault="004A5A55" w:rsidP="009A00E1">
      <w:pPr>
        <w:autoSpaceDE w:val="0"/>
        <w:spacing w:after="0" w:line="240" w:lineRule="auto"/>
        <w:jc w:val="both"/>
        <w:rPr>
          <w:rFonts w:eastAsia="Calibri" w:cs="Times New Roman"/>
          <w:b/>
          <w:bCs/>
          <w:szCs w:val="24"/>
          <w:lang w:val="ro-RO"/>
        </w:rPr>
      </w:pPr>
    </w:p>
    <w:p w14:paraId="5F8C90EC" w14:textId="13B1B4EC" w:rsidR="009A00E1" w:rsidRPr="006156DA" w:rsidRDefault="009A00E1" w:rsidP="00777EA5">
      <w:pPr>
        <w:autoSpaceDE w:val="0"/>
        <w:spacing w:after="0" w:line="240" w:lineRule="auto"/>
        <w:jc w:val="both"/>
        <w:rPr>
          <w:rFonts w:eastAsia="Calibri" w:cs="Times New Roman"/>
          <w:bCs/>
          <w:szCs w:val="24"/>
          <w:lang w:val="ro-RO"/>
        </w:rPr>
      </w:pPr>
      <w:r w:rsidRPr="006156DA">
        <w:rPr>
          <w:rFonts w:eastAsia="Calibri" w:cs="Times New Roman"/>
          <w:szCs w:val="24"/>
          <w:lang w:val="ro-RO"/>
        </w:rPr>
        <w:t>La finalizarea procesului de verificare administrativă şi a eligibilităţii, solicitantul va fi informat în scris privind îndeplinirea sau neîndeplinirea criteriilor de conformitate administrativă şi de eligibilitate</w:t>
      </w:r>
      <w:r w:rsidR="00670281" w:rsidRPr="006156DA">
        <w:rPr>
          <w:rFonts w:eastAsia="Calibri" w:cs="Times New Roman"/>
          <w:szCs w:val="24"/>
          <w:lang w:val="ro-RO"/>
        </w:rPr>
        <w:t>.</w:t>
      </w:r>
    </w:p>
    <w:p w14:paraId="2EA09CDB" w14:textId="38C72C3B" w:rsidR="009A00E1" w:rsidRPr="006156DA" w:rsidRDefault="009A00E1" w:rsidP="007977A3">
      <w:pPr>
        <w:pStyle w:val="Heading3"/>
        <w:rPr>
          <w:rFonts w:eastAsia="MS Mincho"/>
          <w:lang w:val="ro-RO"/>
        </w:rPr>
      </w:pPr>
      <w:bookmarkStart w:id="98" w:name="_Toc436394603"/>
      <w:bookmarkStart w:id="99" w:name="_Toc425903495"/>
      <w:bookmarkStart w:id="100" w:name="_Toc441236117"/>
      <w:bookmarkStart w:id="101" w:name="_Toc18668418"/>
      <w:r w:rsidRPr="006156DA">
        <w:rPr>
          <w:rFonts w:eastAsia="MS Mincho"/>
          <w:lang w:val="ro-RO"/>
        </w:rPr>
        <w:t>4.</w:t>
      </w:r>
      <w:r w:rsidR="007977A3" w:rsidRPr="006156DA">
        <w:rPr>
          <w:rFonts w:eastAsia="MS Mincho"/>
          <w:lang w:val="ro-RO"/>
        </w:rPr>
        <w:t>1.2.</w:t>
      </w:r>
      <w:r w:rsidRPr="006156DA">
        <w:rPr>
          <w:rFonts w:eastAsia="MS Mincho"/>
          <w:lang w:val="ro-RO"/>
        </w:rPr>
        <w:t xml:space="preserve"> Evaluarea cererilor de finanţare</w:t>
      </w:r>
      <w:bookmarkEnd w:id="98"/>
      <w:bookmarkEnd w:id="99"/>
      <w:bookmarkEnd w:id="100"/>
      <w:bookmarkEnd w:id="101"/>
    </w:p>
    <w:p w14:paraId="62AE5659" w14:textId="77777777" w:rsidR="009A00E1" w:rsidRPr="006156DA" w:rsidRDefault="009A00E1" w:rsidP="009A00E1">
      <w:pPr>
        <w:spacing w:after="0" w:line="240" w:lineRule="auto"/>
        <w:jc w:val="both"/>
        <w:rPr>
          <w:rFonts w:eastAsia="Calibri" w:cs="Times New Roman"/>
          <w:szCs w:val="24"/>
          <w:lang w:val="ro-RO"/>
        </w:rPr>
      </w:pPr>
    </w:p>
    <w:p w14:paraId="55337789" w14:textId="6194A85A" w:rsidR="009A00E1" w:rsidRPr="006156DA" w:rsidRDefault="009A00E1" w:rsidP="009A00E1">
      <w:pPr>
        <w:spacing w:after="0" w:line="240" w:lineRule="auto"/>
        <w:jc w:val="both"/>
        <w:rPr>
          <w:rFonts w:eastAsia="Calibri" w:cs="Times New Roman"/>
          <w:szCs w:val="24"/>
          <w:lang w:val="ro-RO"/>
        </w:rPr>
      </w:pPr>
      <w:r w:rsidRPr="006156DA">
        <w:rPr>
          <w:rFonts w:eastAsia="Calibri" w:cs="Times New Roman"/>
          <w:szCs w:val="24"/>
          <w:lang w:val="ro-RO"/>
        </w:rPr>
        <w:t>Evaluarea proiectelor se face după trei criterii:</w:t>
      </w:r>
    </w:p>
    <w:p w14:paraId="327DAF7E" w14:textId="77777777" w:rsidR="009A00E1" w:rsidRPr="006156DA" w:rsidRDefault="009A00E1" w:rsidP="00C2118D">
      <w:pPr>
        <w:numPr>
          <w:ilvl w:val="0"/>
          <w:numId w:val="23"/>
        </w:numPr>
        <w:spacing w:before="120" w:after="0" w:line="240" w:lineRule="auto"/>
        <w:ind w:left="284" w:hanging="284"/>
        <w:contextualSpacing/>
        <w:jc w:val="both"/>
        <w:rPr>
          <w:szCs w:val="24"/>
          <w:lang w:val="ro-RO"/>
        </w:rPr>
      </w:pPr>
      <w:r w:rsidRPr="006156DA">
        <w:rPr>
          <w:szCs w:val="24"/>
          <w:lang w:val="ro-RO"/>
        </w:rPr>
        <w:t xml:space="preserve">Criteriul 1-Relevanţa şi oportunitatea proiectului – maxim </w:t>
      </w:r>
      <w:r w:rsidR="00245ACA" w:rsidRPr="006156DA">
        <w:rPr>
          <w:szCs w:val="24"/>
          <w:lang w:val="ro-RO"/>
        </w:rPr>
        <w:t>2</w:t>
      </w:r>
      <w:r w:rsidRPr="006156DA">
        <w:rPr>
          <w:szCs w:val="24"/>
          <w:lang w:val="ro-RO"/>
        </w:rPr>
        <w:t>0 puncte</w:t>
      </w:r>
    </w:p>
    <w:p w14:paraId="1AC23DC2" w14:textId="77777777" w:rsidR="009A00E1" w:rsidRPr="006156DA" w:rsidRDefault="009A00E1" w:rsidP="00C2118D">
      <w:pPr>
        <w:numPr>
          <w:ilvl w:val="0"/>
          <w:numId w:val="23"/>
        </w:numPr>
        <w:spacing w:after="0" w:line="240" w:lineRule="auto"/>
        <w:ind w:left="284" w:hanging="284"/>
        <w:contextualSpacing/>
        <w:jc w:val="both"/>
        <w:rPr>
          <w:szCs w:val="24"/>
          <w:lang w:val="ro-RO"/>
        </w:rPr>
      </w:pPr>
      <w:r w:rsidRPr="006156DA">
        <w:rPr>
          <w:szCs w:val="24"/>
          <w:lang w:val="ro-RO"/>
        </w:rPr>
        <w:t xml:space="preserve">Criteriul 2- Maturitatea şi calitatea pregătirii proiectului – maxim </w:t>
      </w:r>
      <w:r w:rsidR="00245ACA" w:rsidRPr="006156DA">
        <w:rPr>
          <w:szCs w:val="24"/>
          <w:lang w:val="ro-RO"/>
        </w:rPr>
        <w:t>6</w:t>
      </w:r>
      <w:r w:rsidRPr="006156DA">
        <w:rPr>
          <w:szCs w:val="24"/>
          <w:lang w:val="ro-RO"/>
        </w:rPr>
        <w:t>0 puncte</w:t>
      </w:r>
    </w:p>
    <w:p w14:paraId="18AE1DBF" w14:textId="3A8F5118" w:rsidR="009A00E1" w:rsidRPr="006156DA" w:rsidRDefault="009A00E1" w:rsidP="00E5286A">
      <w:pPr>
        <w:numPr>
          <w:ilvl w:val="0"/>
          <w:numId w:val="23"/>
        </w:numPr>
        <w:spacing w:after="120" w:line="240" w:lineRule="auto"/>
        <w:ind w:left="284" w:hanging="284"/>
        <w:contextualSpacing/>
        <w:jc w:val="both"/>
        <w:rPr>
          <w:szCs w:val="24"/>
          <w:lang w:val="ro-RO"/>
        </w:rPr>
      </w:pPr>
      <w:r w:rsidRPr="006156DA">
        <w:rPr>
          <w:szCs w:val="24"/>
          <w:lang w:val="ro-RO"/>
        </w:rPr>
        <w:t>Criteriul 3- Sustenabilitatea proiectului – maxim 20 puncte</w:t>
      </w:r>
      <w:r w:rsidR="00E5286A" w:rsidRPr="006156DA">
        <w:rPr>
          <w:szCs w:val="24"/>
          <w:lang w:val="ro-RO"/>
        </w:rPr>
        <w:t>.</w:t>
      </w:r>
    </w:p>
    <w:p w14:paraId="08F50361" w14:textId="77777777" w:rsidR="00E5286A" w:rsidRPr="006156DA" w:rsidRDefault="00E5286A" w:rsidP="00E5286A">
      <w:pPr>
        <w:spacing w:after="120" w:line="240" w:lineRule="auto"/>
        <w:contextualSpacing/>
        <w:jc w:val="both"/>
        <w:rPr>
          <w:szCs w:val="24"/>
          <w:lang w:val="ro-RO"/>
        </w:rPr>
      </w:pPr>
    </w:p>
    <w:p w14:paraId="2D5A5DDA" w14:textId="601348DE" w:rsidR="00245ACA" w:rsidRPr="006156DA" w:rsidRDefault="009A00E1" w:rsidP="00E5286A">
      <w:pPr>
        <w:spacing w:after="120" w:line="240" w:lineRule="auto"/>
        <w:jc w:val="both"/>
        <w:rPr>
          <w:rFonts w:eastAsia="Calibri" w:cs="Times New Roman"/>
          <w:szCs w:val="24"/>
          <w:lang w:val="ro-RO"/>
        </w:rPr>
      </w:pPr>
      <w:r w:rsidRPr="006156DA">
        <w:rPr>
          <w:rFonts w:eastAsia="Calibri" w:cs="Times New Roman"/>
          <w:szCs w:val="24"/>
          <w:lang w:val="ro-RO"/>
        </w:rPr>
        <w:t xml:space="preserve">Fiecare criteriu este împărţit în subcriterii punctate corespunzător. Punctajul pe fiecare criteriu în parte se calculează prin însumarea punctajelor acordate tuturor subcriteriilor care îl compun. </w:t>
      </w:r>
      <w:r w:rsidR="00320EB1" w:rsidRPr="006156DA">
        <w:rPr>
          <w:rFonts w:eastAsia="Calibri" w:cs="Times New Roman"/>
          <w:szCs w:val="24"/>
          <w:lang w:val="ro-RO"/>
        </w:rPr>
        <w:t>Punctajul total acordat proiectului reprezintă suma notelor acordate celor 3 criterii, respectiv intre 0 și 100 de puncte</w:t>
      </w:r>
      <w:r w:rsidRPr="006156DA">
        <w:rPr>
          <w:rFonts w:eastAsia="Calibri" w:cs="Times New Roman"/>
          <w:szCs w:val="24"/>
          <w:lang w:val="ro-RO"/>
        </w:rPr>
        <w:t xml:space="preserve">. Dacă proiectul nu obţine punctajul minim alocat fiecărui criteriu (minim </w:t>
      </w:r>
      <w:r w:rsidRPr="006156DA">
        <w:rPr>
          <w:rFonts w:eastAsia="Calibri" w:cs="Times New Roman"/>
          <w:b/>
          <w:szCs w:val="24"/>
          <w:lang w:val="ro-RO"/>
        </w:rPr>
        <w:t>8 puncte</w:t>
      </w:r>
      <w:r w:rsidRPr="006156DA">
        <w:rPr>
          <w:rFonts w:eastAsia="Calibri" w:cs="Times New Roman"/>
          <w:szCs w:val="24"/>
          <w:lang w:val="ro-RO"/>
        </w:rPr>
        <w:t xml:space="preserve"> pentru criteriul 1, </w:t>
      </w:r>
      <w:r w:rsidR="00245ACA" w:rsidRPr="006156DA">
        <w:rPr>
          <w:rFonts w:eastAsia="Calibri" w:cs="Times New Roman"/>
          <w:b/>
          <w:szCs w:val="24"/>
          <w:lang w:val="ro-RO"/>
        </w:rPr>
        <w:t>4</w:t>
      </w:r>
      <w:r w:rsidRPr="006156DA">
        <w:rPr>
          <w:rFonts w:eastAsia="Calibri" w:cs="Times New Roman"/>
          <w:b/>
          <w:szCs w:val="24"/>
          <w:lang w:val="ro-RO"/>
        </w:rPr>
        <w:t>0 puncte</w:t>
      </w:r>
      <w:r w:rsidRPr="006156DA">
        <w:rPr>
          <w:rFonts w:eastAsia="Calibri" w:cs="Times New Roman"/>
          <w:szCs w:val="24"/>
          <w:lang w:val="ro-RO"/>
        </w:rPr>
        <w:t xml:space="preserve"> pentru criteriul 2 şi </w:t>
      </w:r>
      <w:r w:rsidRPr="006156DA">
        <w:rPr>
          <w:rFonts w:eastAsia="Calibri" w:cs="Times New Roman"/>
          <w:b/>
          <w:szCs w:val="24"/>
          <w:lang w:val="ro-RO"/>
        </w:rPr>
        <w:t>12 puncte</w:t>
      </w:r>
      <w:r w:rsidRPr="006156DA">
        <w:rPr>
          <w:rFonts w:eastAsia="Calibri" w:cs="Times New Roman"/>
          <w:szCs w:val="24"/>
          <w:lang w:val="ro-RO"/>
        </w:rPr>
        <w:t xml:space="preserve"> pentru criteriul 3) va fi  respins.  </w:t>
      </w:r>
    </w:p>
    <w:p w14:paraId="34495EEF" w14:textId="3CCE56BC" w:rsidR="007977A3" w:rsidRPr="006156DA" w:rsidRDefault="007977A3" w:rsidP="00E5286A">
      <w:pPr>
        <w:spacing w:after="120" w:line="240" w:lineRule="auto"/>
        <w:jc w:val="both"/>
        <w:rPr>
          <w:rFonts w:eastAsia="Times New Roman" w:cs="Times New Roman"/>
          <w:szCs w:val="24"/>
          <w:lang w:val="ro-RO"/>
        </w:rPr>
      </w:pPr>
      <w:r w:rsidRPr="006156DA">
        <w:rPr>
          <w:rFonts w:eastAsia="Times New Roman" w:cs="Times New Roman"/>
          <w:szCs w:val="24"/>
          <w:lang w:val="ro-RO"/>
        </w:rPr>
        <w:t>Obținerea punctajului minim pentru fiecare criteriu nu asigură promovarea spre finanțare. Pragul de calitate pe care fiecare proiect trebuie să îl întrunească pentru acordarea finanțării nerambursabile este minim 80 de puncte, cu obținerea peste minim la fiecare criteriu în parte.</w:t>
      </w:r>
    </w:p>
    <w:p w14:paraId="10194F89" w14:textId="52E24077" w:rsidR="007977A3" w:rsidRPr="006156DA" w:rsidRDefault="007977A3" w:rsidP="00E5286A">
      <w:pPr>
        <w:spacing w:after="120" w:line="240" w:lineRule="auto"/>
        <w:jc w:val="both"/>
        <w:rPr>
          <w:rFonts w:eastAsia="Times New Roman" w:cs="Times New Roman"/>
          <w:szCs w:val="24"/>
          <w:lang w:val="ro-RO"/>
        </w:rPr>
      </w:pPr>
      <w:r w:rsidRPr="006156DA">
        <w:rPr>
          <w:rFonts w:eastAsia="Times New Roman" w:cs="Times New Roman"/>
          <w:szCs w:val="24"/>
          <w:lang w:val="ro-RO"/>
        </w:rPr>
        <w:t xml:space="preserve">Astfel, dacă proiectul obține punctajul minim alocat fiecărui criteriu, respectiv un total de maxim 60 de puncte, acesta va fi respins.  </w:t>
      </w:r>
    </w:p>
    <w:p w14:paraId="20602F9B" w14:textId="4CCFEAB9" w:rsidR="00E5286A" w:rsidRPr="006156DA" w:rsidRDefault="007977A3" w:rsidP="00E5286A">
      <w:pPr>
        <w:spacing w:after="120" w:line="240" w:lineRule="auto"/>
        <w:jc w:val="both"/>
        <w:rPr>
          <w:rFonts w:eastAsia="Times New Roman" w:cs="Times New Roman"/>
          <w:szCs w:val="24"/>
          <w:lang w:val="ro-RO"/>
        </w:rPr>
      </w:pPr>
      <w:r w:rsidRPr="006156DA">
        <w:rPr>
          <w:rFonts w:eastAsia="Times New Roman" w:cs="Times New Roman"/>
          <w:szCs w:val="24"/>
          <w:lang w:val="ro-RO"/>
        </w:rPr>
        <w:t>Proiectele care obțin 80 de puncte, cu obținerea peste minim la fiecare criteriu în parte, vor fi declarate ca selectate pentru acordarea finanțării nerambursabile.</w:t>
      </w:r>
    </w:p>
    <w:p w14:paraId="29549F9D" w14:textId="19DEE865" w:rsidR="009A00E1" w:rsidRPr="006156DA" w:rsidRDefault="009A00E1" w:rsidP="00E5286A">
      <w:pPr>
        <w:spacing w:after="120" w:line="240" w:lineRule="auto"/>
        <w:jc w:val="both"/>
        <w:rPr>
          <w:rFonts w:eastAsia="Calibri" w:cs="Times New Roman"/>
          <w:szCs w:val="24"/>
          <w:lang w:val="ro-RO"/>
        </w:rPr>
      </w:pPr>
      <w:r w:rsidRPr="006156DA">
        <w:rPr>
          <w:rFonts w:eastAsia="Calibri" w:cs="Times New Roman"/>
          <w:szCs w:val="24"/>
          <w:lang w:val="ro-RO"/>
        </w:rPr>
        <w:t xml:space="preserve">Evaluarea proiectului va permite aprecierea contribuţiei proiectului la îndeplinirea obiectivelor POIM, la implementarea legislaţiei relevante cu privire la </w:t>
      </w:r>
      <w:r w:rsidR="007977A3" w:rsidRPr="006156DA">
        <w:rPr>
          <w:rFonts w:eastAsia="Calibri" w:cs="Times New Roman"/>
          <w:szCs w:val="24"/>
          <w:lang w:val="ro-RO"/>
        </w:rPr>
        <w:t>transportul de energie</w:t>
      </w:r>
      <w:r w:rsidRPr="006156DA">
        <w:rPr>
          <w:rFonts w:eastAsia="Calibri" w:cs="Times New Roman"/>
          <w:szCs w:val="24"/>
          <w:lang w:val="ro-RO"/>
        </w:rPr>
        <w:t xml:space="preserve"> în România. Se va urmări ca propunerea de proiect să fie clară, coerentă, realistă şi fezabilă cu privire la operaţiunile propuse, termenele de realizare, eficienţa investiţiilor. </w:t>
      </w:r>
      <w:r w:rsidR="007F0D93" w:rsidRPr="006156DA">
        <w:rPr>
          <w:rFonts w:eastAsia="Calibri" w:cs="Times New Roman"/>
          <w:szCs w:val="24"/>
          <w:lang w:val="ro-RO"/>
        </w:rPr>
        <w:t>Se vor evalua:</w:t>
      </w:r>
      <w:r w:rsidR="007F0D93" w:rsidRPr="006156DA">
        <w:rPr>
          <w:rFonts w:eastAsia="Calibri" w:cs="Times New Roman"/>
          <w:color w:val="FF0000"/>
          <w:szCs w:val="24"/>
          <w:lang w:val="ro-RO"/>
        </w:rPr>
        <w:t xml:space="preserve"> </w:t>
      </w:r>
      <w:r w:rsidRPr="006156DA">
        <w:rPr>
          <w:rFonts w:eastAsia="Calibri" w:cs="Times New Roman"/>
          <w:szCs w:val="24"/>
          <w:lang w:val="ro-RO"/>
        </w:rPr>
        <w:t>coerenţa între problemele identificate, obiectivele proiectului, activităţile propuse şi rezultatele estimate. Toate activităţile propuse în proiect trebuie să fie clar descrise şi cuantificate. Se va evalua dacă resursele folosite pentru implementarea proiectului sunt suficiente. Planificarea activităţilor trebuie să fie realistă. Bugetul proiectului, defalcat pe categorii de cheltuieli</w:t>
      </w:r>
      <w:r w:rsidR="00DA587A" w:rsidRPr="006156DA">
        <w:rPr>
          <w:rFonts w:eastAsia="Calibri" w:cs="Times New Roman"/>
          <w:szCs w:val="24"/>
          <w:lang w:val="ro-RO"/>
        </w:rPr>
        <w:t>,</w:t>
      </w:r>
      <w:r w:rsidRPr="006156DA">
        <w:rPr>
          <w:rFonts w:eastAsia="Calibri" w:cs="Times New Roman"/>
          <w:szCs w:val="24"/>
          <w:lang w:val="ro-RO"/>
        </w:rPr>
        <w:t xml:space="preserve"> trebuie să fie transparent şi coerent.</w:t>
      </w:r>
    </w:p>
    <w:p w14:paraId="2E7C08C0" w14:textId="28031779" w:rsidR="009A00E1" w:rsidRPr="006156DA" w:rsidRDefault="009A00E1" w:rsidP="009A00E1">
      <w:pPr>
        <w:spacing w:after="0" w:line="240" w:lineRule="auto"/>
        <w:jc w:val="both"/>
        <w:rPr>
          <w:rFonts w:eastAsia="Calibri" w:cs="Times New Roman"/>
          <w:szCs w:val="24"/>
          <w:lang w:val="ro-RO"/>
        </w:rPr>
      </w:pPr>
      <w:r w:rsidRPr="006156DA">
        <w:rPr>
          <w:rFonts w:eastAsia="Calibri" w:cs="Times New Roman"/>
          <w:szCs w:val="24"/>
          <w:lang w:val="ro-RO"/>
        </w:rPr>
        <w:t>Evaluarea se va face conform Grilei de verificare şi evaluare a cererilor de finanţare din Anexa</w:t>
      </w:r>
      <w:r w:rsidR="00713B9F" w:rsidRPr="006156DA">
        <w:rPr>
          <w:rFonts w:eastAsia="Calibri" w:cs="Times New Roman"/>
          <w:szCs w:val="24"/>
          <w:lang w:val="ro-RO"/>
        </w:rPr>
        <w:t xml:space="preserve"> </w:t>
      </w:r>
      <w:r w:rsidR="00CB2FCE" w:rsidRPr="006156DA">
        <w:rPr>
          <w:rFonts w:eastAsia="Calibri" w:cs="Times New Roman"/>
          <w:szCs w:val="24"/>
          <w:lang w:val="ro-RO"/>
        </w:rPr>
        <w:t>3</w:t>
      </w:r>
      <w:r w:rsidRPr="006156DA">
        <w:rPr>
          <w:rFonts w:eastAsia="Calibri" w:cs="Times New Roman"/>
          <w:szCs w:val="24"/>
          <w:lang w:val="ro-RO"/>
        </w:rPr>
        <w:t xml:space="preserve"> la prezentul ghid.</w:t>
      </w:r>
    </w:p>
    <w:p w14:paraId="676888DC" w14:textId="77777777" w:rsidR="009A00E1" w:rsidRPr="006156DA" w:rsidRDefault="009A00E1" w:rsidP="009A00E1">
      <w:pPr>
        <w:spacing w:after="0" w:line="240" w:lineRule="auto"/>
        <w:jc w:val="both"/>
        <w:rPr>
          <w:rFonts w:eastAsia="Calibri" w:cs="Times New Roman"/>
          <w:szCs w:val="24"/>
          <w:lang w:val="ro-RO"/>
        </w:rPr>
      </w:pPr>
    </w:p>
    <w:tbl>
      <w:tblPr>
        <w:tblStyle w:val="TableGrid13"/>
        <w:tblW w:w="0" w:type="auto"/>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10034"/>
      </w:tblGrid>
      <w:tr w:rsidR="009A00E1" w:rsidRPr="006156DA" w14:paraId="0DE8415C" w14:textId="77777777" w:rsidTr="00DE3017">
        <w:trPr>
          <w:trHeight w:val="1124"/>
        </w:trPr>
        <w:tc>
          <w:tcPr>
            <w:tcW w:w="10456" w:type="dxa"/>
            <w:tcBorders>
              <w:top w:val="single" w:sz="12" w:space="0" w:color="FF0000"/>
              <w:left w:val="single" w:sz="12" w:space="0" w:color="FF0000"/>
              <w:bottom w:val="single" w:sz="12" w:space="0" w:color="FF0000"/>
              <w:right w:val="single" w:sz="12" w:space="0" w:color="FF0000"/>
            </w:tcBorders>
            <w:hideMark/>
          </w:tcPr>
          <w:p w14:paraId="0F9A2699" w14:textId="77777777" w:rsidR="00493E32" w:rsidRPr="006156DA" w:rsidRDefault="00493E32" w:rsidP="00493E32">
            <w:pPr>
              <w:jc w:val="both"/>
              <w:rPr>
                <w:rFonts w:eastAsia="Times New Roman"/>
                <w:b/>
                <w:color w:val="FF0000"/>
                <w:szCs w:val="24"/>
                <w:lang w:val="ro-RO"/>
              </w:rPr>
            </w:pPr>
            <w:r w:rsidRPr="006156DA">
              <w:rPr>
                <w:rFonts w:eastAsia="Times New Roman"/>
                <w:b/>
                <w:color w:val="FF0000"/>
                <w:szCs w:val="24"/>
                <w:lang w:val="ro-RO"/>
              </w:rPr>
              <w:t>Atenție!</w:t>
            </w:r>
          </w:p>
          <w:p w14:paraId="52A8F25E" w14:textId="77777777" w:rsidR="00DB06E3" w:rsidRPr="006156DA" w:rsidRDefault="00DB06E3" w:rsidP="00DB06E3">
            <w:pPr>
              <w:jc w:val="both"/>
              <w:rPr>
                <w:rFonts w:eastAsia="Times New Roman"/>
                <w:b/>
                <w:color w:val="FF0000"/>
                <w:szCs w:val="24"/>
                <w:lang w:val="ro-RO"/>
              </w:rPr>
            </w:pPr>
          </w:p>
          <w:p w14:paraId="27C77CC5" w14:textId="77777777" w:rsidR="00493E32" w:rsidRPr="006156DA" w:rsidRDefault="00493E32" w:rsidP="00DB06E3">
            <w:pPr>
              <w:jc w:val="both"/>
              <w:rPr>
                <w:szCs w:val="24"/>
                <w:lang w:val="ro-RO"/>
              </w:rPr>
            </w:pPr>
            <w:r w:rsidRPr="006156DA">
              <w:rPr>
                <w:szCs w:val="24"/>
                <w:lang w:val="ro-RO"/>
              </w:rPr>
              <w:t>Având în vedere că depunerea cererii de finanţare se face electronic, procesul de clarificări se va desfăşura astfel:</w:t>
            </w:r>
          </w:p>
          <w:p w14:paraId="2B0A6C75" w14:textId="77777777" w:rsidR="00493E32" w:rsidRPr="006156DA" w:rsidRDefault="00493E32" w:rsidP="00DB06E3">
            <w:pPr>
              <w:pStyle w:val="ListParagraph"/>
              <w:numPr>
                <w:ilvl w:val="0"/>
                <w:numId w:val="73"/>
              </w:numPr>
              <w:shd w:val="clear" w:color="auto" w:fill="auto"/>
              <w:ind w:left="709" w:hanging="289"/>
              <w:contextualSpacing w:val="0"/>
              <w:jc w:val="both"/>
              <w:rPr>
                <w:szCs w:val="24"/>
                <w:lang w:val="ro-RO"/>
              </w:rPr>
            </w:pPr>
            <w:r w:rsidRPr="006156DA">
              <w:rPr>
                <w:szCs w:val="24"/>
                <w:lang w:val="ro-RO"/>
              </w:rPr>
              <w:lastRenderedPageBreak/>
              <w:t xml:space="preserve">Se vor solicita maxim 2 clarificări pentru această etapă de evaluare; </w:t>
            </w:r>
          </w:p>
          <w:p w14:paraId="0C36712D" w14:textId="499D1C30" w:rsidR="00DB06E3" w:rsidRPr="006156DA" w:rsidRDefault="00493E32" w:rsidP="00DB06E3">
            <w:pPr>
              <w:pStyle w:val="ListParagraph"/>
              <w:numPr>
                <w:ilvl w:val="0"/>
                <w:numId w:val="73"/>
              </w:numPr>
              <w:shd w:val="clear" w:color="auto" w:fill="auto"/>
              <w:ind w:left="709" w:hanging="289"/>
              <w:contextualSpacing w:val="0"/>
              <w:jc w:val="both"/>
              <w:rPr>
                <w:szCs w:val="24"/>
                <w:lang w:val="ro-RO"/>
              </w:rPr>
            </w:pPr>
            <w:r w:rsidRPr="006156DA">
              <w:rPr>
                <w:szCs w:val="24"/>
                <w:lang w:val="ro-RO"/>
              </w:rPr>
              <w:t>Solicitantul va avea obligaţia să răspundă în maxim 5 zile lucrătoare.</w:t>
            </w:r>
          </w:p>
          <w:p w14:paraId="2B4F443E" w14:textId="77777777" w:rsidR="00E5286A" w:rsidRPr="006156DA" w:rsidRDefault="00E5286A" w:rsidP="00E5286A">
            <w:pPr>
              <w:pStyle w:val="ListParagraph"/>
              <w:shd w:val="clear" w:color="auto" w:fill="auto"/>
              <w:ind w:left="709"/>
              <w:contextualSpacing w:val="0"/>
              <w:jc w:val="both"/>
              <w:rPr>
                <w:szCs w:val="24"/>
                <w:lang w:val="ro-RO"/>
              </w:rPr>
            </w:pPr>
          </w:p>
          <w:p w14:paraId="6872FD44" w14:textId="77777777" w:rsidR="007977A3" w:rsidRPr="006156DA" w:rsidRDefault="00493E32" w:rsidP="00DB06E3">
            <w:pPr>
              <w:jc w:val="both"/>
              <w:rPr>
                <w:szCs w:val="24"/>
                <w:lang w:val="ro-RO"/>
              </w:rPr>
            </w:pPr>
            <w:r w:rsidRPr="006156DA">
              <w:rPr>
                <w:szCs w:val="24"/>
                <w:lang w:val="ro-RO"/>
              </w:rPr>
              <w:t xml:space="preserve">Etapa de clarificări descrisă mai sus se aplică evaluării realizate la nivelul AM POIM. </w:t>
            </w:r>
          </w:p>
          <w:p w14:paraId="0AEDCC10" w14:textId="77777777" w:rsidR="007977A3" w:rsidRPr="006156DA" w:rsidRDefault="007977A3" w:rsidP="00DB06E3">
            <w:pPr>
              <w:jc w:val="both"/>
              <w:rPr>
                <w:szCs w:val="24"/>
                <w:lang w:val="ro-RO"/>
              </w:rPr>
            </w:pPr>
          </w:p>
          <w:p w14:paraId="3B296CFA" w14:textId="5D596EA4" w:rsidR="00493E32" w:rsidRPr="006156DA" w:rsidRDefault="007977A3" w:rsidP="00DB06E3">
            <w:pPr>
              <w:jc w:val="both"/>
              <w:rPr>
                <w:szCs w:val="24"/>
                <w:lang w:val="ro-RO"/>
              </w:rPr>
            </w:pPr>
            <w:r w:rsidRPr="006156DA">
              <w:rPr>
                <w:szCs w:val="24"/>
                <w:lang w:val="ro-RO"/>
              </w:rPr>
              <w:t>În cazul proiectelor majore (dacă este cazul), î</w:t>
            </w:r>
            <w:r w:rsidR="00493E32" w:rsidRPr="006156DA">
              <w:rPr>
                <w:szCs w:val="24"/>
                <w:lang w:val="ro-RO"/>
              </w:rPr>
              <w:t xml:space="preserve">n etapa de evaluare a proiectului la nivelul Comisiei Europene / IQR, etapele de clarificări nu </w:t>
            </w:r>
            <w:r w:rsidR="00E45FF1" w:rsidRPr="006156DA">
              <w:rPr>
                <w:szCs w:val="24"/>
                <w:lang w:val="ro-RO"/>
              </w:rPr>
              <w:t xml:space="preserve">se supun regulilor de mai sus. </w:t>
            </w:r>
          </w:p>
          <w:p w14:paraId="1AF9C58F" w14:textId="77777777" w:rsidR="00E5286A" w:rsidRPr="006156DA" w:rsidRDefault="00E5286A" w:rsidP="00DB06E3">
            <w:pPr>
              <w:jc w:val="both"/>
              <w:rPr>
                <w:szCs w:val="24"/>
                <w:lang w:val="ro-RO"/>
              </w:rPr>
            </w:pPr>
          </w:p>
          <w:p w14:paraId="2506B8B2" w14:textId="328750E0" w:rsidR="009A00E1" w:rsidRPr="006156DA" w:rsidRDefault="00493E32" w:rsidP="009A00E1">
            <w:pPr>
              <w:numPr>
                <w:ilvl w:val="0"/>
                <w:numId w:val="38"/>
              </w:numPr>
              <w:jc w:val="both"/>
              <w:rPr>
                <w:szCs w:val="24"/>
                <w:lang w:val="ro-RO"/>
              </w:rPr>
            </w:pPr>
            <w:r w:rsidRPr="006156DA">
              <w:rPr>
                <w:szCs w:val="24"/>
                <w:lang w:val="ro-RO"/>
              </w:rPr>
              <w:t>Eventualele documente suplimentare aplicabile unor situații punctuale pot fi solicitate solicitantului pe întreg parcursul procesului de pregătire sau de evaluare la nivelul COM/IQR.</w:t>
            </w:r>
          </w:p>
        </w:tc>
      </w:tr>
    </w:tbl>
    <w:p w14:paraId="22201ED8" w14:textId="77777777" w:rsidR="009A00E1" w:rsidRPr="006156DA" w:rsidRDefault="009A00E1" w:rsidP="009A00E1">
      <w:pPr>
        <w:spacing w:after="0" w:line="240" w:lineRule="auto"/>
        <w:jc w:val="both"/>
        <w:rPr>
          <w:rFonts w:eastAsia="Calibri" w:cs="Times New Roman"/>
          <w:b/>
          <w:i/>
          <w:color w:val="FF0000"/>
          <w:szCs w:val="24"/>
          <w:lang w:val="ro-RO"/>
        </w:rPr>
      </w:pPr>
    </w:p>
    <w:p w14:paraId="5C2C83D3" w14:textId="32EF6117" w:rsidR="009A00E1" w:rsidRPr="006156DA" w:rsidRDefault="009A00E1" w:rsidP="009A00E1">
      <w:pPr>
        <w:spacing w:after="0" w:line="240" w:lineRule="auto"/>
        <w:jc w:val="both"/>
        <w:rPr>
          <w:rFonts w:eastAsia="Calibri" w:cs="Times New Roman"/>
          <w:szCs w:val="24"/>
          <w:lang w:val="ro-RO"/>
        </w:rPr>
      </w:pPr>
      <w:r w:rsidRPr="006156DA">
        <w:rPr>
          <w:rFonts w:eastAsia="Calibri" w:cs="Times New Roman"/>
          <w:szCs w:val="24"/>
          <w:lang w:val="ro-RO"/>
        </w:rPr>
        <w:t>Pentru fiecare proiect selectat în vederea finanţării se va întocmi o notă de aprobare a finanţării. Pentru fiecare proiect respins, solicitantul va fi înştiinţat în scris asupra motivelor</w:t>
      </w:r>
      <w:r w:rsidR="00353F05" w:rsidRPr="006156DA">
        <w:rPr>
          <w:rFonts w:eastAsia="Calibri" w:cs="Times New Roman"/>
          <w:color w:val="FF0000"/>
          <w:szCs w:val="24"/>
          <w:lang w:val="ro-RO"/>
        </w:rPr>
        <w:t xml:space="preserve"> </w:t>
      </w:r>
      <w:r w:rsidRPr="006156DA">
        <w:rPr>
          <w:rFonts w:eastAsia="Calibri" w:cs="Times New Roman"/>
          <w:szCs w:val="24"/>
          <w:lang w:val="ro-RO"/>
        </w:rPr>
        <w:t>respingerii.</w:t>
      </w:r>
    </w:p>
    <w:p w14:paraId="0DD7F9E7" w14:textId="77777777" w:rsidR="009A00E1" w:rsidRPr="006156DA" w:rsidRDefault="009A00E1" w:rsidP="009A00E1">
      <w:pPr>
        <w:spacing w:after="0" w:line="240" w:lineRule="auto"/>
        <w:jc w:val="both"/>
        <w:rPr>
          <w:rFonts w:eastAsia="Calibri" w:cs="Times New Roman"/>
          <w:szCs w:val="24"/>
          <w:lang w:val="ro-RO"/>
        </w:rPr>
      </w:pPr>
    </w:p>
    <w:p w14:paraId="0FDCE087" w14:textId="702309E9" w:rsidR="009A00E1" w:rsidRPr="006156DA" w:rsidRDefault="007977A3" w:rsidP="007977A3">
      <w:pPr>
        <w:pStyle w:val="Heading2"/>
      </w:pPr>
      <w:bookmarkStart w:id="102" w:name="_Toc441236118"/>
      <w:bookmarkStart w:id="103" w:name="_Toc18668419"/>
      <w:bookmarkEnd w:id="92"/>
      <w:r w:rsidRPr="006156DA">
        <w:t>4.2.</w:t>
      </w:r>
      <w:r w:rsidR="009A00E1" w:rsidRPr="006156DA">
        <w:t xml:space="preserve"> Depunerea şi soluţionarea contestaţiilor</w:t>
      </w:r>
      <w:bookmarkEnd w:id="102"/>
      <w:bookmarkEnd w:id="103"/>
      <w:r w:rsidR="009A00E1" w:rsidRPr="006156DA">
        <w:t xml:space="preserve">  </w:t>
      </w:r>
    </w:p>
    <w:p w14:paraId="279E42AF" w14:textId="77777777" w:rsidR="009A00E1" w:rsidRPr="006156DA" w:rsidRDefault="009A00E1" w:rsidP="009A00E1">
      <w:pPr>
        <w:spacing w:after="0"/>
        <w:jc w:val="both"/>
        <w:rPr>
          <w:rFonts w:cs="Times New Roman"/>
          <w:b/>
          <w:i/>
          <w:szCs w:val="24"/>
          <w:lang w:val="ro-RO"/>
        </w:rPr>
      </w:pPr>
    </w:p>
    <w:p w14:paraId="35E3DC83" w14:textId="77777777" w:rsidR="007977A3" w:rsidRPr="006156DA" w:rsidRDefault="007977A3" w:rsidP="007977A3">
      <w:pPr>
        <w:spacing w:after="0" w:line="240" w:lineRule="auto"/>
        <w:jc w:val="both"/>
        <w:rPr>
          <w:rFonts w:eastAsia="Times New Roman" w:cs="Times New Roman"/>
          <w:szCs w:val="24"/>
          <w:lang w:val="ro-RO"/>
        </w:rPr>
      </w:pPr>
      <w:r w:rsidRPr="006156DA">
        <w:rPr>
          <w:rFonts w:eastAsia="Times New Roman" w:cs="Times New Roman"/>
          <w:szCs w:val="24"/>
          <w:lang w:val="ro-RO"/>
        </w:rPr>
        <w:t xml:space="preserve">În situaţia în care solicitanţii sunt nemulţumiţi de repingerea proiectului în oricare dintre etape, inclusiv în etapa de contractare, aceştia au posibilitatea de a contesta acest rezultat. </w:t>
      </w:r>
    </w:p>
    <w:p w14:paraId="018F5959" w14:textId="77777777" w:rsidR="007977A3" w:rsidRPr="006156DA" w:rsidRDefault="007977A3" w:rsidP="007977A3">
      <w:pPr>
        <w:spacing w:after="0" w:line="240" w:lineRule="auto"/>
        <w:jc w:val="both"/>
        <w:rPr>
          <w:rFonts w:eastAsia="Times New Roman" w:cs="Times New Roman"/>
          <w:szCs w:val="24"/>
          <w:lang w:val="ro-RO"/>
        </w:rPr>
      </w:pPr>
    </w:p>
    <w:p w14:paraId="736350F1" w14:textId="77777777" w:rsidR="007977A3" w:rsidRPr="006156DA" w:rsidRDefault="007977A3" w:rsidP="007977A3">
      <w:pPr>
        <w:spacing w:after="0" w:line="240" w:lineRule="auto"/>
        <w:jc w:val="both"/>
        <w:rPr>
          <w:rFonts w:eastAsia="Times New Roman" w:cs="Times New Roman"/>
          <w:szCs w:val="24"/>
          <w:lang w:val="ro-RO"/>
        </w:rPr>
      </w:pPr>
      <w:r w:rsidRPr="006156DA">
        <w:rPr>
          <w:rFonts w:eastAsia="Times New Roman" w:cs="Times New Roman"/>
          <w:szCs w:val="24"/>
          <w:lang w:val="ro-RO"/>
        </w:rPr>
        <w:t xml:space="preserve">Contestaţiile se depun în termen de 10 zile lucrătoare de la comunicarea rezultatului la sediul Ministerul Fondurilor Europene. Soluţionarea contestaţiilor se va face în termen de maxim 30 de zile calendaristice. </w:t>
      </w:r>
    </w:p>
    <w:p w14:paraId="442534CC" w14:textId="77777777" w:rsidR="007977A3" w:rsidRPr="006156DA" w:rsidRDefault="007977A3" w:rsidP="007977A3">
      <w:pPr>
        <w:spacing w:after="0" w:line="240" w:lineRule="auto"/>
        <w:jc w:val="both"/>
        <w:rPr>
          <w:rFonts w:eastAsia="Times New Roman" w:cs="Times New Roman"/>
          <w:szCs w:val="24"/>
          <w:lang w:val="ro-RO"/>
        </w:rPr>
      </w:pPr>
    </w:p>
    <w:p w14:paraId="3DF8B8AF" w14:textId="77777777" w:rsidR="00320EB1" w:rsidRPr="006156DA" w:rsidRDefault="00320EB1" w:rsidP="00320EB1">
      <w:pPr>
        <w:spacing w:after="0" w:line="240" w:lineRule="auto"/>
        <w:jc w:val="both"/>
        <w:rPr>
          <w:rFonts w:eastAsia="Times New Roman" w:cs="Times New Roman"/>
          <w:szCs w:val="24"/>
          <w:lang w:val="ro-RO"/>
        </w:rPr>
      </w:pPr>
      <w:r w:rsidRPr="006156DA">
        <w:rPr>
          <w:rFonts w:eastAsia="Times New Roman" w:cs="Times New Roman"/>
          <w:szCs w:val="24"/>
          <w:lang w:val="ro-RO"/>
        </w:rPr>
        <w:t xml:space="preserve">Pentru a putea fi luate în considerare, contestațiile trebuie să respecte următoarele cerințe: </w:t>
      </w:r>
    </w:p>
    <w:p w14:paraId="09D1F17C" w14:textId="77777777" w:rsidR="00320EB1" w:rsidRPr="006156DA" w:rsidRDefault="00320EB1" w:rsidP="00320EB1">
      <w:pPr>
        <w:numPr>
          <w:ilvl w:val="0"/>
          <w:numId w:val="39"/>
        </w:numPr>
        <w:spacing w:before="60" w:after="0" w:line="240" w:lineRule="auto"/>
        <w:ind w:left="357" w:hanging="357"/>
        <w:jc w:val="both"/>
        <w:rPr>
          <w:rFonts w:eastAsia="Times New Roman" w:cs="Times New Roman"/>
          <w:szCs w:val="24"/>
          <w:lang w:val="ro-RO"/>
        </w:rPr>
      </w:pPr>
      <w:r w:rsidRPr="006156DA">
        <w:rPr>
          <w:rFonts w:eastAsia="Times New Roman" w:cs="Times New Roman"/>
          <w:szCs w:val="24"/>
          <w:lang w:val="ro-RO"/>
        </w:rPr>
        <w:t>Identificarea contestatarului, prin: denumirea solicitantului; adresa; funcţia, numele şi prenumele reprezentantului legal;</w:t>
      </w:r>
    </w:p>
    <w:p w14:paraId="5629E8B4" w14:textId="77777777" w:rsidR="00320EB1" w:rsidRPr="006156DA" w:rsidRDefault="00320EB1" w:rsidP="00320EB1">
      <w:pPr>
        <w:numPr>
          <w:ilvl w:val="0"/>
          <w:numId w:val="39"/>
        </w:numPr>
        <w:spacing w:before="60" w:after="0" w:line="240" w:lineRule="auto"/>
        <w:ind w:left="357" w:hanging="357"/>
        <w:jc w:val="both"/>
        <w:rPr>
          <w:rFonts w:eastAsia="Times New Roman" w:cs="Times New Roman"/>
          <w:szCs w:val="24"/>
          <w:lang w:val="ro-RO"/>
        </w:rPr>
      </w:pPr>
      <w:r w:rsidRPr="006156DA">
        <w:rPr>
          <w:rFonts w:eastAsia="Times New Roman" w:cs="Times New Roman"/>
          <w:szCs w:val="24"/>
          <w:lang w:val="ro-RO"/>
        </w:rPr>
        <w:t>Identificarea proiectului, prin: numărul unic de înregistrare alocat cererii de finanţare (codul SMIS) şi titlul proiectului;</w:t>
      </w:r>
    </w:p>
    <w:p w14:paraId="20D1263F" w14:textId="77777777" w:rsidR="00320EB1" w:rsidRPr="006156DA" w:rsidRDefault="00320EB1" w:rsidP="00320EB1">
      <w:pPr>
        <w:numPr>
          <w:ilvl w:val="0"/>
          <w:numId w:val="39"/>
        </w:numPr>
        <w:spacing w:before="60" w:after="0" w:line="240" w:lineRule="auto"/>
        <w:ind w:left="357" w:hanging="357"/>
        <w:jc w:val="both"/>
        <w:rPr>
          <w:rFonts w:eastAsia="Times New Roman" w:cs="Times New Roman"/>
          <w:szCs w:val="24"/>
          <w:lang w:val="ro-RO"/>
        </w:rPr>
      </w:pPr>
      <w:r w:rsidRPr="006156DA">
        <w:rPr>
          <w:rFonts w:eastAsia="Times New Roman" w:cs="Times New Roman"/>
          <w:szCs w:val="24"/>
          <w:lang w:val="ro-RO"/>
        </w:rPr>
        <w:t>Obiectul contestaţiei (ce se solicită prin formularea contestaţiei);</w:t>
      </w:r>
    </w:p>
    <w:p w14:paraId="12B50519" w14:textId="77777777" w:rsidR="00320EB1" w:rsidRPr="006156DA" w:rsidRDefault="00320EB1" w:rsidP="00320EB1">
      <w:pPr>
        <w:numPr>
          <w:ilvl w:val="0"/>
          <w:numId w:val="39"/>
        </w:numPr>
        <w:spacing w:before="60" w:after="0" w:line="240" w:lineRule="auto"/>
        <w:ind w:left="357" w:hanging="357"/>
        <w:jc w:val="both"/>
        <w:rPr>
          <w:rFonts w:eastAsia="Times New Roman" w:cs="Times New Roman"/>
          <w:szCs w:val="24"/>
          <w:lang w:val="ro-RO"/>
        </w:rPr>
      </w:pPr>
      <w:r w:rsidRPr="006156DA">
        <w:rPr>
          <w:rFonts w:eastAsia="Times New Roman" w:cs="Times New Roman"/>
          <w:szCs w:val="24"/>
          <w:lang w:val="ro-RO"/>
        </w:rPr>
        <w:t>Motivele de fapt şi de drept (dispoziţiile legale naţionale şi/sau comunitare, principiile încălcate);</w:t>
      </w:r>
    </w:p>
    <w:p w14:paraId="45914B20" w14:textId="77777777" w:rsidR="00320EB1" w:rsidRPr="006156DA" w:rsidRDefault="00320EB1" w:rsidP="00320EB1">
      <w:pPr>
        <w:numPr>
          <w:ilvl w:val="0"/>
          <w:numId w:val="39"/>
        </w:numPr>
        <w:spacing w:before="60" w:after="0" w:line="240" w:lineRule="auto"/>
        <w:ind w:left="357" w:hanging="357"/>
        <w:jc w:val="both"/>
        <w:rPr>
          <w:rFonts w:eastAsia="Times New Roman" w:cs="Times New Roman"/>
          <w:szCs w:val="24"/>
          <w:lang w:val="ro-RO"/>
        </w:rPr>
      </w:pPr>
      <w:r w:rsidRPr="006156DA">
        <w:rPr>
          <w:rFonts w:eastAsia="Times New Roman" w:cs="Times New Roman"/>
          <w:szCs w:val="24"/>
          <w:lang w:val="ro-RO"/>
        </w:rPr>
        <w:t>Mijloace de probă (acolo unde există);</w:t>
      </w:r>
    </w:p>
    <w:p w14:paraId="71FBE98E" w14:textId="77777777" w:rsidR="00320EB1" w:rsidRPr="006156DA" w:rsidRDefault="00320EB1" w:rsidP="00320EB1">
      <w:pPr>
        <w:numPr>
          <w:ilvl w:val="0"/>
          <w:numId w:val="39"/>
        </w:numPr>
        <w:spacing w:before="60" w:after="0" w:line="240" w:lineRule="auto"/>
        <w:ind w:left="357" w:hanging="357"/>
        <w:jc w:val="both"/>
        <w:rPr>
          <w:rFonts w:eastAsia="Times New Roman" w:cs="Times New Roman"/>
          <w:szCs w:val="24"/>
          <w:lang w:val="ro-RO"/>
        </w:rPr>
      </w:pPr>
      <w:r w:rsidRPr="006156DA">
        <w:rPr>
          <w:rFonts w:eastAsia="Times New Roman" w:cs="Times New Roman"/>
          <w:szCs w:val="24"/>
          <w:lang w:val="ro-RO"/>
        </w:rPr>
        <w:t>Contestaţiile trebuie să fie însoţite de o copie a adresei de comunicare de către AM POIM a rezultatului procesului de evaluare și selecție</w:t>
      </w:r>
    </w:p>
    <w:p w14:paraId="683BF21B" w14:textId="77777777" w:rsidR="00320EB1" w:rsidRPr="006156DA" w:rsidRDefault="00320EB1" w:rsidP="00320EB1">
      <w:pPr>
        <w:numPr>
          <w:ilvl w:val="0"/>
          <w:numId w:val="39"/>
        </w:numPr>
        <w:spacing w:before="60" w:after="0" w:line="240" w:lineRule="auto"/>
        <w:ind w:left="357" w:hanging="357"/>
        <w:jc w:val="both"/>
        <w:rPr>
          <w:rFonts w:eastAsia="Times New Roman" w:cs="Times New Roman"/>
          <w:szCs w:val="24"/>
          <w:lang w:val="ro-RO"/>
        </w:rPr>
      </w:pPr>
      <w:r w:rsidRPr="006156DA">
        <w:rPr>
          <w:rFonts w:eastAsia="Times New Roman" w:cs="Times New Roman"/>
          <w:szCs w:val="24"/>
          <w:lang w:val="ro-RO"/>
        </w:rPr>
        <w:t>Semnătura reprezentantului legal;</w:t>
      </w:r>
    </w:p>
    <w:p w14:paraId="5EC3EA05" w14:textId="77777777" w:rsidR="00320EB1" w:rsidRPr="006156DA" w:rsidRDefault="00320EB1" w:rsidP="00320EB1">
      <w:pPr>
        <w:numPr>
          <w:ilvl w:val="0"/>
          <w:numId w:val="39"/>
        </w:numPr>
        <w:spacing w:before="60" w:after="0" w:line="240" w:lineRule="auto"/>
        <w:ind w:left="357" w:hanging="357"/>
        <w:jc w:val="both"/>
        <w:rPr>
          <w:rFonts w:eastAsia="Times New Roman" w:cs="Times New Roman"/>
          <w:szCs w:val="24"/>
          <w:lang w:val="ro-RO"/>
        </w:rPr>
      </w:pPr>
      <w:r w:rsidRPr="006156DA">
        <w:rPr>
          <w:rFonts w:eastAsia="Times New Roman" w:cs="Times New Roman"/>
          <w:szCs w:val="24"/>
          <w:lang w:val="ro-RO"/>
        </w:rPr>
        <w:t>Data formulării contestaţiei;</w:t>
      </w:r>
    </w:p>
    <w:p w14:paraId="2D56F4D1" w14:textId="3B2D7D19" w:rsidR="008B422E" w:rsidRPr="006156DA" w:rsidRDefault="00320EB1" w:rsidP="008B422E">
      <w:pPr>
        <w:numPr>
          <w:ilvl w:val="0"/>
          <w:numId w:val="39"/>
        </w:numPr>
        <w:spacing w:before="60" w:after="0" w:line="240" w:lineRule="auto"/>
        <w:ind w:left="357" w:hanging="357"/>
        <w:jc w:val="both"/>
        <w:rPr>
          <w:rFonts w:eastAsia="Times New Roman" w:cs="Times New Roman"/>
          <w:szCs w:val="24"/>
          <w:lang w:val="ro-RO"/>
        </w:rPr>
      </w:pPr>
      <w:r w:rsidRPr="006156DA">
        <w:rPr>
          <w:rFonts w:eastAsia="Times New Roman" w:cs="Times New Roman"/>
          <w:szCs w:val="24"/>
          <w:lang w:val="ro-RO"/>
        </w:rPr>
        <w:t>(după caz)  Ştampila.</w:t>
      </w:r>
    </w:p>
    <w:p w14:paraId="7BFAC56C" w14:textId="77777777" w:rsidR="008B422E" w:rsidRPr="006156DA" w:rsidRDefault="008B422E" w:rsidP="00320EB1">
      <w:pPr>
        <w:spacing w:before="60" w:after="0" w:line="240" w:lineRule="auto"/>
        <w:ind w:left="357"/>
        <w:jc w:val="both"/>
        <w:rPr>
          <w:rFonts w:eastAsia="Times New Roman" w:cs="Times New Roman"/>
          <w:szCs w:val="24"/>
          <w:lang w:val="ro-RO"/>
        </w:rPr>
      </w:pPr>
    </w:p>
    <w:p w14:paraId="0939AF40" w14:textId="425EA46A" w:rsidR="00581381" w:rsidRPr="006156DA" w:rsidRDefault="007977A3" w:rsidP="007C30A1">
      <w:pPr>
        <w:spacing w:after="0" w:line="240" w:lineRule="auto"/>
        <w:jc w:val="both"/>
        <w:rPr>
          <w:rFonts w:eastAsia="Times New Roman" w:cs="Times New Roman"/>
          <w:szCs w:val="24"/>
          <w:lang w:val="ro-RO"/>
        </w:rPr>
      </w:pPr>
      <w:r w:rsidRPr="006156DA">
        <w:rPr>
          <w:rFonts w:eastAsia="Times New Roman" w:cs="Times New Roman"/>
          <w:szCs w:val="24"/>
          <w:lang w:val="ro-RO"/>
        </w:rPr>
        <w:t>Contestaţiile sunt analizate şi soluţionate în termen de 30 de zile (calendaristice) de la data înregistrării lor. În situaţia în care se consideră necesară o investigaţie mai amănunţită, care presupune depăşirea termenului de 30 de zile, contestatarul va fi anunțat, în scris, asupra termenului de soluţionare. Decizia comisiei constituită pentru soluţionarea contestaţiilor poate fi de admitere sau de respingere şi are caracter definitiv la nivelul AM POIM. Contestatarul este notificat în</w:t>
      </w:r>
      <w:r w:rsidR="00777EA5" w:rsidRPr="006156DA">
        <w:rPr>
          <w:rFonts w:eastAsia="Times New Roman" w:cs="Times New Roman"/>
          <w:szCs w:val="24"/>
          <w:lang w:val="ro-RO"/>
        </w:rPr>
        <w:t xml:space="preserve"> scris asupra deciziei comisie</w:t>
      </w:r>
    </w:p>
    <w:p w14:paraId="67B8F23A" w14:textId="77777777" w:rsidR="003B155E" w:rsidRPr="006156DA" w:rsidRDefault="003B155E" w:rsidP="009A00E1">
      <w:pPr>
        <w:spacing w:after="0"/>
        <w:jc w:val="both"/>
        <w:rPr>
          <w:rFonts w:eastAsia="Calibri" w:cs="Times New Roman"/>
          <w:szCs w:val="24"/>
          <w:lang w:val="ro-RO"/>
        </w:rPr>
      </w:pPr>
    </w:p>
    <w:p w14:paraId="5098A75E" w14:textId="77777777" w:rsidR="004F685F" w:rsidRPr="006156DA" w:rsidRDefault="004F685F" w:rsidP="009A00E1">
      <w:pPr>
        <w:spacing w:after="0"/>
        <w:jc w:val="both"/>
        <w:rPr>
          <w:rFonts w:eastAsia="Calibri" w:cs="Times New Roman"/>
          <w:szCs w:val="24"/>
          <w:lang w:val="ro-RO"/>
        </w:rPr>
      </w:pPr>
    </w:p>
    <w:p w14:paraId="0B59A003" w14:textId="77777777" w:rsidR="004F685F" w:rsidRPr="006156DA" w:rsidRDefault="004F685F" w:rsidP="009A00E1">
      <w:pPr>
        <w:spacing w:after="0"/>
        <w:jc w:val="both"/>
        <w:rPr>
          <w:rFonts w:eastAsia="Calibri" w:cs="Times New Roman"/>
          <w:szCs w:val="24"/>
          <w:lang w:val="ro-RO"/>
        </w:rPr>
      </w:pPr>
    </w:p>
    <w:p w14:paraId="085C44EC" w14:textId="77777777" w:rsidR="004F685F" w:rsidRPr="006156DA" w:rsidRDefault="004F685F" w:rsidP="009A00E1">
      <w:pPr>
        <w:spacing w:after="0"/>
        <w:jc w:val="both"/>
        <w:rPr>
          <w:rFonts w:eastAsia="Calibri" w:cs="Times New Roman"/>
          <w:szCs w:val="24"/>
          <w:lang w:val="ro-RO"/>
        </w:rPr>
      </w:pPr>
    </w:p>
    <w:p w14:paraId="56CCBD31" w14:textId="77777777" w:rsidR="004F685F" w:rsidRPr="006156DA" w:rsidRDefault="004F685F" w:rsidP="009A00E1">
      <w:pPr>
        <w:spacing w:after="0"/>
        <w:jc w:val="both"/>
        <w:rPr>
          <w:rFonts w:eastAsia="Calibri" w:cs="Times New Roman"/>
          <w:szCs w:val="24"/>
          <w:lang w:val="ro-RO"/>
        </w:rPr>
      </w:pPr>
    </w:p>
    <w:p w14:paraId="2FEBD870" w14:textId="77777777" w:rsidR="002042E6" w:rsidRPr="006156DA" w:rsidRDefault="002042E6" w:rsidP="009A00E1">
      <w:pPr>
        <w:spacing w:after="0"/>
        <w:jc w:val="both"/>
        <w:rPr>
          <w:rFonts w:eastAsia="Calibri" w:cs="Times New Roman"/>
          <w:szCs w:val="24"/>
          <w:lang w:val="ro-RO"/>
        </w:rPr>
      </w:pPr>
    </w:p>
    <w:p w14:paraId="4AF476FC" w14:textId="77777777" w:rsidR="002042E6" w:rsidRPr="006156DA" w:rsidRDefault="002042E6" w:rsidP="009A00E1">
      <w:pPr>
        <w:spacing w:after="0"/>
        <w:jc w:val="both"/>
        <w:rPr>
          <w:rFonts w:eastAsia="Calibri" w:cs="Times New Roman"/>
          <w:szCs w:val="24"/>
          <w:lang w:val="ro-RO"/>
        </w:rPr>
      </w:pPr>
    </w:p>
    <w:p w14:paraId="1F8585F4" w14:textId="77777777" w:rsidR="002042E6" w:rsidRPr="006156DA" w:rsidRDefault="002042E6" w:rsidP="009A00E1">
      <w:pPr>
        <w:spacing w:after="0"/>
        <w:jc w:val="both"/>
        <w:rPr>
          <w:rFonts w:eastAsia="Calibri" w:cs="Times New Roman"/>
          <w:szCs w:val="24"/>
          <w:lang w:val="ro-RO"/>
        </w:rPr>
      </w:pPr>
    </w:p>
    <w:p w14:paraId="5E74B5B8" w14:textId="77777777" w:rsidR="008B422E" w:rsidRPr="006156DA" w:rsidRDefault="008B422E" w:rsidP="009A00E1">
      <w:pPr>
        <w:spacing w:after="0"/>
        <w:jc w:val="both"/>
        <w:rPr>
          <w:rFonts w:eastAsia="Calibri" w:cs="Times New Roman"/>
          <w:szCs w:val="24"/>
          <w:lang w:val="ro-RO"/>
        </w:rPr>
      </w:pPr>
    </w:p>
    <w:p w14:paraId="3D318DB6" w14:textId="1B0FA764" w:rsidR="009A00E1" w:rsidRPr="006156DA" w:rsidRDefault="009A00E1" w:rsidP="009A00E1">
      <w:pPr>
        <w:pBdr>
          <w:top w:val="single" w:sz="12" w:space="2" w:color="FF0000"/>
          <w:left w:val="single" w:sz="12" w:space="4" w:color="FF0000"/>
          <w:bottom w:val="single" w:sz="12" w:space="0" w:color="FF0000"/>
          <w:right w:val="single" w:sz="12" w:space="4" w:color="FF0000"/>
        </w:pBdr>
        <w:shd w:val="clear" w:color="auto" w:fill="365F91" w:themeFill="accent1" w:themeFillShade="BF"/>
        <w:spacing w:after="0" w:line="240" w:lineRule="auto"/>
        <w:jc w:val="both"/>
        <w:outlineLvl w:val="0"/>
        <w:rPr>
          <w:rFonts w:eastAsia="Times New Roman" w:cs="Times New Roman"/>
          <w:bCs/>
          <w:iCs/>
          <w:smallCaps/>
          <w:color w:val="FFFFFF" w:themeColor="background1"/>
          <w:szCs w:val="24"/>
          <w:lang w:val="ro-RO" w:eastAsia="ar-SA"/>
        </w:rPr>
      </w:pPr>
      <w:bookmarkStart w:id="104" w:name="_Toc439948374"/>
      <w:bookmarkStart w:id="105" w:name="_Toc441236119"/>
      <w:bookmarkStart w:id="106" w:name="_Toc18668420"/>
      <w:r w:rsidRPr="006156DA">
        <w:rPr>
          <w:rFonts w:eastAsia="Times New Roman" w:cs="Times New Roman"/>
          <w:b/>
          <w:smallCaps/>
          <w:color w:val="FFFFFF" w:themeColor="background1"/>
          <w:sz w:val="36"/>
          <w:szCs w:val="36"/>
          <w:lang w:val="ro-RO" w:eastAsia="ar-SA"/>
        </w:rPr>
        <w:t xml:space="preserve">Capitolul </w:t>
      </w:r>
      <w:r w:rsidR="009B6C59" w:rsidRPr="006156DA">
        <w:rPr>
          <w:rFonts w:eastAsia="Times New Roman" w:cs="Times New Roman"/>
          <w:b/>
          <w:smallCaps/>
          <w:color w:val="FFFFFF" w:themeColor="background1"/>
          <w:sz w:val="36"/>
          <w:szCs w:val="36"/>
          <w:lang w:val="ro-RO" w:eastAsia="ar-SA"/>
        </w:rPr>
        <w:t>5</w:t>
      </w:r>
      <w:r w:rsidRPr="006156DA">
        <w:rPr>
          <w:rFonts w:eastAsia="Times New Roman" w:cs="Times New Roman"/>
          <w:b/>
          <w:smallCaps/>
          <w:color w:val="FFFFFF" w:themeColor="background1"/>
          <w:sz w:val="36"/>
          <w:szCs w:val="36"/>
          <w:lang w:val="ro-RO" w:eastAsia="ar-SA"/>
        </w:rPr>
        <w:t>.</w:t>
      </w:r>
      <w:bookmarkEnd w:id="104"/>
      <w:r w:rsidRPr="006156DA">
        <w:rPr>
          <w:rFonts w:eastAsia="Times New Roman" w:cs="Times New Roman"/>
          <w:b/>
          <w:smallCaps/>
          <w:color w:val="FFFFFF" w:themeColor="background1"/>
          <w:sz w:val="36"/>
          <w:szCs w:val="36"/>
          <w:lang w:val="ro-RO" w:eastAsia="ar-SA"/>
        </w:rPr>
        <w:t>contractarea proiectelor</w:t>
      </w:r>
      <w:bookmarkEnd w:id="105"/>
      <w:bookmarkEnd w:id="106"/>
    </w:p>
    <w:p w14:paraId="28F8DE7D" w14:textId="77777777" w:rsidR="007977A3" w:rsidRPr="006156DA" w:rsidRDefault="007977A3" w:rsidP="007977A3">
      <w:pPr>
        <w:spacing w:after="0" w:line="240" w:lineRule="auto"/>
        <w:jc w:val="both"/>
        <w:rPr>
          <w:rFonts w:cs="Times New Roman"/>
          <w:szCs w:val="24"/>
          <w:lang w:val="ro-RO"/>
        </w:rPr>
      </w:pPr>
    </w:p>
    <w:p w14:paraId="1834D38A" w14:textId="77777777" w:rsidR="007977A3" w:rsidRPr="006156DA" w:rsidRDefault="007977A3" w:rsidP="007977A3">
      <w:pPr>
        <w:spacing w:after="0" w:line="240" w:lineRule="auto"/>
        <w:jc w:val="both"/>
        <w:rPr>
          <w:rFonts w:cs="Times New Roman"/>
          <w:szCs w:val="24"/>
          <w:lang w:val="ro-RO"/>
        </w:rPr>
      </w:pPr>
      <w:r w:rsidRPr="006156DA">
        <w:rPr>
          <w:rFonts w:cs="Times New Roman"/>
          <w:szCs w:val="24"/>
          <w:lang w:val="ro-RO"/>
        </w:rPr>
        <w:t xml:space="preserve">Contractul de finanţare (CF) reprezintă </w:t>
      </w:r>
      <w:r w:rsidRPr="006156DA">
        <w:rPr>
          <w:szCs w:val="24"/>
          <w:lang w:val="ro-RO"/>
        </w:rPr>
        <w:t xml:space="preserve">un </w:t>
      </w:r>
      <w:r w:rsidRPr="006156DA">
        <w:rPr>
          <w:lang w:val="ro-RO"/>
        </w:rPr>
        <w:t xml:space="preserve">act juridic supus regulilor de drept public, cu titlu oneros pentru beneficiar, de adeziune, comutativ şi sinalagmatic prin care se stabilesc drepturile şi obligaţiile corelative ale părţilor în vederea implementării operaţiunilor.  </w:t>
      </w:r>
    </w:p>
    <w:p w14:paraId="3DA4144C" w14:textId="77777777" w:rsidR="007977A3" w:rsidRPr="006156DA" w:rsidRDefault="007977A3" w:rsidP="007977A3">
      <w:pPr>
        <w:spacing w:after="0" w:line="240" w:lineRule="auto"/>
        <w:jc w:val="both"/>
        <w:rPr>
          <w:rFonts w:cs="Times New Roman"/>
          <w:sz w:val="16"/>
          <w:szCs w:val="16"/>
          <w:lang w:val="ro-RO"/>
        </w:rPr>
      </w:pPr>
    </w:p>
    <w:p w14:paraId="2CBA0B21" w14:textId="77777777" w:rsidR="00705D60" w:rsidRPr="006156DA" w:rsidRDefault="007977A3" w:rsidP="007977A3">
      <w:pPr>
        <w:spacing w:after="0" w:line="240" w:lineRule="auto"/>
        <w:jc w:val="both"/>
        <w:rPr>
          <w:rFonts w:cs="Times New Roman"/>
          <w:szCs w:val="24"/>
          <w:lang w:val="ro-RO"/>
        </w:rPr>
      </w:pPr>
      <w:r w:rsidRPr="006156DA">
        <w:rPr>
          <w:rFonts w:cs="Times New Roman"/>
          <w:szCs w:val="24"/>
          <w:lang w:val="ro-RO"/>
        </w:rPr>
        <w:t xml:space="preserve">După finalizarea procesului de evaluare, pentru proiectele care au îndeplinit punctajul, AM POIM redactează nota de aprobare a proiectului și contractul de finanțare și transmite solicitantului cele două exemplare ale contractului, în vederea semnării de către reprezentantul legal al beneficiarului. </w:t>
      </w:r>
    </w:p>
    <w:p w14:paraId="0CEE2635" w14:textId="77777777" w:rsidR="00705D60" w:rsidRPr="006156DA" w:rsidRDefault="00705D60" w:rsidP="007977A3">
      <w:pPr>
        <w:spacing w:after="0" w:line="240" w:lineRule="auto"/>
        <w:jc w:val="both"/>
        <w:rPr>
          <w:rFonts w:cs="Times New Roman"/>
          <w:szCs w:val="24"/>
          <w:lang w:val="ro-RO"/>
        </w:rPr>
      </w:pPr>
    </w:p>
    <w:p w14:paraId="0BF1E9E9" w14:textId="5BAC5369" w:rsidR="00705D60" w:rsidRPr="006156DA" w:rsidRDefault="00705D60" w:rsidP="00705D60">
      <w:pPr>
        <w:spacing w:after="0" w:line="240" w:lineRule="auto"/>
        <w:jc w:val="both"/>
        <w:rPr>
          <w:rFonts w:cs="Times New Roman"/>
          <w:bCs/>
          <w:i/>
          <w:sz w:val="20"/>
          <w:szCs w:val="20"/>
          <w:lang w:val="ro-RO"/>
        </w:rPr>
      </w:pPr>
      <w:r w:rsidRPr="006156DA">
        <w:rPr>
          <w:rFonts w:eastAsia="Calibri" w:cs="Times New Roman"/>
          <w:szCs w:val="24"/>
          <w:lang w:val="ro-RO"/>
        </w:rPr>
        <w:t xml:space="preserve">Contractul de finanţare se semnează după obţinerea avizului Consiliului Concurenței pe proiectul de contract de finanțare, </w:t>
      </w:r>
      <w:r w:rsidR="00DA3A40" w:rsidRPr="006156DA">
        <w:rPr>
          <w:rFonts w:eastAsia="Calibri" w:cs="Times New Roman"/>
          <w:szCs w:val="24"/>
          <w:lang w:val="ro-RO"/>
        </w:rPr>
        <w:t xml:space="preserve">privind </w:t>
      </w:r>
      <w:r w:rsidRPr="006156DA">
        <w:rPr>
          <w:rFonts w:eastAsia="Calibri" w:cs="Times New Roman"/>
          <w:szCs w:val="24"/>
          <w:lang w:val="ro-RO"/>
        </w:rPr>
        <w:t xml:space="preserve">conformitatea, corectitudinea şi îndeplinirea obligaţiilor prevăzute de legislaţia europeană în acordarea </w:t>
      </w:r>
      <w:r w:rsidR="00320EB1" w:rsidRPr="006156DA">
        <w:rPr>
          <w:rFonts w:eastAsia="Calibri" w:cs="Times New Roman"/>
          <w:szCs w:val="24"/>
          <w:lang w:val="ro-RO"/>
        </w:rPr>
        <w:t>ajutorului de stat ad-hoc exceptat de la notificare</w:t>
      </w:r>
      <w:r w:rsidR="00F051A2" w:rsidRPr="006156DA">
        <w:rPr>
          <w:rFonts w:eastAsia="Calibri" w:cs="Times New Roman"/>
          <w:szCs w:val="24"/>
          <w:lang w:val="ro-RO"/>
        </w:rPr>
        <w:t xml:space="preserve"> (</w:t>
      </w:r>
      <w:r w:rsidR="00F051A2" w:rsidRPr="006156DA">
        <w:rPr>
          <w:rFonts w:eastAsia="Calibri" w:cs="Times New Roman"/>
          <w:i/>
          <w:szCs w:val="24"/>
          <w:lang w:val="ro-RO"/>
        </w:rPr>
        <w:t>în cazul proiectelor c</w:t>
      </w:r>
      <w:r w:rsidR="00CD459E" w:rsidRPr="006156DA">
        <w:rPr>
          <w:rFonts w:eastAsia="Calibri" w:cs="Times New Roman"/>
          <w:i/>
          <w:szCs w:val="24"/>
          <w:lang w:val="ro-RO"/>
        </w:rPr>
        <w:t>ărora li se aplică regulile de ajutor de stat</w:t>
      </w:r>
      <w:r w:rsidR="00F051A2" w:rsidRPr="006156DA">
        <w:rPr>
          <w:rFonts w:eastAsia="Calibri" w:cs="Times New Roman"/>
          <w:i/>
          <w:szCs w:val="24"/>
          <w:lang w:val="ro-RO"/>
        </w:rPr>
        <w:t>)</w:t>
      </w:r>
      <w:r w:rsidR="00320EB1" w:rsidRPr="006156DA">
        <w:rPr>
          <w:rFonts w:eastAsia="Calibri" w:cs="Times New Roman"/>
          <w:i/>
          <w:szCs w:val="24"/>
          <w:lang w:val="ro-RO"/>
        </w:rPr>
        <w:t>.</w:t>
      </w:r>
    </w:p>
    <w:p w14:paraId="3ED4FCC5" w14:textId="77777777" w:rsidR="00705D60" w:rsidRPr="006156DA" w:rsidRDefault="00705D60" w:rsidP="007977A3">
      <w:pPr>
        <w:spacing w:after="0" w:line="240" w:lineRule="auto"/>
        <w:jc w:val="both"/>
        <w:rPr>
          <w:rFonts w:cs="Times New Roman"/>
          <w:szCs w:val="24"/>
          <w:lang w:val="ro-RO"/>
        </w:rPr>
      </w:pPr>
    </w:p>
    <w:p w14:paraId="3A9118C1" w14:textId="7330526B" w:rsidR="00320EB1" w:rsidRPr="006156DA" w:rsidRDefault="00320EB1" w:rsidP="00320EB1">
      <w:pPr>
        <w:shd w:val="clear" w:color="auto" w:fill="FFFFFF"/>
        <w:spacing w:after="0" w:line="240" w:lineRule="auto"/>
        <w:jc w:val="both"/>
        <w:rPr>
          <w:noProof/>
          <w:lang w:val="ro-RO"/>
        </w:rPr>
      </w:pPr>
      <w:r w:rsidRPr="006156DA">
        <w:rPr>
          <w:noProof/>
          <w:lang w:val="ro-RO"/>
        </w:rPr>
        <w:t>În cazul în care este necesară notificarea ajutorului de stat către Comisia Europeană, contractul de finanţare între AM şi solicitantul de ajutor se va încheia după autorizarea ajutorului de stat de către Comisia Europeană</w:t>
      </w:r>
      <w:r w:rsidR="00F051A2" w:rsidRPr="006156DA">
        <w:rPr>
          <w:lang w:val="ro-RO"/>
        </w:rPr>
        <w:t xml:space="preserve"> </w:t>
      </w:r>
      <w:r w:rsidR="00F051A2" w:rsidRPr="006156DA">
        <w:rPr>
          <w:noProof/>
          <w:lang w:val="ro-RO"/>
        </w:rPr>
        <w:t>(</w:t>
      </w:r>
      <w:r w:rsidR="00CD459E" w:rsidRPr="006156DA">
        <w:rPr>
          <w:i/>
          <w:noProof/>
          <w:lang w:val="ro-RO"/>
        </w:rPr>
        <w:t>în cazul proiectelor cărora li se aplică regulile de ajutor de stat</w:t>
      </w:r>
      <w:r w:rsidR="00F051A2" w:rsidRPr="006156DA">
        <w:rPr>
          <w:noProof/>
          <w:lang w:val="ro-RO"/>
        </w:rPr>
        <w:t>)</w:t>
      </w:r>
    </w:p>
    <w:p w14:paraId="3BA4C11C" w14:textId="77777777" w:rsidR="00320EB1" w:rsidRPr="006156DA" w:rsidRDefault="00320EB1" w:rsidP="007977A3">
      <w:pPr>
        <w:spacing w:after="0" w:line="240" w:lineRule="auto"/>
        <w:jc w:val="both"/>
        <w:rPr>
          <w:rFonts w:cs="Times New Roman"/>
          <w:szCs w:val="24"/>
          <w:lang w:val="ro-RO"/>
        </w:rPr>
      </w:pPr>
    </w:p>
    <w:p w14:paraId="7AA7B1B3" w14:textId="7849B5EB" w:rsidR="00705D60" w:rsidRPr="006156DA" w:rsidRDefault="007977A3" w:rsidP="007977A3">
      <w:pPr>
        <w:spacing w:after="0" w:line="240" w:lineRule="auto"/>
        <w:jc w:val="both"/>
        <w:rPr>
          <w:rFonts w:cs="Times New Roman"/>
          <w:szCs w:val="24"/>
          <w:lang w:val="ro-RO"/>
        </w:rPr>
      </w:pPr>
      <w:r w:rsidRPr="006156DA">
        <w:rPr>
          <w:rFonts w:cs="Times New Roman"/>
          <w:szCs w:val="24"/>
          <w:lang w:val="ro-RO"/>
        </w:rPr>
        <w:t>Pentru proiectele majore, contractul de finanțare poate fi semnat înainte sau după emiterea deciziei de către Comisia Europeană de aprobare a proiectului.</w:t>
      </w:r>
    </w:p>
    <w:p w14:paraId="42F7255F" w14:textId="77777777" w:rsidR="00717C42" w:rsidRPr="006156DA" w:rsidRDefault="00717C42" w:rsidP="007977A3">
      <w:pPr>
        <w:spacing w:after="0" w:line="240" w:lineRule="auto"/>
        <w:jc w:val="both"/>
        <w:rPr>
          <w:rFonts w:cs="Times New Roman"/>
          <w:szCs w:val="24"/>
          <w:lang w:val="ro-RO"/>
        </w:rPr>
      </w:pPr>
    </w:p>
    <w:p w14:paraId="1C302648" w14:textId="77777777" w:rsidR="007977A3" w:rsidRPr="006156DA" w:rsidRDefault="007977A3" w:rsidP="007977A3">
      <w:pPr>
        <w:spacing w:after="0" w:line="240" w:lineRule="auto"/>
        <w:jc w:val="both"/>
        <w:rPr>
          <w:rFonts w:cs="Times New Roman"/>
          <w:szCs w:val="24"/>
          <w:lang w:val="ro-RO"/>
        </w:rPr>
      </w:pPr>
      <w:r w:rsidRPr="006156DA">
        <w:rPr>
          <w:rFonts w:cs="Times New Roman"/>
          <w:bCs/>
          <w:szCs w:val="24"/>
          <w:lang w:val="ro-RO"/>
        </w:rPr>
        <w:t>Solicitantul va încărca în MySMIS 2014 d</w:t>
      </w:r>
      <w:r w:rsidRPr="006156DA">
        <w:rPr>
          <w:rFonts w:cs="Times New Roman"/>
          <w:szCs w:val="24"/>
          <w:lang w:val="ro-RO"/>
        </w:rPr>
        <w:t>ocumentele solicitate</w:t>
      </w:r>
      <w:r w:rsidRPr="006156DA">
        <w:rPr>
          <w:rFonts w:cs="Times New Roman"/>
          <w:i/>
          <w:szCs w:val="24"/>
          <w:lang w:val="ro-RO"/>
        </w:rPr>
        <w:t>,</w:t>
      </w:r>
      <w:r w:rsidRPr="006156DA">
        <w:rPr>
          <w:rFonts w:cs="Times New Roman"/>
          <w:b/>
          <w:i/>
          <w:szCs w:val="24"/>
          <w:lang w:val="ro-RO"/>
        </w:rPr>
        <w:t xml:space="preserve"> </w:t>
      </w:r>
      <w:r w:rsidRPr="006156DA">
        <w:rPr>
          <w:rFonts w:cs="Times New Roman"/>
          <w:szCs w:val="24"/>
          <w:lang w:val="ro-RO"/>
        </w:rPr>
        <w:t xml:space="preserve">în funcţie de disponibilitatea sistemului electronic. Versiunea finală a contractului de finanțare (în special clauzele specifice și anexele) vor fi comunicate ulterior beneficiarilor. </w:t>
      </w:r>
    </w:p>
    <w:p w14:paraId="7E39579E" w14:textId="77777777" w:rsidR="007977A3" w:rsidRPr="006156DA" w:rsidRDefault="007977A3" w:rsidP="007977A3">
      <w:pPr>
        <w:spacing w:after="0" w:line="240" w:lineRule="auto"/>
        <w:jc w:val="both"/>
        <w:rPr>
          <w:rFonts w:cs="Times New Roman"/>
          <w:sz w:val="20"/>
          <w:szCs w:val="20"/>
          <w:lang w:val="ro-RO"/>
        </w:rPr>
      </w:pPr>
    </w:p>
    <w:p w14:paraId="78E34E54" w14:textId="77777777" w:rsidR="007977A3" w:rsidRPr="006156DA" w:rsidRDefault="007977A3" w:rsidP="007977A3">
      <w:pPr>
        <w:spacing w:after="0" w:line="240" w:lineRule="auto"/>
        <w:jc w:val="both"/>
        <w:rPr>
          <w:rFonts w:cs="Times New Roman"/>
          <w:szCs w:val="24"/>
          <w:lang w:val="ro-RO"/>
        </w:rPr>
      </w:pPr>
      <w:r w:rsidRPr="006156DA">
        <w:rPr>
          <w:rFonts w:cs="Times New Roman"/>
          <w:szCs w:val="24"/>
          <w:lang w:val="ro-RO"/>
        </w:rPr>
        <w:t>Proiectul poate fi respins în cadrul acestei etape şi se va transmite solicitantului o scrisoare de respingere, în cazul în care (lista nu este exhaustivă):</w:t>
      </w:r>
    </w:p>
    <w:p w14:paraId="4340F3C3" w14:textId="77777777" w:rsidR="007977A3" w:rsidRPr="006156DA" w:rsidRDefault="007977A3" w:rsidP="007977A3">
      <w:pPr>
        <w:pStyle w:val="ListParagraph"/>
        <w:numPr>
          <w:ilvl w:val="0"/>
          <w:numId w:val="75"/>
        </w:numPr>
        <w:shd w:val="clear" w:color="auto" w:fill="auto"/>
        <w:spacing w:after="0" w:line="240" w:lineRule="auto"/>
        <w:ind w:left="284" w:hanging="284"/>
        <w:jc w:val="both"/>
        <w:rPr>
          <w:rFonts w:cs="Times New Roman"/>
          <w:szCs w:val="24"/>
          <w:lang w:val="ro-RO"/>
        </w:rPr>
      </w:pPr>
      <w:r w:rsidRPr="006156DA">
        <w:rPr>
          <w:rFonts w:cs="Times New Roman"/>
          <w:szCs w:val="24"/>
          <w:lang w:val="ro-RO"/>
        </w:rPr>
        <w:t xml:space="preserve">documentaţia solicitată nu este transmisă în termenul solicitat ori este incompletă în raport cu cerinţele Ghidului sau nu se mai află în perioada de valabilitate; </w:t>
      </w:r>
    </w:p>
    <w:p w14:paraId="2DD4546F" w14:textId="77777777" w:rsidR="007977A3" w:rsidRPr="006156DA" w:rsidRDefault="007977A3" w:rsidP="007977A3">
      <w:pPr>
        <w:pStyle w:val="ListParagraph"/>
        <w:numPr>
          <w:ilvl w:val="0"/>
          <w:numId w:val="75"/>
        </w:numPr>
        <w:shd w:val="clear" w:color="auto" w:fill="auto"/>
        <w:spacing w:after="0" w:line="240" w:lineRule="auto"/>
        <w:ind w:left="284" w:hanging="284"/>
        <w:jc w:val="both"/>
        <w:rPr>
          <w:rFonts w:cs="Times New Roman"/>
          <w:szCs w:val="24"/>
          <w:lang w:val="ro-RO"/>
        </w:rPr>
      </w:pPr>
      <w:r w:rsidRPr="006156DA">
        <w:rPr>
          <w:rFonts w:cs="Times New Roman"/>
          <w:szCs w:val="24"/>
          <w:lang w:val="ro-RO"/>
        </w:rPr>
        <w:t>se constată modificarea formei iniţiale a contractului transmis de către AM POIM şi/sau nerespectarea termenului limită de returnare a celor două exemplare de contract semnate şi ştampilate;</w:t>
      </w:r>
    </w:p>
    <w:p w14:paraId="45B802F0" w14:textId="77777777" w:rsidR="007977A3" w:rsidRPr="006156DA" w:rsidRDefault="007977A3" w:rsidP="007977A3">
      <w:pPr>
        <w:spacing w:after="0" w:line="240" w:lineRule="auto"/>
        <w:ind w:left="360"/>
        <w:jc w:val="both"/>
        <w:rPr>
          <w:rFonts w:cs="Times New Roman"/>
          <w:szCs w:val="24"/>
          <w:lang w:val="ro-RO"/>
        </w:rPr>
      </w:pPr>
    </w:p>
    <w:tbl>
      <w:tblPr>
        <w:tblW w:w="0" w:type="auto"/>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shd w:val="clear" w:color="auto" w:fill="92CDDC"/>
        <w:tblLook w:val="04A0" w:firstRow="1" w:lastRow="0" w:firstColumn="1" w:lastColumn="0" w:noHBand="0" w:noVBand="1"/>
      </w:tblPr>
      <w:tblGrid>
        <w:gridCol w:w="10034"/>
      </w:tblGrid>
      <w:tr w:rsidR="007977A3" w:rsidRPr="006156DA" w14:paraId="131C77A5" w14:textId="77777777" w:rsidTr="0086610B">
        <w:trPr>
          <w:trHeight w:val="709"/>
        </w:trPr>
        <w:tc>
          <w:tcPr>
            <w:tcW w:w="10173" w:type="dxa"/>
            <w:shd w:val="clear" w:color="auto" w:fill="auto"/>
          </w:tcPr>
          <w:p w14:paraId="3F557825" w14:textId="77777777" w:rsidR="007977A3" w:rsidRPr="006156DA" w:rsidRDefault="007977A3" w:rsidP="0086610B">
            <w:pPr>
              <w:spacing w:after="0" w:line="240" w:lineRule="auto"/>
              <w:jc w:val="both"/>
              <w:rPr>
                <w:rFonts w:cs="Times New Roman"/>
                <w:b/>
                <w:color w:val="FF0000"/>
                <w:szCs w:val="24"/>
                <w:lang w:val="ro-RO"/>
              </w:rPr>
            </w:pPr>
            <w:r w:rsidRPr="006156DA">
              <w:rPr>
                <w:rFonts w:cs="Times New Roman"/>
                <w:b/>
                <w:color w:val="FF0000"/>
                <w:szCs w:val="24"/>
                <w:lang w:val="ro-RO"/>
              </w:rPr>
              <w:t>ATENȚIE!</w:t>
            </w:r>
          </w:p>
          <w:p w14:paraId="4CEEFDCE" w14:textId="77777777" w:rsidR="007977A3" w:rsidRPr="006156DA" w:rsidRDefault="007977A3" w:rsidP="0086610B">
            <w:pPr>
              <w:spacing w:after="0" w:line="240" w:lineRule="auto"/>
              <w:jc w:val="both"/>
              <w:rPr>
                <w:rFonts w:cs="Times New Roman"/>
                <w:color w:val="FF0000"/>
                <w:sz w:val="20"/>
                <w:szCs w:val="20"/>
                <w:lang w:val="ro-RO"/>
              </w:rPr>
            </w:pPr>
          </w:p>
          <w:p w14:paraId="078BA3ED" w14:textId="77777777" w:rsidR="007977A3" w:rsidRPr="006156DA" w:rsidRDefault="007977A3" w:rsidP="0086610B">
            <w:pPr>
              <w:spacing w:after="0" w:line="240" w:lineRule="auto"/>
              <w:jc w:val="both"/>
              <w:rPr>
                <w:rFonts w:cs="Times New Roman"/>
                <w:szCs w:val="24"/>
                <w:lang w:val="ro-RO"/>
              </w:rPr>
            </w:pPr>
            <w:r w:rsidRPr="006156DA">
              <w:rPr>
                <w:rFonts w:cs="Times New Roman"/>
                <w:szCs w:val="24"/>
                <w:lang w:val="ro-RO"/>
              </w:rPr>
              <w:t>Contractele de finanţare reprezintă contracte de adeziune, cu clauze prestabilite ce nu pot face obiectul negocierilor dintre părţi.</w:t>
            </w:r>
          </w:p>
        </w:tc>
      </w:tr>
    </w:tbl>
    <w:p w14:paraId="46269F6D" w14:textId="77777777" w:rsidR="007977A3" w:rsidRPr="006156DA" w:rsidRDefault="007977A3" w:rsidP="007977A3">
      <w:pPr>
        <w:spacing w:after="0" w:line="240" w:lineRule="auto"/>
        <w:jc w:val="both"/>
        <w:rPr>
          <w:rFonts w:cs="Times New Roman"/>
          <w:szCs w:val="24"/>
          <w:lang w:val="ro-RO"/>
        </w:rPr>
      </w:pPr>
    </w:p>
    <w:p w14:paraId="52BEF210" w14:textId="77777777" w:rsidR="007977A3" w:rsidRPr="006156DA" w:rsidRDefault="007977A3" w:rsidP="007977A3">
      <w:pPr>
        <w:spacing w:after="0" w:line="240" w:lineRule="auto"/>
        <w:jc w:val="both"/>
        <w:rPr>
          <w:rFonts w:cs="Times New Roman"/>
          <w:szCs w:val="24"/>
          <w:lang w:val="ro-RO"/>
        </w:rPr>
      </w:pPr>
      <w:r w:rsidRPr="006156DA">
        <w:rPr>
          <w:rFonts w:cs="Times New Roman"/>
          <w:szCs w:val="24"/>
          <w:lang w:val="ro-RO"/>
        </w:rPr>
        <w:t>În cazul proiectelor respinse, AM POIM va comunica solicitantului motivele respingerii cererii de finanţare, existând posibilitatea ca solicitantul să retransmită propunerea de proiect revizuită.</w:t>
      </w:r>
    </w:p>
    <w:p w14:paraId="02592503" w14:textId="77777777" w:rsidR="007977A3" w:rsidRPr="006156DA" w:rsidRDefault="007977A3" w:rsidP="007977A3">
      <w:pPr>
        <w:spacing w:after="0" w:line="240" w:lineRule="auto"/>
        <w:jc w:val="both"/>
        <w:rPr>
          <w:rFonts w:cs="Times New Roman"/>
          <w:sz w:val="20"/>
          <w:szCs w:val="20"/>
          <w:lang w:val="ro-RO"/>
        </w:rPr>
      </w:pPr>
    </w:p>
    <w:p w14:paraId="30ED855C" w14:textId="77777777" w:rsidR="007977A3" w:rsidRPr="006156DA" w:rsidRDefault="007977A3" w:rsidP="007977A3">
      <w:pPr>
        <w:spacing w:after="0" w:line="240" w:lineRule="auto"/>
        <w:jc w:val="both"/>
        <w:rPr>
          <w:rFonts w:cs="Times New Roman"/>
          <w:szCs w:val="24"/>
          <w:lang w:val="ro-RO"/>
        </w:rPr>
      </w:pPr>
      <w:r w:rsidRPr="006156DA">
        <w:rPr>
          <w:rFonts w:cs="Times New Roman"/>
          <w:szCs w:val="24"/>
          <w:lang w:val="ro-RO"/>
        </w:rPr>
        <w:t>Solicitantul se obligă ca toate documentele transmise să fie în formatul prevăzut de lege şi în vigoare la data depunerii acestora, în caz contrar neputându-se încheia contractul.</w:t>
      </w:r>
    </w:p>
    <w:p w14:paraId="2321E6C7" w14:textId="77777777" w:rsidR="007977A3" w:rsidRPr="006156DA" w:rsidRDefault="007977A3" w:rsidP="007977A3">
      <w:pPr>
        <w:spacing w:after="0" w:line="240" w:lineRule="auto"/>
        <w:jc w:val="both"/>
        <w:rPr>
          <w:rFonts w:cs="Times New Roman"/>
          <w:sz w:val="20"/>
          <w:szCs w:val="20"/>
          <w:lang w:val="ro-RO"/>
        </w:rPr>
      </w:pPr>
    </w:p>
    <w:p w14:paraId="669F2E4B" w14:textId="77777777" w:rsidR="007977A3" w:rsidRPr="006156DA" w:rsidRDefault="007977A3" w:rsidP="007977A3">
      <w:pPr>
        <w:spacing w:after="0" w:line="240" w:lineRule="auto"/>
        <w:jc w:val="both"/>
        <w:rPr>
          <w:rFonts w:cs="Times New Roman"/>
          <w:szCs w:val="24"/>
          <w:lang w:val="ro-RO"/>
        </w:rPr>
      </w:pPr>
      <w:r w:rsidRPr="006156DA">
        <w:rPr>
          <w:rFonts w:cs="Times New Roman"/>
          <w:szCs w:val="24"/>
          <w:lang w:val="ro-RO"/>
        </w:rPr>
        <w:t>Numai după ce se constată îndeplinirea tuturor condiţiilor solicitate descrise mai sus poate fi demarată procedura de încheiere a Contractului de finanţare. Solicitantului îi vor fi transmise cele două/trei exemplare ale CF în vederea semnării de către acesta. Transmiterea către solicitant se va face cu asigurarea unui mijloc de probă a primirii contractului. Contractul de finanțare va fi semnat de către reprezentanții AM POIM și reprezentantul legal al solicitantului, contractul de finanțare intrând în vigoare la data semnării ultimei părți semnatare.</w:t>
      </w:r>
    </w:p>
    <w:p w14:paraId="03BFD076" w14:textId="77777777" w:rsidR="007977A3" w:rsidRPr="006156DA" w:rsidRDefault="007977A3" w:rsidP="007977A3">
      <w:pPr>
        <w:spacing w:after="0" w:line="240" w:lineRule="auto"/>
        <w:jc w:val="both"/>
        <w:rPr>
          <w:rFonts w:cs="Times New Roman"/>
          <w:sz w:val="20"/>
          <w:szCs w:val="20"/>
          <w:lang w:val="ro-RO"/>
        </w:rPr>
      </w:pPr>
    </w:p>
    <w:p w14:paraId="70ACF0D7" w14:textId="77777777" w:rsidR="007977A3" w:rsidRPr="006156DA" w:rsidRDefault="007977A3" w:rsidP="007977A3">
      <w:pPr>
        <w:spacing w:after="0" w:line="240" w:lineRule="auto"/>
        <w:jc w:val="both"/>
        <w:rPr>
          <w:rFonts w:cs="Times New Roman"/>
          <w:szCs w:val="24"/>
          <w:lang w:val="ro-RO"/>
        </w:rPr>
      </w:pPr>
      <w:r w:rsidRPr="006156DA">
        <w:rPr>
          <w:rFonts w:cs="Times New Roman"/>
          <w:szCs w:val="24"/>
          <w:lang w:val="ro-RO"/>
        </w:rPr>
        <w:lastRenderedPageBreak/>
        <w:t xml:space="preserve">Solicitantul are obligaţia de a semna şi ştampila, după caz, contractul pe fiecare pagină şi pe fiecare exemplar şi de a returna în termenul solicitat de AM POIM (5 zile de la data primirii documentului) cele două exemplare însoţite, eventual, de orice alt document solicitat prin contract. În cazul în care solicitantul nu respectă termenul de semnare a CF şi returnare la AM POIM, AM POIM </w:t>
      </w:r>
      <w:r w:rsidRPr="006156DA">
        <w:rPr>
          <w:szCs w:val="24"/>
          <w:lang w:val="ro-RO"/>
        </w:rPr>
        <w:t xml:space="preserve">îşi rezervă dreptul de a </w:t>
      </w:r>
      <w:r w:rsidRPr="006156DA">
        <w:rPr>
          <w:rFonts w:cs="Times New Roman"/>
          <w:szCs w:val="24"/>
          <w:lang w:val="ro-RO"/>
        </w:rPr>
        <w:t>respinge finanţarea CF.</w:t>
      </w:r>
    </w:p>
    <w:p w14:paraId="35A06E3A" w14:textId="77777777" w:rsidR="007977A3" w:rsidRPr="006156DA" w:rsidRDefault="007977A3" w:rsidP="007977A3">
      <w:pPr>
        <w:spacing w:after="0" w:line="240" w:lineRule="auto"/>
        <w:jc w:val="both"/>
        <w:rPr>
          <w:rFonts w:cs="Times New Roman"/>
          <w:sz w:val="16"/>
          <w:szCs w:val="16"/>
          <w:lang w:val="ro-RO"/>
        </w:rPr>
      </w:pPr>
    </w:p>
    <w:p w14:paraId="66B1864D" w14:textId="4FF798F8" w:rsidR="007977A3" w:rsidRPr="006156DA" w:rsidRDefault="007977A3" w:rsidP="007977A3">
      <w:pPr>
        <w:spacing w:after="0" w:line="240" w:lineRule="auto"/>
        <w:jc w:val="both"/>
        <w:rPr>
          <w:rFonts w:cs="Times New Roman"/>
          <w:szCs w:val="24"/>
          <w:lang w:val="ro-RO"/>
        </w:rPr>
      </w:pPr>
      <w:r w:rsidRPr="006156DA">
        <w:rPr>
          <w:rFonts w:cs="Times New Roman"/>
          <w:szCs w:val="24"/>
          <w:lang w:val="ro-RO"/>
        </w:rPr>
        <w:t>Procedura de contractare poate diferi de cea descrisă în Ghidul Solicitantului, în corelare cu funcționalitățile MySMIS. Prin urmare, va fi comunicată ulerior beneficiarilor.</w:t>
      </w:r>
      <w:r w:rsidR="00E15001" w:rsidRPr="006156DA">
        <w:rPr>
          <w:rFonts w:cs="Times New Roman"/>
          <w:szCs w:val="24"/>
          <w:lang w:val="ro-RO"/>
        </w:rPr>
        <w:t xml:space="preserve"> </w:t>
      </w:r>
    </w:p>
    <w:p w14:paraId="58DA7642" w14:textId="77777777" w:rsidR="00E15001" w:rsidRPr="006156DA" w:rsidRDefault="00E15001" w:rsidP="007977A3">
      <w:pPr>
        <w:spacing w:after="0" w:line="240" w:lineRule="auto"/>
        <w:jc w:val="both"/>
        <w:rPr>
          <w:rFonts w:cs="Times New Roman"/>
          <w:szCs w:val="24"/>
          <w:lang w:val="ro-RO"/>
        </w:rPr>
      </w:pPr>
    </w:p>
    <w:p w14:paraId="437A3301" w14:textId="1FD6C66A" w:rsidR="007977A3" w:rsidRPr="006156DA" w:rsidRDefault="00E15001" w:rsidP="00E15001">
      <w:pPr>
        <w:jc w:val="both"/>
        <w:rPr>
          <w:rFonts w:cs="Times New Roman"/>
          <w:szCs w:val="24"/>
          <w:lang w:val="ro-RO"/>
        </w:rPr>
      </w:pPr>
      <w:r w:rsidRPr="006156DA">
        <w:rPr>
          <w:rFonts w:cs="Times New Roman"/>
          <w:szCs w:val="24"/>
          <w:lang w:val="ro-RO"/>
        </w:rPr>
        <w:t>Versiunea aprobată a contractului de finanțare va fi publicată pe site-ul Ministerului Fondurilor Europene în conformitate cu cerințele prevăzute la art. 9, alin. 1, lit. c) din Regulamentul (UE) nr.651/2014 de declarare a anumitor categorii de ajutoare compatibile cu piața internă în aplicarea articolelor 107 și 108 din tratat</w:t>
      </w:r>
      <w:r w:rsidR="00F051A2" w:rsidRPr="006156DA">
        <w:rPr>
          <w:rFonts w:cs="Times New Roman"/>
          <w:szCs w:val="24"/>
          <w:lang w:val="ro-RO"/>
        </w:rPr>
        <w:t xml:space="preserve">  </w:t>
      </w:r>
      <w:r w:rsidR="00F051A2" w:rsidRPr="006156DA">
        <w:rPr>
          <w:rFonts w:cs="Times New Roman"/>
          <w:i/>
          <w:szCs w:val="24"/>
          <w:lang w:val="ro-RO"/>
        </w:rPr>
        <w:t>(în cazul în care finanțarea intră sub incidența ajutorului de stat</w:t>
      </w:r>
      <w:r w:rsidR="00F051A2" w:rsidRPr="006156DA">
        <w:rPr>
          <w:rFonts w:cs="Times New Roman"/>
          <w:szCs w:val="24"/>
          <w:lang w:val="ro-RO"/>
        </w:rPr>
        <w:t>)</w:t>
      </w:r>
    </w:p>
    <w:p w14:paraId="32B90F6C" w14:textId="77777777" w:rsidR="007118CB" w:rsidRPr="006156DA" w:rsidRDefault="00CE7160" w:rsidP="007977A3">
      <w:pPr>
        <w:spacing w:after="0" w:line="240" w:lineRule="auto"/>
        <w:jc w:val="both"/>
        <w:rPr>
          <w:rFonts w:cs="Times New Roman"/>
          <w:szCs w:val="24"/>
          <w:lang w:val="ro-RO"/>
        </w:rPr>
      </w:pPr>
      <w:r w:rsidRPr="006156DA">
        <w:rPr>
          <w:rFonts w:cs="Times New Roman"/>
          <w:szCs w:val="24"/>
          <w:lang w:val="ro-RO"/>
        </w:rPr>
        <w:t>Beneficiarul trebuie să păstreze şi să pună la dispoziţia organismelor abilitate inventarul asupra activelor dobândite prin finanţarea din instrumente structurale, pe o perioadă de 10 ani de la data acordării ajutorului de stat, în conformitate cu art. 12 din Regulamentul (UE) nr.651/2014 de declarare a anumitor categorii de ajutoare compatibile cu piața internă în aplicarea articolelor 107 și 108 din tratat</w:t>
      </w:r>
      <w:r w:rsidR="006814D3" w:rsidRPr="006156DA">
        <w:rPr>
          <w:rFonts w:cs="Times New Roman"/>
          <w:szCs w:val="24"/>
          <w:lang w:val="ro-RO"/>
        </w:rPr>
        <w:t xml:space="preserve"> (</w:t>
      </w:r>
      <w:r w:rsidR="006814D3" w:rsidRPr="006156DA">
        <w:rPr>
          <w:rFonts w:cs="Times New Roman"/>
          <w:i/>
          <w:szCs w:val="24"/>
          <w:lang w:val="ro-RO"/>
        </w:rPr>
        <w:t>în cazul în care finanțarea intră sub incidența ajutorului de stat</w:t>
      </w:r>
      <w:r w:rsidR="006814D3" w:rsidRPr="006156DA">
        <w:rPr>
          <w:rFonts w:cs="Times New Roman"/>
          <w:szCs w:val="24"/>
          <w:lang w:val="ro-RO"/>
        </w:rPr>
        <w:t>).</w:t>
      </w:r>
    </w:p>
    <w:p w14:paraId="67494278" w14:textId="77777777" w:rsidR="007118CB" w:rsidRPr="006156DA" w:rsidRDefault="007118CB" w:rsidP="007977A3">
      <w:pPr>
        <w:spacing w:after="0" w:line="240" w:lineRule="auto"/>
        <w:jc w:val="both"/>
        <w:rPr>
          <w:rFonts w:cs="Times New Roman"/>
          <w:szCs w:val="24"/>
          <w:lang w:val="ro-RO"/>
        </w:rPr>
      </w:pPr>
    </w:p>
    <w:p w14:paraId="5E93F7A0" w14:textId="0091752F" w:rsidR="00207512" w:rsidRPr="006156DA" w:rsidRDefault="00F051A2" w:rsidP="007977A3">
      <w:pPr>
        <w:spacing w:after="0" w:line="240" w:lineRule="auto"/>
        <w:jc w:val="both"/>
        <w:rPr>
          <w:rFonts w:cs="Times New Roman"/>
          <w:szCs w:val="24"/>
          <w:lang w:val="ro-RO"/>
        </w:rPr>
      </w:pPr>
      <w:r w:rsidRPr="006156DA">
        <w:rPr>
          <w:rFonts w:cs="Times New Roman"/>
          <w:szCs w:val="24"/>
          <w:lang w:val="ro-RO"/>
        </w:rPr>
        <w:t>Beneficiarul trebuie să păstreze şi să pună la dispoziţia organismelor abilitate inventarul asupra activelor dobândite prin finanţarea din instrumente structurale, pe o perioadă de 5 ani de la data închiderii oficiale a POIM.</w:t>
      </w:r>
      <w:r w:rsidR="006814D3" w:rsidRPr="006156DA">
        <w:rPr>
          <w:lang w:val="ro-RO"/>
        </w:rPr>
        <w:t xml:space="preserve"> </w:t>
      </w:r>
      <w:r w:rsidR="006814D3" w:rsidRPr="006156DA">
        <w:rPr>
          <w:rFonts w:cs="Times New Roman"/>
          <w:szCs w:val="24"/>
          <w:lang w:val="ro-RO"/>
        </w:rPr>
        <w:t>(</w:t>
      </w:r>
      <w:r w:rsidR="006814D3" w:rsidRPr="006156DA">
        <w:rPr>
          <w:rFonts w:cs="Times New Roman"/>
          <w:i/>
          <w:szCs w:val="24"/>
          <w:lang w:val="ro-RO"/>
        </w:rPr>
        <w:t>în cazul în care finanțarea nu intră sub incidența ajutorului de stat</w:t>
      </w:r>
      <w:r w:rsidR="006814D3" w:rsidRPr="006156DA">
        <w:rPr>
          <w:rFonts w:cs="Times New Roman"/>
          <w:szCs w:val="24"/>
          <w:lang w:val="ro-RO"/>
        </w:rPr>
        <w:t>).</w:t>
      </w:r>
    </w:p>
    <w:p w14:paraId="6D8F9E66" w14:textId="77777777" w:rsidR="00207512" w:rsidRPr="006156DA" w:rsidRDefault="00207512" w:rsidP="007977A3">
      <w:pPr>
        <w:spacing w:after="0" w:line="240" w:lineRule="auto"/>
        <w:jc w:val="both"/>
        <w:rPr>
          <w:rFonts w:cs="Times New Roman"/>
          <w:szCs w:val="24"/>
          <w:lang w:val="ro-RO"/>
        </w:rPr>
      </w:pPr>
    </w:p>
    <w:p w14:paraId="39BC90C3" w14:textId="77777777" w:rsidR="00207512" w:rsidRPr="006156DA" w:rsidRDefault="00207512" w:rsidP="007977A3">
      <w:pPr>
        <w:spacing w:after="0" w:line="240" w:lineRule="auto"/>
        <w:jc w:val="both"/>
        <w:rPr>
          <w:rFonts w:cs="Times New Roman"/>
          <w:szCs w:val="24"/>
          <w:lang w:val="ro-RO"/>
        </w:rPr>
      </w:pPr>
    </w:p>
    <w:p w14:paraId="120A5D4A" w14:textId="77777777" w:rsidR="00207512" w:rsidRPr="006156DA" w:rsidRDefault="00207512" w:rsidP="007977A3">
      <w:pPr>
        <w:spacing w:after="0" w:line="240" w:lineRule="auto"/>
        <w:jc w:val="both"/>
        <w:rPr>
          <w:rFonts w:cs="Times New Roman"/>
          <w:szCs w:val="24"/>
          <w:lang w:val="ro-RO"/>
        </w:rPr>
      </w:pPr>
    </w:p>
    <w:p w14:paraId="2CDAB55D" w14:textId="77777777" w:rsidR="00207512" w:rsidRPr="006156DA" w:rsidRDefault="00207512" w:rsidP="007977A3">
      <w:pPr>
        <w:spacing w:after="0" w:line="240" w:lineRule="auto"/>
        <w:jc w:val="both"/>
        <w:rPr>
          <w:rFonts w:cs="Times New Roman"/>
          <w:szCs w:val="24"/>
          <w:lang w:val="ro-RO"/>
        </w:rPr>
      </w:pPr>
    </w:p>
    <w:p w14:paraId="1B2508C8" w14:textId="77777777" w:rsidR="0077242B" w:rsidRPr="006156DA" w:rsidRDefault="0077242B" w:rsidP="007977A3">
      <w:pPr>
        <w:spacing w:after="0" w:line="240" w:lineRule="auto"/>
        <w:jc w:val="both"/>
        <w:rPr>
          <w:rFonts w:cs="Times New Roman"/>
          <w:szCs w:val="24"/>
          <w:lang w:val="ro-RO"/>
        </w:rPr>
      </w:pPr>
    </w:p>
    <w:p w14:paraId="76CE95A1" w14:textId="77777777" w:rsidR="0077242B" w:rsidRPr="006156DA" w:rsidRDefault="0077242B" w:rsidP="007977A3">
      <w:pPr>
        <w:spacing w:after="0" w:line="240" w:lineRule="auto"/>
        <w:jc w:val="both"/>
        <w:rPr>
          <w:rFonts w:cs="Times New Roman"/>
          <w:szCs w:val="24"/>
          <w:lang w:val="ro-RO"/>
        </w:rPr>
      </w:pPr>
    </w:p>
    <w:p w14:paraId="6E4F2B6F" w14:textId="77777777" w:rsidR="0077242B" w:rsidRPr="006156DA" w:rsidRDefault="0077242B" w:rsidP="007977A3">
      <w:pPr>
        <w:spacing w:after="0" w:line="240" w:lineRule="auto"/>
        <w:jc w:val="both"/>
        <w:rPr>
          <w:rFonts w:cs="Times New Roman"/>
          <w:szCs w:val="24"/>
          <w:lang w:val="ro-RO"/>
        </w:rPr>
      </w:pPr>
    </w:p>
    <w:p w14:paraId="6E423B88" w14:textId="77777777" w:rsidR="0077242B" w:rsidRPr="006156DA" w:rsidRDefault="0077242B" w:rsidP="007977A3">
      <w:pPr>
        <w:spacing w:after="0" w:line="240" w:lineRule="auto"/>
        <w:jc w:val="both"/>
        <w:rPr>
          <w:rFonts w:cs="Times New Roman"/>
          <w:szCs w:val="24"/>
          <w:lang w:val="ro-RO"/>
        </w:rPr>
      </w:pPr>
    </w:p>
    <w:p w14:paraId="7DF2B422" w14:textId="77777777" w:rsidR="0077242B" w:rsidRPr="006156DA" w:rsidRDefault="0077242B" w:rsidP="007977A3">
      <w:pPr>
        <w:spacing w:after="0" w:line="240" w:lineRule="auto"/>
        <w:jc w:val="both"/>
        <w:rPr>
          <w:rFonts w:cs="Times New Roman"/>
          <w:szCs w:val="24"/>
          <w:lang w:val="ro-RO"/>
        </w:rPr>
      </w:pPr>
    </w:p>
    <w:p w14:paraId="62F57390" w14:textId="77777777" w:rsidR="0077242B" w:rsidRPr="006156DA" w:rsidRDefault="0077242B" w:rsidP="007977A3">
      <w:pPr>
        <w:spacing w:after="0" w:line="240" w:lineRule="auto"/>
        <w:jc w:val="both"/>
        <w:rPr>
          <w:rFonts w:cs="Times New Roman"/>
          <w:szCs w:val="24"/>
          <w:lang w:val="ro-RO"/>
        </w:rPr>
      </w:pPr>
    </w:p>
    <w:p w14:paraId="7D5F34D9" w14:textId="77777777" w:rsidR="0077242B" w:rsidRPr="006156DA" w:rsidRDefault="0077242B" w:rsidP="007977A3">
      <w:pPr>
        <w:spacing w:after="0" w:line="240" w:lineRule="auto"/>
        <w:jc w:val="both"/>
        <w:rPr>
          <w:rFonts w:cs="Times New Roman"/>
          <w:szCs w:val="24"/>
          <w:lang w:val="ro-RO"/>
        </w:rPr>
      </w:pPr>
    </w:p>
    <w:p w14:paraId="487B6B5B" w14:textId="77777777" w:rsidR="0077242B" w:rsidRPr="006156DA" w:rsidRDefault="0077242B" w:rsidP="007977A3">
      <w:pPr>
        <w:spacing w:after="0" w:line="240" w:lineRule="auto"/>
        <w:jc w:val="both"/>
        <w:rPr>
          <w:rFonts w:cs="Times New Roman"/>
          <w:szCs w:val="24"/>
          <w:lang w:val="ro-RO"/>
        </w:rPr>
      </w:pPr>
    </w:p>
    <w:p w14:paraId="41D26C15" w14:textId="77777777" w:rsidR="0077242B" w:rsidRPr="006156DA" w:rsidRDefault="0077242B" w:rsidP="007977A3">
      <w:pPr>
        <w:spacing w:after="0" w:line="240" w:lineRule="auto"/>
        <w:jc w:val="both"/>
        <w:rPr>
          <w:rFonts w:cs="Times New Roman"/>
          <w:szCs w:val="24"/>
          <w:lang w:val="ro-RO"/>
        </w:rPr>
      </w:pPr>
    </w:p>
    <w:p w14:paraId="40893C4B" w14:textId="77777777" w:rsidR="0077242B" w:rsidRPr="006156DA" w:rsidRDefault="0077242B" w:rsidP="007977A3">
      <w:pPr>
        <w:spacing w:after="0" w:line="240" w:lineRule="auto"/>
        <w:jc w:val="both"/>
        <w:rPr>
          <w:rFonts w:cs="Times New Roman"/>
          <w:szCs w:val="24"/>
          <w:lang w:val="ro-RO"/>
        </w:rPr>
      </w:pPr>
    </w:p>
    <w:p w14:paraId="6BDADAD7" w14:textId="77777777" w:rsidR="0077242B" w:rsidRPr="006156DA" w:rsidRDefault="0077242B" w:rsidP="007977A3">
      <w:pPr>
        <w:spacing w:after="0" w:line="240" w:lineRule="auto"/>
        <w:jc w:val="both"/>
        <w:rPr>
          <w:rFonts w:cs="Times New Roman"/>
          <w:szCs w:val="24"/>
          <w:lang w:val="ro-RO"/>
        </w:rPr>
      </w:pPr>
    </w:p>
    <w:p w14:paraId="460A62E4" w14:textId="77777777" w:rsidR="0077242B" w:rsidRPr="006156DA" w:rsidRDefault="0077242B" w:rsidP="007977A3">
      <w:pPr>
        <w:spacing w:after="0" w:line="240" w:lineRule="auto"/>
        <w:jc w:val="both"/>
        <w:rPr>
          <w:rFonts w:cs="Times New Roman"/>
          <w:szCs w:val="24"/>
          <w:lang w:val="ro-RO"/>
        </w:rPr>
      </w:pPr>
    </w:p>
    <w:p w14:paraId="1780972D" w14:textId="77777777" w:rsidR="0077242B" w:rsidRPr="006156DA" w:rsidRDefault="0077242B" w:rsidP="007977A3">
      <w:pPr>
        <w:spacing w:after="0" w:line="240" w:lineRule="auto"/>
        <w:jc w:val="both"/>
        <w:rPr>
          <w:rFonts w:cs="Times New Roman"/>
          <w:szCs w:val="24"/>
          <w:lang w:val="ro-RO"/>
        </w:rPr>
      </w:pPr>
    </w:p>
    <w:p w14:paraId="3B3464BA" w14:textId="77777777" w:rsidR="0077242B" w:rsidRPr="006156DA" w:rsidRDefault="0077242B" w:rsidP="007977A3">
      <w:pPr>
        <w:spacing w:after="0" w:line="240" w:lineRule="auto"/>
        <w:jc w:val="both"/>
        <w:rPr>
          <w:rFonts w:cs="Times New Roman"/>
          <w:szCs w:val="24"/>
          <w:lang w:val="ro-RO"/>
        </w:rPr>
      </w:pPr>
    </w:p>
    <w:p w14:paraId="64090311" w14:textId="77777777" w:rsidR="0077242B" w:rsidRPr="006156DA" w:rsidRDefault="0077242B" w:rsidP="007977A3">
      <w:pPr>
        <w:spacing w:after="0" w:line="240" w:lineRule="auto"/>
        <w:jc w:val="both"/>
        <w:rPr>
          <w:rFonts w:cs="Times New Roman"/>
          <w:szCs w:val="24"/>
          <w:lang w:val="ro-RO"/>
        </w:rPr>
      </w:pPr>
    </w:p>
    <w:p w14:paraId="48C798AA" w14:textId="77777777" w:rsidR="0077242B" w:rsidRPr="006156DA" w:rsidRDefault="0077242B" w:rsidP="007977A3">
      <w:pPr>
        <w:spacing w:after="0" w:line="240" w:lineRule="auto"/>
        <w:jc w:val="both"/>
        <w:rPr>
          <w:rFonts w:cs="Times New Roman"/>
          <w:szCs w:val="24"/>
          <w:lang w:val="ro-RO"/>
        </w:rPr>
      </w:pPr>
    </w:p>
    <w:p w14:paraId="2C388468" w14:textId="77777777" w:rsidR="0077242B" w:rsidRPr="006156DA" w:rsidRDefault="0077242B" w:rsidP="007977A3">
      <w:pPr>
        <w:spacing w:after="0" w:line="240" w:lineRule="auto"/>
        <w:jc w:val="both"/>
        <w:rPr>
          <w:rFonts w:cs="Times New Roman"/>
          <w:szCs w:val="24"/>
          <w:lang w:val="ro-RO"/>
        </w:rPr>
      </w:pPr>
    </w:p>
    <w:p w14:paraId="0F3C4AAC" w14:textId="77777777" w:rsidR="0077242B" w:rsidRPr="006156DA" w:rsidRDefault="0077242B" w:rsidP="007977A3">
      <w:pPr>
        <w:spacing w:after="0" w:line="240" w:lineRule="auto"/>
        <w:jc w:val="both"/>
        <w:rPr>
          <w:rFonts w:cs="Times New Roman"/>
          <w:szCs w:val="24"/>
          <w:lang w:val="ro-RO"/>
        </w:rPr>
      </w:pPr>
    </w:p>
    <w:p w14:paraId="17096780" w14:textId="77777777" w:rsidR="0077242B" w:rsidRPr="006156DA" w:rsidRDefault="0077242B" w:rsidP="007977A3">
      <w:pPr>
        <w:spacing w:after="0" w:line="240" w:lineRule="auto"/>
        <w:jc w:val="both"/>
        <w:rPr>
          <w:rFonts w:cs="Times New Roman"/>
          <w:szCs w:val="24"/>
          <w:lang w:val="ro-RO"/>
        </w:rPr>
      </w:pPr>
    </w:p>
    <w:p w14:paraId="5ED46A1F" w14:textId="77777777" w:rsidR="0077242B" w:rsidRPr="006156DA" w:rsidRDefault="0077242B" w:rsidP="007977A3">
      <w:pPr>
        <w:spacing w:after="0" w:line="240" w:lineRule="auto"/>
        <w:jc w:val="both"/>
        <w:rPr>
          <w:rFonts w:cs="Times New Roman"/>
          <w:szCs w:val="24"/>
          <w:lang w:val="ro-RO"/>
        </w:rPr>
      </w:pPr>
    </w:p>
    <w:p w14:paraId="15F81230" w14:textId="77777777" w:rsidR="0077242B" w:rsidRPr="006156DA" w:rsidRDefault="0077242B" w:rsidP="007977A3">
      <w:pPr>
        <w:spacing w:after="0" w:line="240" w:lineRule="auto"/>
        <w:jc w:val="both"/>
        <w:rPr>
          <w:rFonts w:cs="Times New Roman"/>
          <w:szCs w:val="24"/>
          <w:lang w:val="ro-RO"/>
        </w:rPr>
      </w:pPr>
    </w:p>
    <w:p w14:paraId="68DE76A1" w14:textId="77777777" w:rsidR="0077242B" w:rsidRPr="006156DA" w:rsidRDefault="0077242B" w:rsidP="007977A3">
      <w:pPr>
        <w:spacing w:after="0" w:line="240" w:lineRule="auto"/>
        <w:jc w:val="both"/>
        <w:rPr>
          <w:rFonts w:cs="Times New Roman"/>
          <w:szCs w:val="24"/>
          <w:lang w:val="ro-RO"/>
        </w:rPr>
      </w:pPr>
    </w:p>
    <w:p w14:paraId="3979EB5C" w14:textId="77777777" w:rsidR="0077242B" w:rsidRPr="006156DA" w:rsidRDefault="0077242B" w:rsidP="007977A3">
      <w:pPr>
        <w:spacing w:after="0" w:line="240" w:lineRule="auto"/>
        <w:jc w:val="both"/>
        <w:rPr>
          <w:rFonts w:cs="Times New Roman"/>
          <w:szCs w:val="24"/>
          <w:lang w:val="ro-RO"/>
        </w:rPr>
      </w:pPr>
    </w:p>
    <w:p w14:paraId="5B24EE97" w14:textId="77777777" w:rsidR="008B422E" w:rsidRPr="006156DA" w:rsidRDefault="008B422E" w:rsidP="007977A3">
      <w:pPr>
        <w:spacing w:after="0" w:line="240" w:lineRule="auto"/>
        <w:jc w:val="both"/>
        <w:rPr>
          <w:rFonts w:cs="Times New Roman"/>
          <w:szCs w:val="24"/>
          <w:lang w:val="ro-RO"/>
        </w:rPr>
      </w:pPr>
    </w:p>
    <w:p w14:paraId="32E1EDC6" w14:textId="77777777" w:rsidR="008B422E" w:rsidRPr="006156DA" w:rsidRDefault="008B422E" w:rsidP="007977A3">
      <w:pPr>
        <w:spacing w:after="0" w:line="240" w:lineRule="auto"/>
        <w:jc w:val="both"/>
        <w:rPr>
          <w:rFonts w:cs="Times New Roman"/>
          <w:szCs w:val="24"/>
          <w:lang w:val="ro-RO"/>
        </w:rPr>
      </w:pPr>
    </w:p>
    <w:p w14:paraId="14F246D4" w14:textId="77777777" w:rsidR="00207512" w:rsidRPr="006156DA" w:rsidRDefault="00207512" w:rsidP="007977A3">
      <w:pPr>
        <w:spacing w:after="0" w:line="240" w:lineRule="auto"/>
        <w:jc w:val="both"/>
        <w:rPr>
          <w:rFonts w:cs="Times New Roman"/>
          <w:szCs w:val="24"/>
          <w:lang w:val="ro-RO"/>
        </w:rPr>
      </w:pPr>
    </w:p>
    <w:p w14:paraId="2D94001E" w14:textId="77777777" w:rsidR="00207512" w:rsidRPr="006156DA" w:rsidRDefault="00207512" w:rsidP="007977A3">
      <w:pPr>
        <w:spacing w:after="0" w:line="240" w:lineRule="auto"/>
        <w:jc w:val="both"/>
        <w:rPr>
          <w:rFonts w:cs="Times New Roman"/>
          <w:szCs w:val="24"/>
          <w:lang w:val="ro-RO"/>
        </w:rPr>
      </w:pPr>
    </w:p>
    <w:p w14:paraId="61D1F788" w14:textId="77777777" w:rsidR="006300F3" w:rsidRPr="006156DA" w:rsidRDefault="006300F3" w:rsidP="003B155E">
      <w:pPr>
        <w:pStyle w:val="Heading1"/>
        <w:rPr>
          <w:lang w:val="ro-RO"/>
        </w:rPr>
      </w:pPr>
      <w:bookmarkStart w:id="107" w:name="_Toc18668421"/>
      <w:r w:rsidRPr="006156DA">
        <w:rPr>
          <w:lang w:val="ro-RO"/>
        </w:rPr>
        <w:t>Anexe</w:t>
      </w:r>
      <w:bookmarkEnd w:id="107"/>
    </w:p>
    <w:p w14:paraId="4F1204A2" w14:textId="77777777" w:rsidR="006300F3" w:rsidRPr="006156DA" w:rsidRDefault="006300F3" w:rsidP="006300F3">
      <w:pPr>
        <w:rPr>
          <w:rFonts w:eastAsia="Calibri" w:cs="Times New Roman"/>
          <w:lang w:val="ro-RO"/>
        </w:rPr>
      </w:pPr>
    </w:p>
    <w:p w14:paraId="014887BB" w14:textId="2077E2DD" w:rsidR="006300F3" w:rsidRPr="006156DA" w:rsidRDefault="006300F3" w:rsidP="009B6C59">
      <w:pPr>
        <w:pStyle w:val="Heading4"/>
        <w:rPr>
          <w:rFonts w:eastAsia="Calibri"/>
          <w:lang w:val="ro-RO"/>
        </w:rPr>
      </w:pPr>
      <w:bookmarkStart w:id="108" w:name="_Toc18668422"/>
      <w:r w:rsidRPr="006156DA">
        <w:rPr>
          <w:rFonts w:eastAsia="Calibri"/>
          <w:lang w:val="ro-RO"/>
        </w:rPr>
        <w:t xml:space="preserve">Anexa 1 </w:t>
      </w:r>
      <w:r w:rsidR="002A54E4" w:rsidRPr="006156DA">
        <w:rPr>
          <w:rFonts w:eastAsia="Calibri"/>
          <w:lang w:val="ro-RO"/>
        </w:rPr>
        <w:t xml:space="preserve">Model de </w:t>
      </w:r>
      <w:r w:rsidRPr="006156DA">
        <w:rPr>
          <w:rFonts w:eastAsia="Calibri"/>
          <w:lang w:val="ro-RO"/>
        </w:rPr>
        <w:t>Cerer</w:t>
      </w:r>
      <w:r w:rsidR="002A54E4" w:rsidRPr="006156DA">
        <w:rPr>
          <w:rFonts w:eastAsia="Calibri"/>
          <w:lang w:val="ro-RO"/>
        </w:rPr>
        <w:t>e</w:t>
      </w:r>
      <w:r w:rsidRPr="006156DA">
        <w:rPr>
          <w:rFonts w:eastAsia="Calibri"/>
          <w:lang w:val="ro-RO"/>
        </w:rPr>
        <w:t xml:space="preserve"> de finanţare</w:t>
      </w:r>
      <w:bookmarkEnd w:id="108"/>
      <w:r w:rsidRPr="006156DA">
        <w:rPr>
          <w:rFonts w:eastAsia="Calibri"/>
          <w:lang w:val="ro-RO"/>
        </w:rPr>
        <w:t xml:space="preserve"> </w:t>
      </w:r>
    </w:p>
    <w:p w14:paraId="233497AA" w14:textId="1BE3AE0D" w:rsidR="002A54E4" w:rsidRPr="006156DA" w:rsidRDefault="007977A3" w:rsidP="009B6C59">
      <w:pPr>
        <w:pStyle w:val="Heading4"/>
        <w:rPr>
          <w:rFonts w:eastAsia="Calibri"/>
          <w:lang w:val="ro-RO"/>
        </w:rPr>
      </w:pPr>
      <w:bookmarkStart w:id="109" w:name="_Toc18668423"/>
      <w:r w:rsidRPr="006156DA">
        <w:rPr>
          <w:rFonts w:eastAsia="Calibri"/>
          <w:lang w:val="ro-RO"/>
        </w:rPr>
        <w:t>Anexa 2</w:t>
      </w:r>
      <w:r w:rsidR="002A54E4" w:rsidRPr="006156DA">
        <w:rPr>
          <w:rFonts w:eastAsia="Calibri"/>
          <w:lang w:val="ro-RO"/>
        </w:rPr>
        <w:t xml:space="preserve">.Fişa de control </w:t>
      </w:r>
      <w:r w:rsidRPr="006156DA">
        <w:rPr>
          <w:rFonts w:eastAsia="Calibri"/>
          <w:lang w:val="ro-RO"/>
        </w:rPr>
        <w:t>a</w:t>
      </w:r>
      <w:r w:rsidR="002A54E4" w:rsidRPr="006156DA">
        <w:rPr>
          <w:rFonts w:eastAsia="Calibri"/>
          <w:lang w:val="ro-RO"/>
        </w:rPr>
        <w:t xml:space="preserve"> Cererii de Finanţare</w:t>
      </w:r>
      <w:r w:rsidRPr="006156DA">
        <w:rPr>
          <w:rFonts w:eastAsia="Calibri"/>
          <w:lang w:val="ro-RO"/>
        </w:rPr>
        <w:t xml:space="preserve"> și a Contractului</w:t>
      </w:r>
      <w:bookmarkEnd w:id="109"/>
      <w:r w:rsidRPr="006156DA">
        <w:rPr>
          <w:rFonts w:eastAsia="Calibri"/>
          <w:lang w:val="ro-RO"/>
        </w:rPr>
        <w:t xml:space="preserve"> </w:t>
      </w:r>
    </w:p>
    <w:p w14:paraId="71379C4F" w14:textId="7858FA79" w:rsidR="002A54E4" w:rsidRPr="006156DA" w:rsidRDefault="002A54E4" w:rsidP="009B6C59">
      <w:pPr>
        <w:pStyle w:val="Heading4"/>
        <w:rPr>
          <w:rFonts w:eastAsia="Calibri"/>
          <w:lang w:val="ro-RO"/>
        </w:rPr>
      </w:pPr>
      <w:bookmarkStart w:id="110" w:name="_Toc18668424"/>
      <w:r w:rsidRPr="006156DA">
        <w:rPr>
          <w:rFonts w:eastAsia="Calibri"/>
          <w:lang w:val="ro-RO"/>
        </w:rPr>
        <w:t>Anexa 3. Grila de verificare și evaluare a cererilor de finanțare</w:t>
      </w:r>
      <w:bookmarkEnd w:id="110"/>
    </w:p>
    <w:p w14:paraId="234F59F0" w14:textId="4FF6C765" w:rsidR="003B7730" w:rsidRPr="006156DA" w:rsidRDefault="003B7730" w:rsidP="009B6C59">
      <w:pPr>
        <w:pStyle w:val="Heading4"/>
        <w:rPr>
          <w:rFonts w:eastAsia="Calibri"/>
          <w:lang w:val="ro-RO"/>
        </w:rPr>
      </w:pPr>
      <w:bookmarkStart w:id="111" w:name="_Toc18668425"/>
      <w:r w:rsidRPr="006156DA">
        <w:rPr>
          <w:rFonts w:eastAsia="Calibri"/>
          <w:lang w:val="ro-RO"/>
        </w:rPr>
        <w:t>Anexa 4.</w:t>
      </w:r>
      <w:r w:rsidR="009517E8" w:rsidRPr="006156DA">
        <w:rPr>
          <w:rFonts w:eastAsia="Calibri"/>
          <w:lang w:val="ro-RO"/>
        </w:rPr>
        <w:t xml:space="preserve"> Modele de declarații anexe la C</w:t>
      </w:r>
      <w:r w:rsidRPr="006156DA">
        <w:rPr>
          <w:rFonts w:eastAsia="Calibri"/>
          <w:lang w:val="ro-RO"/>
        </w:rPr>
        <w:t>ererea de fina</w:t>
      </w:r>
      <w:r w:rsidR="00871112" w:rsidRPr="006156DA">
        <w:rPr>
          <w:rFonts w:eastAsia="Calibri"/>
          <w:lang w:val="ro-RO"/>
        </w:rPr>
        <w:t>n</w:t>
      </w:r>
      <w:r w:rsidRPr="006156DA">
        <w:rPr>
          <w:rFonts w:eastAsia="Calibri"/>
          <w:lang w:val="ro-RO"/>
        </w:rPr>
        <w:t>țare</w:t>
      </w:r>
      <w:bookmarkEnd w:id="111"/>
    </w:p>
    <w:p w14:paraId="363A14DE" w14:textId="77777777" w:rsidR="003B7730" w:rsidRPr="006156DA" w:rsidRDefault="003B7730" w:rsidP="003B7730">
      <w:pPr>
        <w:autoSpaceDE w:val="0"/>
        <w:spacing w:after="0" w:line="240" w:lineRule="auto"/>
        <w:ind w:left="720" w:hanging="720"/>
        <w:jc w:val="both"/>
        <w:rPr>
          <w:rFonts w:eastAsia="Calibri" w:cs="Times New Roman"/>
          <w:szCs w:val="24"/>
          <w:lang w:val="ro-RO"/>
        </w:rPr>
      </w:pPr>
    </w:p>
    <w:p w14:paraId="6D3F69D4" w14:textId="216673EA" w:rsidR="003B7730" w:rsidRPr="006156DA" w:rsidRDefault="003B7730" w:rsidP="003B7730">
      <w:pPr>
        <w:autoSpaceDE w:val="0"/>
        <w:spacing w:after="0" w:line="240" w:lineRule="auto"/>
        <w:ind w:left="360"/>
        <w:jc w:val="both"/>
        <w:rPr>
          <w:rFonts w:eastAsia="Calibri" w:cs="Times New Roman"/>
          <w:szCs w:val="24"/>
          <w:lang w:val="ro-RO"/>
        </w:rPr>
      </w:pPr>
      <w:r w:rsidRPr="006156DA">
        <w:rPr>
          <w:rFonts w:eastAsia="Calibri" w:cs="Times New Roman"/>
          <w:szCs w:val="24"/>
          <w:lang w:val="ro-RO"/>
        </w:rPr>
        <w:t>(Declarația de eligibilitate a solicitantului, declaraţie de angajament a solicitantului, declaraţie privind conflictul de interese, d</w:t>
      </w:r>
      <w:r w:rsidRPr="006156DA">
        <w:rPr>
          <w:rFonts w:eastAsia="Calibri" w:cs="Times New Roman"/>
          <w:iCs/>
          <w:szCs w:val="24"/>
          <w:lang w:val="ro-RO"/>
        </w:rPr>
        <w:t>eclarație privind eligibilitatea TVA aferente cheltuielilor, declarație privind conformitatea cu ajutorul de stat</w:t>
      </w:r>
      <w:r w:rsidRPr="006156DA">
        <w:rPr>
          <w:rFonts w:eastAsia="Calibri" w:cs="Times New Roman"/>
          <w:szCs w:val="24"/>
          <w:lang w:val="ro-RO"/>
        </w:rPr>
        <w:t>)</w:t>
      </w:r>
    </w:p>
    <w:p w14:paraId="5707AB53" w14:textId="77777777" w:rsidR="006300F3" w:rsidRPr="006156DA" w:rsidRDefault="006300F3" w:rsidP="006300F3">
      <w:pPr>
        <w:autoSpaceDE w:val="0"/>
        <w:spacing w:after="0" w:line="240" w:lineRule="auto"/>
        <w:jc w:val="both"/>
        <w:rPr>
          <w:rFonts w:eastAsia="Calibri" w:cs="Times New Roman"/>
          <w:szCs w:val="24"/>
          <w:lang w:val="ro-RO"/>
        </w:rPr>
      </w:pPr>
      <w:bookmarkStart w:id="112" w:name="_MON_1499766862"/>
      <w:bookmarkEnd w:id="112"/>
    </w:p>
    <w:p w14:paraId="56AABB26" w14:textId="1E647836" w:rsidR="00837617" w:rsidRPr="006156DA" w:rsidRDefault="00837617" w:rsidP="00837617">
      <w:pPr>
        <w:spacing w:before="120" w:after="120"/>
        <w:rPr>
          <w:rFonts w:eastAsia="Calibri" w:cstheme="majorBidi"/>
          <w:b/>
          <w:bCs/>
          <w:iCs/>
          <w:lang w:val="ro-RO"/>
        </w:rPr>
      </w:pPr>
      <w:r w:rsidRPr="006156DA">
        <w:rPr>
          <w:rFonts w:eastAsia="Calibri" w:cstheme="majorBidi"/>
          <w:b/>
          <w:bCs/>
          <w:iCs/>
          <w:lang w:val="ro-RO"/>
        </w:rPr>
        <w:t>Anexa 5a. Model orientativ al contractului de finanțare, pentru proiecte fără ajutor de stat</w:t>
      </w:r>
      <w:r w:rsidRPr="006156DA">
        <w:rPr>
          <w:rFonts w:eastAsia="Calibri" w:cstheme="majorBidi"/>
          <w:b/>
          <w:bCs/>
          <w:iCs/>
          <w:lang w:val="ro-RO"/>
        </w:rPr>
        <w:tab/>
      </w:r>
    </w:p>
    <w:p w14:paraId="6529A68B" w14:textId="1C2E5F61" w:rsidR="00837617" w:rsidRPr="006156DA" w:rsidRDefault="00837617" w:rsidP="00837617">
      <w:pPr>
        <w:pStyle w:val="Heading4"/>
        <w:rPr>
          <w:rFonts w:eastAsia="Calibri"/>
          <w:lang w:val="ro-RO"/>
        </w:rPr>
      </w:pPr>
      <w:bookmarkStart w:id="113" w:name="_Toc18668426"/>
      <w:r w:rsidRPr="006156DA">
        <w:rPr>
          <w:rFonts w:eastAsia="Calibri"/>
          <w:lang w:val="ro-RO"/>
        </w:rPr>
        <w:t>Anexa 5b. Model orientativ al contractului de finanțare, pentru proiecte cu ajutor de stat</w:t>
      </w:r>
      <w:bookmarkEnd w:id="113"/>
    </w:p>
    <w:p w14:paraId="7D1D9BD7" w14:textId="0068D0E4" w:rsidR="00837617" w:rsidRPr="006156DA" w:rsidRDefault="006300F3" w:rsidP="00837617">
      <w:pPr>
        <w:pStyle w:val="Heading4"/>
        <w:spacing w:before="120"/>
        <w:rPr>
          <w:rFonts w:eastAsia="Times New Roman"/>
          <w:szCs w:val="24"/>
          <w:lang w:val="ro-RO"/>
        </w:rPr>
      </w:pPr>
      <w:bookmarkStart w:id="114" w:name="_Toc18668427"/>
      <w:r w:rsidRPr="006156DA">
        <w:rPr>
          <w:rFonts w:eastAsia="Calibri"/>
          <w:lang w:val="ro-RO"/>
        </w:rPr>
        <w:t xml:space="preserve">Anexa </w:t>
      </w:r>
      <w:r w:rsidR="00365369" w:rsidRPr="006156DA">
        <w:rPr>
          <w:rFonts w:eastAsia="Calibri"/>
          <w:lang w:val="ro-RO"/>
        </w:rPr>
        <w:t>6</w:t>
      </w:r>
      <w:r w:rsidRPr="006156DA">
        <w:rPr>
          <w:rFonts w:eastAsia="Calibri"/>
          <w:lang w:val="ro-RO"/>
        </w:rPr>
        <w:t xml:space="preserve">. Categorii de cheltuieli </w:t>
      </w:r>
      <w:r w:rsidR="003B155E" w:rsidRPr="006156DA">
        <w:rPr>
          <w:rFonts w:eastAsia="Times New Roman"/>
          <w:szCs w:val="24"/>
          <w:lang w:val="ro-RO"/>
        </w:rPr>
        <w:t>indicative pentru proiectele finanțate în cadrul</w:t>
      </w:r>
      <w:r w:rsidR="00AA54B8" w:rsidRPr="006156DA">
        <w:rPr>
          <w:rFonts w:eastAsia="Times New Roman"/>
          <w:szCs w:val="24"/>
          <w:lang w:val="ro-RO"/>
        </w:rPr>
        <w:t xml:space="preserve"> </w:t>
      </w:r>
      <w:r w:rsidR="003B155E" w:rsidRPr="006156DA">
        <w:rPr>
          <w:rFonts w:eastAsia="Times New Roman"/>
          <w:szCs w:val="24"/>
          <w:lang w:val="ro-RO"/>
        </w:rPr>
        <w:t>OS 8.1. și OS</w:t>
      </w:r>
      <w:r w:rsidR="00123E09" w:rsidRPr="006156DA">
        <w:rPr>
          <w:rFonts w:eastAsia="Times New Roman"/>
          <w:szCs w:val="24"/>
          <w:lang w:val="ro-RO"/>
        </w:rPr>
        <w:t xml:space="preserve"> </w:t>
      </w:r>
      <w:r w:rsidR="003B155E" w:rsidRPr="006156DA">
        <w:rPr>
          <w:rFonts w:eastAsia="Times New Roman"/>
          <w:szCs w:val="24"/>
          <w:lang w:val="ro-RO"/>
        </w:rPr>
        <w:t>8.2</w:t>
      </w:r>
      <w:bookmarkEnd w:id="114"/>
    </w:p>
    <w:p w14:paraId="31DBFA4E" w14:textId="5EDE240D" w:rsidR="00837617" w:rsidRPr="006156DA" w:rsidRDefault="00837617" w:rsidP="00837617">
      <w:pPr>
        <w:pStyle w:val="Heading4"/>
        <w:ind w:left="990" w:hanging="990"/>
        <w:rPr>
          <w:rFonts w:eastAsia="Times New Roman"/>
          <w:szCs w:val="24"/>
          <w:lang w:val="ro-RO"/>
        </w:rPr>
      </w:pPr>
      <w:bookmarkStart w:id="115" w:name="_Toc18668428"/>
      <w:r w:rsidRPr="006156DA">
        <w:rPr>
          <w:rFonts w:eastAsia="Times New Roman"/>
          <w:szCs w:val="24"/>
          <w:lang w:val="ro-RO"/>
        </w:rPr>
        <w:t xml:space="preserve">Anexa 7. </w:t>
      </w:r>
      <w:r w:rsidR="00EC78B7" w:rsidRPr="006156DA">
        <w:rPr>
          <w:rFonts w:eastAsia="Times New Roman"/>
          <w:szCs w:val="24"/>
          <w:lang w:val="ro-RO"/>
        </w:rPr>
        <w:t xml:space="preserve">Conformitatea cu punctul 2 din Grila analitică pentru infrastructura energetică privind monopolul natural (OS 8.1) / </w:t>
      </w:r>
      <w:r w:rsidRPr="006156DA">
        <w:rPr>
          <w:rFonts w:eastAsia="Times New Roman"/>
          <w:szCs w:val="24"/>
          <w:lang w:val="ro-RO"/>
        </w:rPr>
        <w:t>Conformitatea cu regulile de exceptare de la notificare a ajutorului de stat</w:t>
      </w:r>
      <w:r w:rsidR="00EC78B7" w:rsidRPr="006156DA">
        <w:rPr>
          <w:rFonts w:eastAsia="Times New Roman"/>
          <w:szCs w:val="24"/>
          <w:lang w:val="ro-RO"/>
        </w:rPr>
        <w:t xml:space="preserve"> (OS 8.2)</w:t>
      </w:r>
      <w:bookmarkEnd w:id="115"/>
    </w:p>
    <w:p w14:paraId="327A1DDD" w14:textId="7C30E59F" w:rsidR="00123E09" w:rsidRPr="006156DA" w:rsidRDefault="003B155E" w:rsidP="00123E09">
      <w:pPr>
        <w:pStyle w:val="Heading4"/>
        <w:rPr>
          <w:rFonts w:eastAsia="Times New Roman"/>
          <w:szCs w:val="24"/>
          <w:lang w:val="ro-RO"/>
        </w:rPr>
      </w:pPr>
      <w:bookmarkStart w:id="116" w:name="_Toc18668429"/>
      <w:r w:rsidRPr="006156DA">
        <w:rPr>
          <w:rFonts w:eastAsia="Times New Roman"/>
          <w:szCs w:val="24"/>
          <w:lang w:val="ro-RO"/>
        </w:rPr>
        <w:t xml:space="preserve">Anexa </w:t>
      </w:r>
      <w:r w:rsidR="00837617" w:rsidRPr="006156DA">
        <w:rPr>
          <w:rFonts w:eastAsia="Times New Roman"/>
          <w:szCs w:val="24"/>
          <w:lang w:val="ro-RO"/>
        </w:rPr>
        <w:t>8</w:t>
      </w:r>
      <w:r w:rsidRPr="006156DA">
        <w:rPr>
          <w:rFonts w:eastAsia="Times New Roman"/>
          <w:szCs w:val="24"/>
          <w:lang w:val="ro-RO"/>
        </w:rPr>
        <w:t>. Indicatorii de mediu</w:t>
      </w:r>
      <w:bookmarkEnd w:id="116"/>
    </w:p>
    <w:p w14:paraId="18EF3098" w14:textId="140FC549" w:rsidR="00123E09" w:rsidRPr="007B781D" w:rsidRDefault="00837617" w:rsidP="00123E09">
      <w:pPr>
        <w:pStyle w:val="Heading4"/>
        <w:tabs>
          <w:tab w:val="left" w:pos="0"/>
        </w:tabs>
        <w:rPr>
          <w:rFonts w:eastAsia="Times New Roman"/>
          <w:szCs w:val="24"/>
          <w:lang w:val="ro-RO"/>
        </w:rPr>
      </w:pPr>
      <w:bookmarkStart w:id="117" w:name="_Toc18668430"/>
      <w:r w:rsidRPr="006156DA">
        <w:rPr>
          <w:lang w:val="ro-RO"/>
        </w:rPr>
        <w:t>Anexa 9</w:t>
      </w:r>
      <w:r w:rsidR="00123E09" w:rsidRPr="006156DA">
        <w:rPr>
          <w:lang w:val="ro-RO"/>
        </w:rPr>
        <w:t>. Lista de verificare politici europene/teme orizontale</w:t>
      </w:r>
      <w:bookmarkEnd w:id="117"/>
    </w:p>
    <w:p w14:paraId="1C2A2C38" w14:textId="77777777" w:rsidR="00123E09" w:rsidRPr="007B781D" w:rsidRDefault="00123E09" w:rsidP="00123E09">
      <w:pPr>
        <w:rPr>
          <w:lang w:val="ro-RO"/>
        </w:rPr>
      </w:pPr>
    </w:p>
    <w:p w14:paraId="053D0C77" w14:textId="77777777" w:rsidR="00907852" w:rsidRPr="007B781D" w:rsidRDefault="00907852" w:rsidP="003B155E">
      <w:pPr>
        <w:autoSpaceDE w:val="0"/>
        <w:autoSpaceDN w:val="0"/>
        <w:adjustRightInd w:val="0"/>
        <w:spacing w:after="120" w:line="240" w:lineRule="auto"/>
        <w:jc w:val="both"/>
        <w:rPr>
          <w:rFonts w:eastAsia="Times New Roman" w:cs="Times New Roman"/>
          <w:b/>
          <w:i/>
          <w:szCs w:val="24"/>
          <w:lang w:val="ro-RO"/>
        </w:rPr>
      </w:pPr>
    </w:p>
    <w:p w14:paraId="04912C59" w14:textId="77777777" w:rsidR="003B155E" w:rsidRPr="007B781D" w:rsidRDefault="003B155E" w:rsidP="006300F3">
      <w:pPr>
        <w:rPr>
          <w:rFonts w:eastAsia="Calibri" w:cs="Times New Roman"/>
          <w:b/>
          <w:lang w:val="ro-RO"/>
        </w:rPr>
      </w:pPr>
    </w:p>
    <w:p w14:paraId="505F0CED" w14:textId="77777777" w:rsidR="00930B32" w:rsidRPr="007B781D" w:rsidRDefault="00930B32" w:rsidP="00F11E8F">
      <w:pPr>
        <w:jc w:val="both"/>
        <w:rPr>
          <w:rFonts w:cstheme="minorHAnsi"/>
          <w:b/>
          <w:szCs w:val="24"/>
          <w:lang w:val="ro-RO"/>
        </w:rPr>
      </w:pPr>
    </w:p>
    <w:p w14:paraId="6841DCDB" w14:textId="77777777" w:rsidR="007B781D" w:rsidRPr="007B781D" w:rsidRDefault="007B781D">
      <w:pPr>
        <w:jc w:val="both"/>
        <w:rPr>
          <w:rFonts w:cstheme="minorHAnsi"/>
          <w:b/>
          <w:szCs w:val="24"/>
          <w:lang w:val="ro-RO"/>
        </w:rPr>
      </w:pPr>
    </w:p>
    <w:sectPr w:rsidR="007B781D" w:rsidRPr="007B781D" w:rsidSect="00940F5E">
      <w:headerReference w:type="default" r:id="rId16"/>
      <w:footerReference w:type="default" r:id="rId17"/>
      <w:footerReference w:type="first" r:id="rId18"/>
      <w:pgSz w:w="11907" w:h="16839" w:code="9"/>
      <w:pgMar w:top="709" w:right="992" w:bottom="709" w:left="851" w:header="709" w:footer="510"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68A9C4E" w14:textId="77777777" w:rsidR="00F05324" w:rsidRDefault="00F05324" w:rsidP="00043763">
      <w:pPr>
        <w:spacing w:after="0" w:line="240" w:lineRule="auto"/>
      </w:pPr>
      <w:r>
        <w:separator/>
      </w:r>
    </w:p>
  </w:endnote>
  <w:endnote w:type="continuationSeparator" w:id="0">
    <w:p w14:paraId="669F09E2" w14:textId="77777777" w:rsidR="00F05324" w:rsidRDefault="00F05324" w:rsidP="000437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Bold">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ookman">
    <w:altName w:val="Bookman Old Style"/>
    <w:charset w:val="00"/>
    <w:family w:val="roman"/>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Optima">
    <w:panose1 w:val="020B0502050508020304"/>
    <w:charset w:val="00"/>
    <w:family w:val="swiss"/>
    <w:pitch w:val="variable"/>
    <w:sig w:usb0="00000003" w:usb1="00000000" w:usb2="00000000" w:usb3="00000000" w:csb0="00000001" w:csb1="00000000"/>
  </w:font>
  <w:font w:name="Trebuchet MS">
    <w:panose1 w:val="020B0603020202020204"/>
    <w:charset w:val="00"/>
    <w:family w:val="swiss"/>
    <w:pitch w:val="variable"/>
    <w:sig w:usb0="00000287" w:usb1="00000003" w:usb2="00000000" w:usb3="00000000" w:csb0="0000009F" w:csb1="00000000"/>
  </w:font>
  <w:font w:name="Arial,Bold">
    <w:altName w:val="Arial"/>
    <w:panose1 w:val="00000000000000000000"/>
    <w:charset w:val="00"/>
    <w:family w:val="swiss"/>
    <w:notTrueType/>
    <w:pitch w:val="default"/>
    <w:sig w:usb0="00000003" w:usb1="00000000" w:usb2="00000000" w:usb3="00000000" w:csb0="00000001" w:csb1="00000000"/>
  </w:font>
  <w:font w:name="EUAlbertina">
    <w:altName w:val="EU Albertina"/>
    <w:panose1 w:val="00000000000000000000"/>
    <w:charset w:val="00"/>
    <w:family w:val="roman"/>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imesNewRomanPS-BoldMT">
    <w:altName w:val="Times New Roman"/>
    <w:panose1 w:val="00000000000000000000"/>
    <w:charset w:val="00"/>
    <w:family w:val="roman"/>
    <w:notTrueType/>
    <w:pitch w:val="default"/>
    <w:sig w:usb0="00000007" w:usb1="08070000" w:usb2="00000010" w:usb3="00000000" w:csb0="00020003" w:csb1="00000000"/>
  </w:font>
  <w:font w:name="ArialMT">
    <w:altName w:val="Times New Roman"/>
    <w:panose1 w:val="00000000000000000000"/>
    <w:charset w:val="EE"/>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85414908"/>
      <w:docPartObj>
        <w:docPartGallery w:val="Page Numbers (Bottom of Page)"/>
        <w:docPartUnique/>
      </w:docPartObj>
    </w:sdtPr>
    <w:sdtContent>
      <w:sdt>
        <w:sdtPr>
          <w:id w:val="2104759992"/>
          <w:docPartObj>
            <w:docPartGallery w:val="Page Numbers (Top of Page)"/>
            <w:docPartUnique/>
          </w:docPartObj>
        </w:sdtPr>
        <w:sdtContent>
          <w:p w14:paraId="2AD73779" w14:textId="77777777" w:rsidR="00A329D9" w:rsidRDefault="00A329D9">
            <w:pPr>
              <w:pStyle w:val="Footer"/>
              <w:jc w:val="center"/>
            </w:pPr>
            <w:r>
              <w:t xml:space="preserve">Page </w:t>
            </w:r>
            <w:r>
              <w:rPr>
                <w:b/>
                <w:bCs/>
              </w:rPr>
              <w:fldChar w:fldCharType="begin"/>
            </w:r>
            <w:r>
              <w:rPr>
                <w:b/>
                <w:bCs/>
              </w:rPr>
              <w:instrText xml:space="preserve"> PAGE </w:instrText>
            </w:r>
            <w:r>
              <w:rPr>
                <w:b/>
                <w:bCs/>
              </w:rPr>
              <w:fldChar w:fldCharType="separate"/>
            </w:r>
            <w:r w:rsidR="00547ED3">
              <w:rPr>
                <w:b/>
                <w:bCs/>
                <w:noProof/>
              </w:rPr>
              <w:t>11</w:t>
            </w:r>
            <w:r>
              <w:rPr>
                <w:b/>
                <w:bCs/>
              </w:rPr>
              <w:fldChar w:fldCharType="end"/>
            </w:r>
            <w:r>
              <w:t xml:space="preserve"> of </w:t>
            </w:r>
            <w:r>
              <w:rPr>
                <w:b/>
                <w:bCs/>
              </w:rPr>
              <w:fldChar w:fldCharType="begin"/>
            </w:r>
            <w:r>
              <w:rPr>
                <w:b/>
                <w:bCs/>
              </w:rPr>
              <w:instrText xml:space="preserve"> NUMPAGES  </w:instrText>
            </w:r>
            <w:r>
              <w:rPr>
                <w:b/>
                <w:bCs/>
              </w:rPr>
              <w:fldChar w:fldCharType="separate"/>
            </w:r>
            <w:r w:rsidR="00547ED3">
              <w:rPr>
                <w:b/>
                <w:bCs/>
                <w:noProof/>
              </w:rPr>
              <w:t>34</w:t>
            </w:r>
            <w:r>
              <w:rPr>
                <w:b/>
                <w:bCs/>
              </w:rPr>
              <w:fldChar w:fldCharType="end"/>
            </w:r>
          </w:p>
        </w:sdtContent>
      </w:sdt>
    </w:sdtContent>
  </w:sdt>
  <w:p w14:paraId="1D77D5AE" w14:textId="77777777" w:rsidR="00A329D9" w:rsidRPr="00280C0F" w:rsidRDefault="00A329D9">
    <w:pPr>
      <w:pStyle w:val="Footer"/>
      <w:rPr>
        <w:sz w:val="17"/>
        <w:szCs w:val="17"/>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DB1B5F" w14:textId="77777777" w:rsidR="00A329D9" w:rsidRPr="00CD77CD" w:rsidRDefault="00A329D9" w:rsidP="00CD77CD">
    <w:pPr>
      <w:pStyle w:val="Footer"/>
      <w:jc w:val="center"/>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BAEE73F" w14:textId="77777777" w:rsidR="00F05324" w:rsidRDefault="00F05324" w:rsidP="00043763">
      <w:pPr>
        <w:spacing w:after="0" w:line="240" w:lineRule="auto"/>
      </w:pPr>
      <w:r>
        <w:separator/>
      </w:r>
    </w:p>
  </w:footnote>
  <w:footnote w:type="continuationSeparator" w:id="0">
    <w:p w14:paraId="38388571" w14:textId="77777777" w:rsidR="00F05324" w:rsidRDefault="00F05324" w:rsidP="00043763">
      <w:pPr>
        <w:spacing w:after="0" w:line="240" w:lineRule="auto"/>
      </w:pPr>
      <w:r>
        <w:continuationSeparator/>
      </w:r>
    </w:p>
  </w:footnote>
  <w:footnote w:id="1">
    <w:p w14:paraId="1B8274BA" w14:textId="7E19A783" w:rsidR="00A329D9" w:rsidRPr="00425EE0" w:rsidRDefault="00A329D9">
      <w:pPr>
        <w:pStyle w:val="FootnoteText"/>
        <w:rPr>
          <w:lang w:val="ro-RO"/>
        </w:rPr>
      </w:pPr>
      <w:r>
        <w:rPr>
          <w:rStyle w:val="FootnoteReference"/>
        </w:rPr>
        <w:footnoteRef/>
      </w:r>
      <w:r>
        <w:t xml:space="preserve"> </w:t>
      </w:r>
      <w:r w:rsidRPr="00EE5389">
        <w:t>http://ec.europa.eu/competition/state_aid/modernisation/grid_energy_en.pdf</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7616C4" w14:textId="06A5222A" w:rsidR="00A329D9" w:rsidRPr="00420068" w:rsidRDefault="00A329D9" w:rsidP="00420068">
    <w:pPr>
      <w:pStyle w:val="Header"/>
      <w:spacing w:after="240"/>
      <w:rPr>
        <w:sz w:val="16"/>
        <w:szCs w:val="16"/>
        <w:lang w:val="ro-RO"/>
      </w:rPr>
    </w:pPr>
    <w:r w:rsidRPr="00AE46D0">
      <w:rPr>
        <w:sz w:val="16"/>
        <w:szCs w:val="16"/>
        <w:lang w:val="ro-RO"/>
      </w:rPr>
      <w:t xml:space="preserve">POIM 2014-2020                               </w:t>
    </w:r>
    <w:r>
      <w:rPr>
        <w:sz w:val="16"/>
        <w:szCs w:val="16"/>
        <w:lang w:val="ro-RO"/>
      </w:rPr>
      <w:t xml:space="preserve">                                                                                                </w:t>
    </w:r>
    <w:r w:rsidRPr="00AE46D0">
      <w:rPr>
        <w:sz w:val="16"/>
        <w:szCs w:val="16"/>
        <w:lang w:val="ro-RO"/>
      </w:rPr>
      <w:t>Ghidul Solicitantului_</w:t>
    </w:r>
    <w:r>
      <w:rPr>
        <w:sz w:val="16"/>
        <w:szCs w:val="16"/>
        <w:lang w:val="ro-RO"/>
      </w:rPr>
      <w:t xml:space="preserve"> </w:t>
    </w:r>
    <w:r w:rsidRPr="007847D6">
      <w:rPr>
        <w:sz w:val="16"/>
        <w:szCs w:val="16"/>
        <w:lang w:val="ro-RO"/>
      </w:rPr>
      <w:t>Obiectiv</w:t>
    </w:r>
    <w:r>
      <w:rPr>
        <w:sz w:val="16"/>
        <w:szCs w:val="16"/>
        <w:lang w:val="ro-RO"/>
      </w:rPr>
      <w:t>ele specifice 8.1.şi 8.2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4"/>
    <w:multiLevelType w:val="singleLevel"/>
    <w:tmpl w:val="00000004"/>
    <w:name w:val="WW8Num9"/>
    <w:lvl w:ilvl="0">
      <w:start w:val="1"/>
      <w:numFmt w:val="bullet"/>
      <w:lvlText w:val=""/>
      <w:lvlJc w:val="left"/>
      <w:pPr>
        <w:tabs>
          <w:tab w:val="num" w:pos="720"/>
        </w:tabs>
        <w:ind w:left="720" w:hanging="360"/>
      </w:pPr>
      <w:rPr>
        <w:rFonts w:ascii="Symbol" w:hAnsi="Symbol"/>
      </w:rPr>
    </w:lvl>
  </w:abstractNum>
  <w:abstractNum w:abstractNumId="2" w15:restartNumberingAfterBreak="0">
    <w:nsid w:val="00000008"/>
    <w:multiLevelType w:val="singleLevel"/>
    <w:tmpl w:val="00000008"/>
    <w:name w:val="WW8Num14"/>
    <w:lvl w:ilvl="0">
      <w:start w:val="1"/>
      <w:numFmt w:val="bullet"/>
      <w:lvlText w:val=""/>
      <w:lvlJc w:val="left"/>
      <w:pPr>
        <w:tabs>
          <w:tab w:val="num" w:pos="2988"/>
        </w:tabs>
        <w:ind w:left="2988" w:hanging="360"/>
      </w:pPr>
      <w:rPr>
        <w:rFonts w:ascii="Symbol" w:hAnsi="Symbol"/>
      </w:rPr>
    </w:lvl>
  </w:abstractNum>
  <w:abstractNum w:abstractNumId="3" w15:restartNumberingAfterBreak="0">
    <w:nsid w:val="00000009"/>
    <w:multiLevelType w:val="singleLevel"/>
    <w:tmpl w:val="00000009"/>
    <w:name w:val="WW8Num15"/>
    <w:lvl w:ilvl="0">
      <w:start w:val="1"/>
      <w:numFmt w:val="bullet"/>
      <w:lvlText w:val=""/>
      <w:lvlJc w:val="left"/>
      <w:pPr>
        <w:tabs>
          <w:tab w:val="num" w:pos="360"/>
        </w:tabs>
        <w:ind w:left="360" w:hanging="360"/>
      </w:pPr>
      <w:rPr>
        <w:rFonts w:ascii="Symbol" w:hAnsi="Symbol"/>
      </w:rPr>
    </w:lvl>
  </w:abstractNum>
  <w:abstractNum w:abstractNumId="4" w15:restartNumberingAfterBreak="0">
    <w:nsid w:val="0000000A"/>
    <w:multiLevelType w:val="singleLevel"/>
    <w:tmpl w:val="0000000A"/>
    <w:name w:val="WW8Num16"/>
    <w:lvl w:ilvl="0">
      <w:start w:val="1"/>
      <w:numFmt w:val="bullet"/>
      <w:lvlText w:val=""/>
      <w:lvlJc w:val="left"/>
      <w:pPr>
        <w:tabs>
          <w:tab w:val="num" w:pos="720"/>
        </w:tabs>
        <w:ind w:left="720" w:hanging="360"/>
      </w:pPr>
      <w:rPr>
        <w:rFonts w:ascii="Wingdings" w:hAnsi="Wingdings"/>
      </w:rPr>
    </w:lvl>
  </w:abstractNum>
  <w:abstractNum w:abstractNumId="5" w15:restartNumberingAfterBreak="0">
    <w:nsid w:val="0000000B"/>
    <w:multiLevelType w:val="singleLevel"/>
    <w:tmpl w:val="0000000B"/>
    <w:name w:val="WW8Num17"/>
    <w:lvl w:ilvl="0">
      <w:start w:val="1"/>
      <w:numFmt w:val="bullet"/>
      <w:lvlText w:val=""/>
      <w:lvlJc w:val="left"/>
      <w:pPr>
        <w:tabs>
          <w:tab w:val="num" w:pos="720"/>
        </w:tabs>
        <w:ind w:left="720" w:hanging="360"/>
      </w:pPr>
      <w:rPr>
        <w:rFonts w:ascii="Symbol" w:hAnsi="Symbol"/>
      </w:rPr>
    </w:lvl>
  </w:abstractNum>
  <w:abstractNum w:abstractNumId="6" w15:restartNumberingAfterBreak="0">
    <w:nsid w:val="0000000F"/>
    <w:multiLevelType w:val="singleLevel"/>
    <w:tmpl w:val="0000000F"/>
    <w:name w:val="WW8Num21"/>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10"/>
    <w:multiLevelType w:val="singleLevel"/>
    <w:tmpl w:val="00000010"/>
    <w:name w:val="WW8Num22"/>
    <w:lvl w:ilvl="0">
      <w:start w:val="1"/>
      <w:numFmt w:val="lowerLetter"/>
      <w:lvlText w:val="%1."/>
      <w:lvlJc w:val="left"/>
      <w:pPr>
        <w:tabs>
          <w:tab w:val="num" w:pos="1440"/>
        </w:tabs>
        <w:ind w:left="1440" w:hanging="360"/>
      </w:pPr>
    </w:lvl>
  </w:abstractNum>
  <w:abstractNum w:abstractNumId="8" w15:restartNumberingAfterBreak="0">
    <w:nsid w:val="00000011"/>
    <w:multiLevelType w:val="singleLevel"/>
    <w:tmpl w:val="00000011"/>
    <w:name w:val="WW8Num23"/>
    <w:lvl w:ilvl="0">
      <w:start w:val="1"/>
      <w:numFmt w:val="bullet"/>
      <w:lvlText w:val=""/>
      <w:lvlJc w:val="left"/>
      <w:pPr>
        <w:tabs>
          <w:tab w:val="num" w:pos="360"/>
        </w:tabs>
        <w:ind w:left="360" w:hanging="360"/>
      </w:pPr>
      <w:rPr>
        <w:rFonts w:ascii="Symbol" w:hAnsi="Symbol"/>
      </w:rPr>
    </w:lvl>
  </w:abstractNum>
  <w:abstractNum w:abstractNumId="9" w15:restartNumberingAfterBreak="0">
    <w:nsid w:val="00000012"/>
    <w:multiLevelType w:val="singleLevel"/>
    <w:tmpl w:val="00000012"/>
    <w:name w:val="WW8Num24"/>
    <w:lvl w:ilvl="0">
      <w:start w:val="1"/>
      <w:numFmt w:val="decimal"/>
      <w:lvlText w:val="%1."/>
      <w:lvlJc w:val="left"/>
      <w:pPr>
        <w:tabs>
          <w:tab w:val="num" w:pos="360"/>
        </w:tabs>
        <w:ind w:left="360" w:hanging="360"/>
      </w:pPr>
    </w:lvl>
  </w:abstractNum>
  <w:abstractNum w:abstractNumId="10" w15:restartNumberingAfterBreak="0">
    <w:nsid w:val="00000014"/>
    <w:multiLevelType w:val="singleLevel"/>
    <w:tmpl w:val="00000014"/>
    <w:name w:val="WW8Num26"/>
    <w:lvl w:ilvl="0">
      <w:start w:val="1"/>
      <w:numFmt w:val="bullet"/>
      <w:lvlText w:val=""/>
      <w:lvlJc w:val="left"/>
      <w:pPr>
        <w:tabs>
          <w:tab w:val="num" w:pos="720"/>
        </w:tabs>
        <w:ind w:left="720" w:hanging="360"/>
      </w:pPr>
      <w:rPr>
        <w:rFonts w:ascii="Symbol" w:hAnsi="Symbol"/>
      </w:rPr>
    </w:lvl>
  </w:abstractNum>
  <w:abstractNum w:abstractNumId="11" w15:restartNumberingAfterBreak="0">
    <w:nsid w:val="00000017"/>
    <w:multiLevelType w:val="singleLevel"/>
    <w:tmpl w:val="00000017"/>
    <w:name w:val="WW8Num29"/>
    <w:lvl w:ilvl="0">
      <w:start w:val="1"/>
      <w:numFmt w:val="bullet"/>
      <w:lvlText w:val=""/>
      <w:lvlJc w:val="left"/>
      <w:pPr>
        <w:tabs>
          <w:tab w:val="num" w:pos="1080"/>
        </w:tabs>
        <w:ind w:left="1080" w:hanging="360"/>
      </w:pPr>
      <w:rPr>
        <w:rFonts w:ascii="Symbol" w:hAnsi="Symbol"/>
      </w:rPr>
    </w:lvl>
  </w:abstractNum>
  <w:abstractNum w:abstractNumId="12" w15:restartNumberingAfterBreak="0">
    <w:nsid w:val="00000019"/>
    <w:multiLevelType w:val="singleLevel"/>
    <w:tmpl w:val="00000019"/>
    <w:name w:val="WW8Num31"/>
    <w:lvl w:ilvl="0">
      <w:start w:val="1"/>
      <w:numFmt w:val="bullet"/>
      <w:lvlText w:val=""/>
      <w:lvlJc w:val="left"/>
      <w:pPr>
        <w:tabs>
          <w:tab w:val="num" w:pos="1080"/>
        </w:tabs>
        <w:ind w:left="1080" w:hanging="360"/>
      </w:pPr>
      <w:rPr>
        <w:rFonts w:ascii="Symbol" w:hAnsi="Symbol"/>
      </w:rPr>
    </w:lvl>
  </w:abstractNum>
  <w:abstractNum w:abstractNumId="13" w15:restartNumberingAfterBreak="0">
    <w:nsid w:val="0000001C"/>
    <w:multiLevelType w:val="singleLevel"/>
    <w:tmpl w:val="0000001C"/>
    <w:name w:val="WW8Num34"/>
    <w:lvl w:ilvl="0">
      <w:start w:val="1"/>
      <w:numFmt w:val="bullet"/>
      <w:lvlText w:val=""/>
      <w:lvlJc w:val="left"/>
      <w:pPr>
        <w:tabs>
          <w:tab w:val="num" w:pos="360"/>
        </w:tabs>
        <w:ind w:left="360" w:hanging="360"/>
      </w:pPr>
      <w:rPr>
        <w:rFonts w:ascii="Symbol" w:hAnsi="Symbol"/>
      </w:rPr>
    </w:lvl>
  </w:abstractNum>
  <w:abstractNum w:abstractNumId="14" w15:restartNumberingAfterBreak="0">
    <w:nsid w:val="0000001E"/>
    <w:multiLevelType w:val="singleLevel"/>
    <w:tmpl w:val="0000001E"/>
    <w:name w:val="WW8Num36"/>
    <w:lvl w:ilvl="0">
      <w:numFmt w:val="bullet"/>
      <w:lvlText w:val="-"/>
      <w:lvlJc w:val="left"/>
      <w:pPr>
        <w:tabs>
          <w:tab w:val="num" w:pos="1080"/>
        </w:tabs>
        <w:ind w:left="1080" w:hanging="360"/>
      </w:pPr>
      <w:rPr>
        <w:rFonts w:ascii="Times New Roman" w:hAnsi="Times New Roman" w:cs="Times New Roman"/>
        <w:color w:val="auto"/>
      </w:rPr>
    </w:lvl>
  </w:abstractNum>
  <w:abstractNum w:abstractNumId="15" w15:restartNumberingAfterBreak="0">
    <w:nsid w:val="00000025"/>
    <w:multiLevelType w:val="multilevel"/>
    <w:tmpl w:val="00000025"/>
    <w:name w:val="WW8Num43"/>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00000026"/>
    <w:multiLevelType w:val="singleLevel"/>
    <w:tmpl w:val="00000026"/>
    <w:name w:val="WW8Num44"/>
    <w:lvl w:ilvl="0">
      <w:start w:val="1"/>
      <w:numFmt w:val="bullet"/>
      <w:lvlText w:val=""/>
      <w:lvlJc w:val="left"/>
      <w:pPr>
        <w:tabs>
          <w:tab w:val="num" w:pos="1080"/>
        </w:tabs>
        <w:ind w:left="1080" w:hanging="360"/>
      </w:pPr>
      <w:rPr>
        <w:rFonts w:ascii="Symbol" w:hAnsi="Symbol"/>
      </w:rPr>
    </w:lvl>
  </w:abstractNum>
  <w:abstractNum w:abstractNumId="17" w15:restartNumberingAfterBreak="0">
    <w:nsid w:val="00000027"/>
    <w:multiLevelType w:val="singleLevel"/>
    <w:tmpl w:val="00000027"/>
    <w:name w:val="WW8Num46"/>
    <w:lvl w:ilvl="0">
      <w:start w:val="1"/>
      <w:numFmt w:val="bullet"/>
      <w:lvlText w:val=""/>
      <w:lvlJc w:val="left"/>
      <w:pPr>
        <w:tabs>
          <w:tab w:val="num" w:pos="720"/>
        </w:tabs>
        <w:ind w:left="720" w:hanging="360"/>
      </w:pPr>
      <w:rPr>
        <w:rFonts w:ascii="Wingdings" w:hAnsi="Wingdings"/>
      </w:rPr>
    </w:lvl>
  </w:abstractNum>
  <w:abstractNum w:abstractNumId="18" w15:restartNumberingAfterBreak="0">
    <w:nsid w:val="00000028"/>
    <w:multiLevelType w:val="singleLevel"/>
    <w:tmpl w:val="00000028"/>
    <w:name w:val="WW8Num47"/>
    <w:lvl w:ilvl="0">
      <w:start w:val="1"/>
      <w:numFmt w:val="bullet"/>
      <w:lvlText w:val=""/>
      <w:lvlJc w:val="left"/>
      <w:pPr>
        <w:tabs>
          <w:tab w:val="num" w:pos="360"/>
        </w:tabs>
        <w:ind w:left="360" w:hanging="360"/>
      </w:pPr>
      <w:rPr>
        <w:rFonts w:ascii="Symbol" w:hAnsi="Symbol"/>
      </w:rPr>
    </w:lvl>
  </w:abstractNum>
  <w:abstractNum w:abstractNumId="19" w15:restartNumberingAfterBreak="0">
    <w:nsid w:val="00000029"/>
    <w:multiLevelType w:val="singleLevel"/>
    <w:tmpl w:val="00000029"/>
    <w:name w:val="WW8Num48"/>
    <w:lvl w:ilvl="0">
      <w:start w:val="1"/>
      <w:numFmt w:val="lowerLetter"/>
      <w:lvlText w:val="%1."/>
      <w:lvlJc w:val="left"/>
      <w:pPr>
        <w:tabs>
          <w:tab w:val="num" w:pos="1080"/>
        </w:tabs>
        <w:ind w:left="1080" w:hanging="360"/>
      </w:pPr>
    </w:lvl>
  </w:abstractNum>
  <w:abstractNum w:abstractNumId="20" w15:restartNumberingAfterBreak="0">
    <w:nsid w:val="0000002B"/>
    <w:multiLevelType w:val="multilevel"/>
    <w:tmpl w:val="F5CAFB74"/>
    <w:name w:val="WW8Num50"/>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bullet"/>
      <w:lvlText w:val=""/>
      <w:lvlJc w:val="left"/>
      <w:pPr>
        <w:tabs>
          <w:tab w:val="num" w:pos="1980"/>
        </w:tabs>
        <w:ind w:left="1980" w:hanging="360"/>
      </w:pPr>
      <w:rPr>
        <w:rFonts w:ascii="Symbol" w:hAnsi="Symbol"/>
        <w:b w:val="0"/>
        <w:i w:val="0"/>
        <w:color w:val="auto"/>
        <w:sz w:val="22"/>
      </w:rPr>
    </w:lvl>
    <w:lvl w:ilvl="3">
      <w:start w:val="1"/>
      <w:numFmt w:val="bullet"/>
      <w:lvlText w:val=""/>
      <w:lvlJc w:val="left"/>
      <w:pPr>
        <w:tabs>
          <w:tab w:val="num" w:pos="2520"/>
        </w:tabs>
        <w:ind w:left="2520" w:hanging="360"/>
      </w:pPr>
      <w:rPr>
        <w:rFonts w:ascii="Wingdings" w:hAnsi="Wingdings" w:hint="default"/>
      </w:r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1" w15:restartNumberingAfterBreak="0">
    <w:nsid w:val="0000002E"/>
    <w:multiLevelType w:val="singleLevel"/>
    <w:tmpl w:val="0000002E"/>
    <w:name w:val="WW8Num54"/>
    <w:lvl w:ilvl="0">
      <w:start w:val="1"/>
      <w:numFmt w:val="bullet"/>
      <w:lvlText w:val=""/>
      <w:lvlJc w:val="left"/>
      <w:pPr>
        <w:tabs>
          <w:tab w:val="num" w:pos="720"/>
        </w:tabs>
        <w:ind w:left="720" w:hanging="360"/>
      </w:pPr>
      <w:rPr>
        <w:rFonts w:ascii="Symbol" w:hAnsi="Symbol"/>
      </w:rPr>
    </w:lvl>
  </w:abstractNum>
  <w:abstractNum w:abstractNumId="22" w15:restartNumberingAfterBreak="0">
    <w:nsid w:val="00000033"/>
    <w:multiLevelType w:val="multilevel"/>
    <w:tmpl w:val="00000033"/>
    <w:name w:val="WW8Num60"/>
    <w:lvl w:ilvl="0">
      <w:start w:val="1"/>
      <w:numFmt w:val="decimal"/>
      <w:lvlText w:val="%1."/>
      <w:lvlJc w:val="left"/>
      <w:pPr>
        <w:tabs>
          <w:tab w:val="num" w:pos="720"/>
        </w:tabs>
        <w:ind w:left="720" w:hanging="360"/>
      </w:pPr>
    </w:lvl>
    <w:lvl w:ilvl="1">
      <w:numFmt w:val="none"/>
      <w:suff w:val="nothing"/>
      <w:lvlText w:val=""/>
      <w:lvlJc w:val="left"/>
      <w:pPr>
        <w:tabs>
          <w:tab w:val="num" w:pos="0"/>
        </w:tabs>
        <w:ind w:left="0" w:firstLine="0"/>
      </w:pPr>
    </w:lvl>
    <w:lvl w:ilvl="2">
      <w:numFmt w:val="none"/>
      <w:suff w:val="nothing"/>
      <w:lvlText w:val=""/>
      <w:lvlJc w:val="left"/>
      <w:pPr>
        <w:tabs>
          <w:tab w:val="num" w:pos="0"/>
        </w:tabs>
        <w:ind w:left="0" w:firstLine="0"/>
      </w:pPr>
    </w:lvl>
    <w:lvl w:ilvl="3">
      <w:numFmt w:val="none"/>
      <w:suff w:val="nothing"/>
      <w:lvlText w:val=""/>
      <w:lvlJc w:val="left"/>
      <w:pPr>
        <w:tabs>
          <w:tab w:val="num" w:pos="0"/>
        </w:tabs>
        <w:ind w:left="0" w:firstLine="0"/>
      </w:pPr>
    </w:lvl>
    <w:lvl w:ilvl="4">
      <w:numFmt w:val="none"/>
      <w:suff w:val="nothing"/>
      <w:lvlText w:val=""/>
      <w:lvlJc w:val="left"/>
      <w:pPr>
        <w:tabs>
          <w:tab w:val="num" w:pos="0"/>
        </w:tabs>
        <w:ind w:left="0" w:firstLine="0"/>
      </w:pPr>
    </w:lvl>
    <w:lvl w:ilvl="5">
      <w:numFmt w:val="none"/>
      <w:suff w:val="nothing"/>
      <w:lvlText w:val=""/>
      <w:lvlJc w:val="left"/>
      <w:pPr>
        <w:tabs>
          <w:tab w:val="num" w:pos="0"/>
        </w:tabs>
        <w:ind w:left="0" w:firstLine="0"/>
      </w:pPr>
    </w:lvl>
    <w:lvl w:ilvl="6">
      <w:numFmt w:val="none"/>
      <w:suff w:val="nothing"/>
      <w:lvlText w:val=""/>
      <w:lvlJc w:val="left"/>
      <w:pPr>
        <w:tabs>
          <w:tab w:val="num" w:pos="0"/>
        </w:tabs>
        <w:ind w:left="0" w:firstLine="0"/>
      </w:pPr>
    </w:lvl>
    <w:lvl w:ilvl="7">
      <w:numFmt w:val="none"/>
      <w:suff w:val="nothing"/>
      <w:lvlText w:val=""/>
      <w:lvlJc w:val="left"/>
      <w:pPr>
        <w:tabs>
          <w:tab w:val="num" w:pos="0"/>
        </w:tabs>
        <w:ind w:left="0" w:firstLine="0"/>
      </w:pPr>
    </w:lvl>
    <w:lvl w:ilvl="8">
      <w:numFmt w:val="none"/>
      <w:suff w:val="nothing"/>
      <w:lvlText w:val=""/>
      <w:lvlJc w:val="left"/>
      <w:pPr>
        <w:tabs>
          <w:tab w:val="num" w:pos="0"/>
        </w:tabs>
        <w:ind w:left="0" w:firstLine="0"/>
      </w:pPr>
    </w:lvl>
  </w:abstractNum>
  <w:abstractNum w:abstractNumId="23" w15:restartNumberingAfterBreak="0">
    <w:nsid w:val="00000036"/>
    <w:multiLevelType w:val="singleLevel"/>
    <w:tmpl w:val="00000036"/>
    <w:name w:val="WW8Num63"/>
    <w:lvl w:ilvl="0">
      <w:start w:val="1"/>
      <w:numFmt w:val="bullet"/>
      <w:lvlText w:val=""/>
      <w:lvlJc w:val="left"/>
      <w:pPr>
        <w:tabs>
          <w:tab w:val="num" w:pos="2988"/>
        </w:tabs>
        <w:ind w:left="2988" w:hanging="360"/>
      </w:pPr>
      <w:rPr>
        <w:rFonts w:ascii="Symbol" w:hAnsi="Symbol"/>
      </w:rPr>
    </w:lvl>
  </w:abstractNum>
  <w:abstractNum w:abstractNumId="24" w15:restartNumberingAfterBreak="0">
    <w:nsid w:val="00000038"/>
    <w:multiLevelType w:val="multilevel"/>
    <w:tmpl w:val="00000038"/>
    <w:name w:val="WW8Num65"/>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rPr>
        <w:b w:val="0"/>
      </w:rPr>
    </w:lvl>
    <w:lvl w:ilvl="2">
      <w:start w:val="1"/>
      <w:numFmt w:val="decimal"/>
      <w:lvlText w:val="%3."/>
      <w:lvlJc w:val="left"/>
      <w:pPr>
        <w:tabs>
          <w:tab w:val="num" w:pos="1620"/>
        </w:tabs>
        <w:ind w:left="1620" w:hanging="360"/>
      </w:pPr>
    </w:lvl>
    <w:lvl w:ilvl="3">
      <w:start w:val="1"/>
      <w:numFmt w:val="decimal"/>
      <w:lvlText w:val="%4."/>
      <w:lvlJc w:val="left"/>
      <w:pPr>
        <w:tabs>
          <w:tab w:val="num" w:pos="2160"/>
        </w:tabs>
        <w:ind w:left="2160" w:hanging="360"/>
      </w:pPr>
    </w:lvl>
    <w:lvl w:ilvl="4">
      <w:start w:val="1"/>
      <w:numFmt w:val="lowerLetter"/>
      <w:lvlText w:val="%5."/>
      <w:lvlJc w:val="left"/>
      <w:pPr>
        <w:tabs>
          <w:tab w:val="num" w:pos="2880"/>
        </w:tabs>
        <w:ind w:left="2880" w:hanging="360"/>
      </w:pPr>
    </w:lvl>
    <w:lvl w:ilvl="5">
      <w:start w:val="1"/>
      <w:numFmt w:val="lowerRoman"/>
      <w:lvlText w:val="%6."/>
      <w:lvlJc w:val="right"/>
      <w:pPr>
        <w:tabs>
          <w:tab w:val="num" w:pos="3600"/>
        </w:tabs>
        <w:ind w:left="3600" w:hanging="180"/>
      </w:pPr>
    </w:lvl>
    <w:lvl w:ilvl="6">
      <w:start w:val="1"/>
      <w:numFmt w:val="decimal"/>
      <w:lvlText w:val="%7."/>
      <w:lvlJc w:val="left"/>
      <w:pPr>
        <w:tabs>
          <w:tab w:val="num" w:pos="4320"/>
        </w:tabs>
        <w:ind w:left="4320" w:hanging="360"/>
      </w:pPr>
    </w:lvl>
    <w:lvl w:ilvl="7">
      <w:start w:val="1"/>
      <w:numFmt w:val="lowerLetter"/>
      <w:lvlText w:val="%8."/>
      <w:lvlJc w:val="left"/>
      <w:pPr>
        <w:tabs>
          <w:tab w:val="num" w:pos="5040"/>
        </w:tabs>
        <w:ind w:left="5040" w:hanging="360"/>
      </w:pPr>
    </w:lvl>
    <w:lvl w:ilvl="8">
      <w:start w:val="1"/>
      <w:numFmt w:val="lowerRoman"/>
      <w:lvlText w:val="%9."/>
      <w:lvlJc w:val="right"/>
      <w:pPr>
        <w:tabs>
          <w:tab w:val="num" w:pos="5760"/>
        </w:tabs>
        <w:ind w:left="5760" w:hanging="180"/>
      </w:pPr>
    </w:lvl>
  </w:abstractNum>
  <w:abstractNum w:abstractNumId="25" w15:restartNumberingAfterBreak="0">
    <w:nsid w:val="02482208"/>
    <w:multiLevelType w:val="hybridMultilevel"/>
    <w:tmpl w:val="5136D7EA"/>
    <w:lvl w:ilvl="0" w:tplc="0409000B">
      <w:start w:val="1"/>
      <w:numFmt w:val="bullet"/>
      <w:lvlText w:val=""/>
      <w:lvlJc w:val="left"/>
      <w:pPr>
        <w:ind w:left="1140" w:hanging="360"/>
      </w:pPr>
      <w:rPr>
        <w:rFonts w:ascii="Wingdings" w:hAnsi="Wingdings"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26" w15:restartNumberingAfterBreak="0">
    <w:nsid w:val="03B27D71"/>
    <w:multiLevelType w:val="hybridMultilevel"/>
    <w:tmpl w:val="1320F2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095B2A40"/>
    <w:multiLevelType w:val="hybridMultilevel"/>
    <w:tmpl w:val="16309E40"/>
    <w:lvl w:ilvl="0" w:tplc="04090005">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0A11569B"/>
    <w:multiLevelType w:val="hybridMultilevel"/>
    <w:tmpl w:val="3AD460BE"/>
    <w:lvl w:ilvl="0" w:tplc="2EFA8066">
      <w:start w:val="13"/>
      <w:numFmt w:val="bullet"/>
      <w:lvlText w:val="-"/>
      <w:lvlJc w:val="left"/>
      <w:pPr>
        <w:ind w:left="720" w:hanging="360"/>
      </w:pPr>
      <w:rPr>
        <w:rFonts w:ascii="Arial Narrow" w:eastAsiaTheme="minorHAnsi" w:hAnsi="Arial Narrow"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9" w15:restartNumberingAfterBreak="0">
    <w:nsid w:val="0A2C5A86"/>
    <w:multiLevelType w:val="hybridMultilevel"/>
    <w:tmpl w:val="69A8AA42"/>
    <w:lvl w:ilvl="0" w:tplc="8E16587A">
      <w:start w:val="1"/>
      <w:numFmt w:val="decimal"/>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0" w15:restartNumberingAfterBreak="0">
    <w:nsid w:val="0ABA410A"/>
    <w:multiLevelType w:val="hybridMultilevel"/>
    <w:tmpl w:val="4C98E984"/>
    <w:lvl w:ilvl="0" w:tplc="35847664">
      <w:numFmt w:val="bullet"/>
      <w:lvlText w:val="-"/>
      <w:lvlJc w:val="left"/>
      <w:pPr>
        <w:ind w:left="1080" w:hanging="360"/>
      </w:pPr>
      <w:rPr>
        <w:rFonts w:ascii="Times New Roman" w:eastAsia="Times New Roman" w:hAnsi="Times New Roman" w:hint="default"/>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1" w15:restartNumberingAfterBreak="0">
    <w:nsid w:val="0AF506FE"/>
    <w:multiLevelType w:val="hybridMultilevel"/>
    <w:tmpl w:val="EA5A03EA"/>
    <w:lvl w:ilvl="0" w:tplc="F0440F4E">
      <w:start w:val="1"/>
      <w:numFmt w:val="bullet"/>
      <w:lvlText w:val=""/>
      <w:lvlJc w:val="left"/>
      <w:pPr>
        <w:ind w:left="1080" w:hanging="360"/>
      </w:pPr>
      <w:rPr>
        <w:rFonts w:ascii="Symbol" w:hAnsi="Symbol" w:hint="default"/>
        <w:color w:val="FF0000"/>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0BD51772"/>
    <w:multiLevelType w:val="hybridMultilevel"/>
    <w:tmpl w:val="494C3E6A"/>
    <w:lvl w:ilvl="0" w:tplc="62002E1E">
      <w:start w:val="5"/>
      <w:numFmt w:val="lowerLetter"/>
      <w:lvlText w:val="%1)"/>
      <w:lvlJc w:val="left"/>
      <w:pPr>
        <w:ind w:left="450" w:hanging="360"/>
      </w:pPr>
      <w:rPr>
        <w:rFonts w:hint="default"/>
        <w:i w:val="0"/>
        <w:color w:val="auto"/>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3" w15:restartNumberingAfterBreak="0">
    <w:nsid w:val="0BEE5975"/>
    <w:multiLevelType w:val="hybridMultilevel"/>
    <w:tmpl w:val="6F801F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0EB735F2"/>
    <w:multiLevelType w:val="hybridMultilevel"/>
    <w:tmpl w:val="B296B460"/>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5" w15:restartNumberingAfterBreak="0">
    <w:nsid w:val="10E67421"/>
    <w:multiLevelType w:val="hybridMultilevel"/>
    <w:tmpl w:val="EA1A7C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15620ECA"/>
    <w:multiLevelType w:val="hybridMultilevel"/>
    <w:tmpl w:val="DAF450A6"/>
    <w:lvl w:ilvl="0" w:tplc="04090005">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7" w15:restartNumberingAfterBreak="0">
    <w:nsid w:val="15A87DEB"/>
    <w:multiLevelType w:val="hybridMultilevel"/>
    <w:tmpl w:val="5CBAD4D2"/>
    <w:lvl w:ilvl="0" w:tplc="0409000F">
      <w:start w:val="1"/>
      <w:numFmt w:val="lowerLetter"/>
      <w:pStyle w:val="Indent1litere"/>
      <w:lvlText w:val="%1)"/>
      <w:lvlJc w:val="left"/>
      <w:pPr>
        <w:tabs>
          <w:tab w:val="num" w:pos="720"/>
        </w:tabs>
        <w:ind w:left="720" w:hanging="380"/>
      </w:pPr>
      <w:rPr>
        <w:rFonts w:hint="default"/>
      </w:rPr>
    </w:lvl>
    <w:lvl w:ilvl="1" w:tplc="04090019">
      <w:start w:val="1"/>
      <w:numFmt w:val="bullet"/>
      <w:lvlText w:val=""/>
      <w:lvlJc w:val="left"/>
      <w:pPr>
        <w:tabs>
          <w:tab w:val="num" w:pos="1638"/>
        </w:tabs>
        <w:ind w:left="1638" w:hanging="360"/>
      </w:pPr>
      <w:rPr>
        <w:rFonts w:ascii="Wingdings" w:hAnsi="Wingdings" w:hint="default"/>
        <w:sz w:val="16"/>
      </w:rPr>
    </w:lvl>
    <w:lvl w:ilvl="2" w:tplc="0409001B" w:tentative="1">
      <w:start w:val="1"/>
      <w:numFmt w:val="lowerRoman"/>
      <w:lvlText w:val="%3."/>
      <w:lvlJc w:val="right"/>
      <w:pPr>
        <w:tabs>
          <w:tab w:val="num" w:pos="2358"/>
        </w:tabs>
        <w:ind w:left="2358" w:hanging="180"/>
      </w:pPr>
    </w:lvl>
    <w:lvl w:ilvl="3" w:tplc="0409000F" w:tentative="1">
      <w:start w:val="1"/>
      <w:numFmt w:val="decimal"/>
      <w:lvlText w:val="%4."/>
      <w:lvlJc w:val="left"/>
      <w:pPr>
        <w:tabs>
          <w:tab w:val="num" w:pos="3078"/>
        </w:tabs>
        <w:ind w:left="3078" w:hanging="360"/>
      </w:pPr>
    </w:lvl>
    <w:lvl w:ilvl="4" w:tplc="04090019" w:tentative="1">
      <w:start w:val="1"/>
      <w:numFmt w:val="lowerLetter"/>
      <w:lvlText w:val="%5."/>
      <w:lvlJc w:val="left"/>
      <w:pPr>
        <w:tabs>
          <w:tab w:val="num" w:pos="3798"/>
        </w:tabs>
        <w:ind w:left="3798" w:hanging="360"/>
      </w:pPr>
    </w:lvl>
    <w:lvl w:ilvl="5" w:tplc="0409001B" w:tentative="1">
      <w:start w:val="1"/>
      <w:numFmt w:val="lowerRoman"/>
      <w:lvlText w:val="%6."/>
      <w:lvlJc w:val="right"/>
      <w:pPr>
        <w:tabs>
          <w:tab w:val="num" w:pos="4518"/>
        </w:tabs>
        <w:ind w:left="4518" w:hanging="180"/>
      </w:pPr>
    </w:lvl>
    <w:lvl w:ilvl="6" w:tplc="0409000F" w:tentative="1">
      <w:start w:val="1"/>
      <w:numFmt w:val="decimal"/>
      <w:lvlText w:val="%7."/>
      <w:lvlJc w:val="left"/>
      <w:pPr>
        <w:tabs>
          <w:tab w:val="num" w:pos="5238"/>
        </w:tabs>
        <w:ind w:left="5238" w:hanging="360"/>
      </w:pPr>
    </w:lvl>
    <w:lvl w:ilvl="7" w:tplc="04090019" w:tentative="1">
      <w:start w:val="1"/>
      <w:numFmt w:val="lowerLetter"/>
      <w:lvlText w:val="%8."/>
      <w:lvlJc w:val="left"/>
      <w:pPr>
        <w:tabs>
          <w:tab w:val="num" w:pos="5958"/>
        </w:tabs>
        <w:ind w:left="5958" w:hanging="360"/>
      </w:pPr>
    </w:lvl>
    <w:lvl w:ilvl="8" w:tplc="0409001B" w:tentative="1">
      <w:start w:val="1"/>
      <w:numFmt w:val="lowerRoman"/>
      <w:lvlText w:val="%9."/>
      <w:lvlJc w:val="right"/>
      <w:pPr>
        <w:tabs>
          <w:tab w:val="num" w:pos="6678"/>
        </w:tabs>
        <w:ind w:left="6678" w:hanging="180"/>
      </w:pPr>
    </w:lvl>
  </w:abstractNum>
  <w:abstractNum w:abstractNumId="38" w15:restartNumberingAfterBreak="0">
    <w:nsid w:val="15DE08AD"/>
    <w:multiLevelType w:val="hybridMultilevel"/>
    <w:tmpl w:val="32C4F2FE"/>
    <w:lvl w:ilvl="0" w:tplc="5F744A00">
      <w:start w:val="2"/>
      <w:numFmt w:val="bullet"/>
      <w:lvlText w:val="-"/>
      <w:lvlJc w:val="left"/>
      <w:pPr>
        <w:ind w:left="720" w:hanging="360"/>
      </w:pPr>
      <w:rPr>
        <w:rFonts w:ascii="Times New Roman" w:eastAsiaTheme="minorHAnsi" w:hAnsi="Times New Roman"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9" w15:restartNumberingAfterBreak="0">
    <w:nsid w:val="160E3EEA"/>
    <w:multiLevelType w:val="hybridMultilevel"/>
    <w:tmpl w:val="D1343ECA"/>
    <w:lvl w:ilvl="0" w:tplc="04090005">
      <w:start w:val="1"/>
      <w:numFmt w:val="bullet"/>
      <w:lvlText w:val=""/>
      <w:lvlJc w:val="left"/>
      <w:pPr>
        <w:tabs>
          <w:tab w:val="num" w:pos="504"/>
        </w:tabs>
        <w:ind w:left="504" w:hanging="504"/>
      </w:pPr>
      <w:rPr>
        <w:rFonts w:ascii="Wingdings" w:hAnsi="Wingdings" w:hint="default"/>
      </w:rPr>
    </w:lvl>
    <w:lvl w:ilvl="1" w:tplc="04090019" w:tentative="1">
      <w:start w:val="1"/>
      <w:numFmt w:val="lowerLetter"/>
      <w:lvlText w:val="%2."/>
      <w:lvlJc w:val="left"/>
      <w:pPr>
        <w:tabs>
          <w:tab w:val="num" w:pos="1224"/>
        </w:tabs>
        <w:ind w:left="1224" w:hanging="360"/>
      </w:pPr>
    </w:lvl>
    <w:lvl w:ilvl="2" w:tplc="0409001B" w:tentative="1">
      <w:start w:val="1"/>
      <w:numFmt w:val="lowerRoman"/>
      <w:lvlText w:val="%3."/>
      <w:lvlJc w:val="right"/>
      <w:pPr>
        <w:tabs>
          <w:tab w:val="num" w:pos="1944"/>
        </w:tabs>
        <w:ind w:left="1944" w:hanging="180"/>
      </w:pPr>
    </w:lvl>
    <w:lvl w:ilvl="3" w:tplc="0409000F" w:tentative="1">
      <w:start w:val="1"/>
      <w:numFmt w:val="decimal"/>
      <w:lvlText w:val="%4."/>
      <w:lvlJc w:val="left"/>
      <w:pPr>
        <w:tabs>
          <w:tab w:val="num" w:pos="2664"/>
        </w:tabs>
        <w:ind w:left="2664" w:hanging="360"/>
      </w:pPr>
    </w:lvl>
    <w:lvl w:ilvl="4" w:tplc="04090019" w:tentative="1">
      <w:start w:val="1"/>
      <w:numFmt w:val="lowerLetter"/>
      <w:lvlText w:val="%5."/>
      <w:lvlJc w:val="left"/>
      <w:pPr>
        <w:tabs>
          <w:tab w:val="num" w:pos="3384"/>
        </w:tabs>
        <w:ind w:left="3384" w:hanging="360"/>
      </w:pPr>
    </w:lvl>
    <w:lvl w:ilvl="5" w:tplc="0409001B" w:tentative="1">
      <w:start w:val="1"/>
      <w:numFmt w:val="lowerRoman"/>
      <w:lvlText w:val="%6."/>
      <w:lvlJc w:val="right"/>
      <w:pPr>
        <w:tabs>
          <w:tab w:val="num" w:pos="4104"/>
        </w:tabs>
        <w:ind w:left="4104" w:hanging="180"/>
      </w:pPr>
    </w:lvl>
    <w:lvl w:ilvl="6" w:tplc="0409000F" w:tentative="1">
      <w:start w:val="1"/>
      <w:numFmt w:val="decimal"/>
      <w:lvlText w:val="%7."/>
      <w:lvlJc w:val="left"/>
      <w:pPr>
        <w:tabs>
          <w:tab w:val="num" w:pos="4824"/>
        </w:tabs>
        <w:ind w:left="4824" w:hanging="360"/>
      </w:pPr>
    </w:lvl>
    <w:lvl w:ilvl="7" w:tplc="04090019" w:tentative="1">
      <w:start w:val="1"/>
      <w:numFmt w:val="lowerLetter"/>
      <w:lvlText w:val="%8."/>
      <w:lvlJc w:val="left"/>
      <w:pPr>
        <w:tabs>
          <w:tab w:val="num" w:pos="5544"/>
        </w:tabs>
        <w:ind w:left="5544" w:hanging="360"/>
      </w:pPr>
    </w:lvl>
    <w:lvl w:ilvl="8" w:tplc="0409001B" w:tentative="1">
      <w:start w:val="1"/>
      <w:numFmt w:val="lowerRoman"/>
      <w:lvlText w:val="%9."/>
      <w:lvlJc w:val="right"/>
      <w:pPr>
        <w:tabs>
          <w:tab w:val="num" w:pos="6264"/>
        </w:tabs>
        <w:ind w:left="6264" w:hanging="180"/>
      </w:pPr>
    </w:lvl>
  </w:abstractNum>
  <w:abstractNum w:abstractNumId="40" w15:restartNumberingAfterBreak="0">
    <w:nsid w:val="18C870C6"/>
    <w:multiLevelType w:val="hybridMultilevel"/>
    <w:tmpl w:val="8F24F8E6"/>
    <w:lvl w:ilvl="0" w:tplc="16DA2ADE">
      <w:start w:val="1"/>
      <w:numFmt w:val="decimal"/>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1CD249D4"/>
    <w:multiLevelType w:val="hybridMultilevel"/>
    <w:tmpl w:val="3AECE186"/>
    <w:lvl w:ilvl="0" w:tplc="04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2" w15:restartNumberingAfterBreak="0">
    <w:nsid w:val="1E431657"/>
    <w:multiLevelType w:val="hybridMultilevel"/>
    <w:tmpl w:val="697E6122"/>
    <w:lvl w:ilvl="0" w:tplc="04090017">
      <w:start w:val="1"/>
      <w:numFmt w:val="decimal"/>
      <w:pStyle w:val="Anexa"/>
      <w:lvlText w:val="%1."/>
      <w:lvlJc w:val="left"/>
      <w:pPr>
        <w:tabs>
          <w:tab w:val="num" w:pos="9594"/>
        </w:tabs>
        <w:ind w:left="9594" w:hanging="414"/>
      </w:pPr>
      <w:rPr>
        <w:rFonts w:hint="default"/>
      </w:rPr>
    </w:lvl>
    <w:lvl w:ilvl="1" w:tplc="80F6E4DA"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43" w15:restartNumberingAfterBreak="0">
    <w:nsid w:val="22012E07"/>
    <w:multiLevelType w:val="hybridMultilevel"/>
    <w:tmpl w:val="2202F3CE"/>
    <w:lvl w:ilvl="0" w:tplc="04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4" w15:restartNumberingAfterBreak="0">
    <w:nsid w:val="226712D0"/>
    <w:multiLevelType w:val="multilevel"/>
    <w:tmpl w:val="0A7807C2"/>
    <w:lvl w:ilvl="0">
      <w:start w:val="1"/>
      <w:numFmt w:val="bullet"/>
      <w:pStyle w:val="bulletX"/>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firstLine="0"/>
      </w:pPr>
      <w:rPr>
        <w:rFonts w:hint="default"/>
      </w:r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5" w15:restartNumberingAfterBreak="0">
    <w:nsid w:val="24B85300"/>
    <w:multiLevelType w:val="hybridMultilevel"/>
    <w:tmpl w:val="024C980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25FA2914"/>
    <w:multiLevelType w:val="hybridMultilevel"/>
    <w:tmpl w:val="260026F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7" w15:restartNumberingAfterBreak="0">
    <w:nsid w:val="2838374E"/>
    <w:multiLevelType w:val="hybridMultilevel"/>
    <w:tmpl w:val="D7BCDAE8"/>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28C53626"/>
    <w:multiLevelType w:val="hybridMultilevel"/>
    <w:tmpl w:val="184A530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29D17876"/>
    <w:multiLevelType w:val="hybridMultilevel"/>
    <w:tmpl w:val="20FCC0E4"/>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 w15:restartNumberingAfterBreak="0">
    <w:nsid w:val="2BC44BC7"/>
    <w:multiLevelType w:val="hybridMultilevel"/>
    <w:tmpl w:val="A34AC408"/>
    <w:lvl w:ilvl="0" w:tplc="FFFFFFFF">
      <w:start w:val="3"/>
      <w:numFmt w:val="upperRoman"/>
      <w:pStyle w:val="Heading5"/>
      <w:lvlText w:val="%1."/>
      <w:lvlJc w:val="left"/>
      <w:pPr>
        <w:tabs>
          <w:tab w:val="num" w:pos="1080"/>
        </w:tabs>
        <w:ind w:left="1080" w:hanging="72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1" w15:restartNumberingAfterBreak="0">
    <w:nsid w:val="2E3A35E0"/>
    <w:multiLevelType w:val="hybridMultilevel"/>
    <w:tmpl w:val="1876CE0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33515F00"/>
    <w:multiLevelType w:val="hybridMultilevel"/>
    <w:tmpl w:val="ABDA5DC6"/>
    <w:lvl w:ilvl="0" w:tplc="E01ABF70">
      <w:start w:val="1"/>
      <w:numFmt w:val="bullet"/>
      <w:lvlText w:val=""/>
      <w:lvlJc w:val="left"/>
      <w:pPr>
        <w:ind w:left="1800" w:hanging="360"/>
      </w:pPr>
      <w:rPr>
        <w:rFonts w:ascii="Wingdings" w:hAnsi="Wingdings" w:hint="default"/>
        <w:color w:val="auto"/>
      </w:rPr>
    </w:lvl>
    <w:lvl w:ilvl="1" w:tplc="04180003" w:tentative="1">
      <w:start w:val="1"/>
      <w:numFmt w:val="bullet"/>
      <w:lvlText w:val="o"/>
      <w:lvlJc w:val="left"/>
      <w:pPr>
        <w:ind w:left="2520" w:hanging="360"/>
      </w:pPr>
      <w:rPr>
        <w:rFonts w:ascii="Courier New" w:hAnsi="Courier New" w:cs="Courier New" w:hint="default"/>
      </w:rPr>
    </w:lvl>
    <w:lvl w:ilvl="2" w:tplc="04180005" w:tentative="1">
      <w:start w:val="1"/>
      <w:numFmt w:val="bullet"/>
      <w:lvlText w:val=""/>
      <w:lvlJc w:val="left"/>
      <w:pPr>
        <w:ind w:left="3240" w:hanging="360"/>
      </w:pPr>
      <w:rPr>
        <w:rFonts w:ascii="Wingdings" w:hAnsi="Wingdings" w:hint="default"/>
      </w:rPr>
    </w:lvl>
    <w:lvl w:ilvl="3" w:tplc="04180001" w:tentative="1">
      <w:start w:val="1"/>
      <w:numFmt w:val="bullet"/>
      <w:lvlText w:val=""/>
      <w:lvlJc w:val="left"/>
      <w:pPr>
        <w:ind w:left="3960" w:hanging="360"/>
      </w:pPr>
      <w:rPr>
        <w:rFonts w:ascii="Symbol" w:hAnsi="Symbol" w:hint="default"/>
      </w:rPr>
    </w:lvl>
    <w:lvl w:ilvl="4" w:tplc="04180003" w:tentative="1">
      <w:start w:val="1"/>
      <w:numFmt w:val="bullet"/>
      <w:lvlText w:val="o"/>
      <w:lvlJc w:val="left"/>
      <w:pPr>
        <w:ind w:left="4680" w:hanging="360"/>
      </w:pPr>
      <w:rPr>
        <w:rFonts w:ascii="Courier New" w:hAnsi="Courier New" w:cs="Courier New" w:hint="default"/>
      </w:rPr>
    </w:lvl>
    <w:lvl w:ilvl="5" w:tplc="04180005" w:tentative="1">
      <w:start w:val="1"/>
      <w:numFmt w:val="bullet"/>
      <w:lvlText w:val=""/>
      <w:lvlJc w:val="left"/>
      <w:pPr>
        <w:ind w:left="5400" w:hanging="360"/>
      </w:pPr>
      <w:rPr>
        <w:rFonts w:ascii="Wingdings" w:hAnsi="Wingdings" w:hint="default"/>
      </w:rPr>
    </w:lvl>
    <w:lvl w:ilvl="6" w:tplc="04180001" w:tentative="1">
      <w:start w:val="1"/>
      <w:numFmt w:val="bullet"/>
      <w:lvlText w:val=""/>
      <w:lvlJc w:val="left"/>
      <w:pPr>
        <w:ind w:left="6120" w:hanging="360"/>
      </w:pPr>
      <w:rPr>
        <w:rFonts w:ascii="Symbol" w:hAnsi="Symbol" w:hint="default"/>
      </w:rPr>
    </w:lvl>
    <w:lvl w:ilvl="7" w:tplc="04180003" w:tentative="1">
      <w:start w:val="1"/>
      <w:numFmt w:val="bullet"/>
      <w:lvlText w:val="o"/>
      <w:lvlJc w:val="left"/>
      <w:pPr>
        <w:ind w:left="6840" w:hanging="360"/>
      </w:pPr>
      <w:rPr>
        <w:rFonts w:ascii="Courier New" w:hAnsi="Courier New" w:cs="Courier New" w:hint="default"/>
      </w:rPr>
    </w:lvl>
    <w:lvl w:ilvl="8" w:tplc="04180005" w:tentative="1">
      <w:start w:val="1"/>
      <w:numFmt w:val="bullet"/>
      <w:lvlText w:val=""/>
      <w:lvlJc w:val="left"/>
      <w:pPr>
        <w:ind w:left="7560" w:hanging="360"/>
      </w:pPr>
      <w:rPr>
        <w:rFonts w:ascii="Wingdings" w:hAnsi="Wingdings" w:hint="default"/>
      </w:rPr>
    </w:lvl>
  </w:abstractNum>
  <w:abstractNum w:abstractNumId="53" w15:restartNumberingAfterBreak="0">
    <w:nsid w:val="33A921D2"/>
    <w:multiLevelType w:val="hybridMultilevel"/>
    <w:tmpl w:val="464E9476"/>
    <w:lvl w:ilvl="0" w:tplc="04180003">
      <w:start w:val="1"/>
      <w:numFmt w:val="bullet"/>
      <w:lvlText w:val="o"/>
      <w:lvlJc w:val="left"/>
      <w:pPr>
        <w:ind w:left="360" w:hanging="360"/>
      </w:pPr>
      <w:rPr>
        <w:rFonts w:ascii="Courier New" w:hAnsi="Courier New" w:cs="Courier New"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4" w15:restartNumberingAfterBreak="0">
    <w:nsid w:val="34E03117"/>
    <w:multiLevelType w:val="multilevel"/>
    <w:tmpl w:val="132E2DF2"/>
    <w:lvl w:ilvl="0">
      <w:start w:val="3"/>
      <w:numFmt w:val="decimal"/>
      <w:pStyle w:val="Application3"/>
      <w:lvlText w:val="%1."/>
      <w:lvlJc w:val="left"/>
      <w:pPr>
        <w:tabs>
          <w:tab w:val="num" w:pos="360"/>
        </w:tabs>
        <w:ind w:left="360"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55" w15:restartNumberingAfterBreak="0">
    <w:nsid w:val="36477531"/>
    <w:multiLevelType w:val="hybridMultilevel"/>
    <w:tmpl w:val="A4E0D6DC"/>
    <w:lvl w:ilvl="0" w:tplc="5F969308">
      <w:start w:val="9"/>
      <w:numFmt w:val="lowerLetter"/>
      <w:lvlText w:val="%1)"/>
      <w:lvlJc w:val="left"/>
      <w:pPr>
        <w:ind w:left="720" w:hanging="360"/>
      </w:pPr>
      <w:rPr>
        <w:rFonts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37AB646F"/>
    <w:multiLevelType w:val="hybridMultilevel"/>
    <w:tmpl w:val="CA70C178"/>
    <w:lvl w:ilvl="0" w:tplc="A6300836">
      <w:start w:val="1"/>
      <w:numFmt w:val="lowerLetter"/>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7" w15:restartNumberingAfterBreak="0">
    <w:nsid w:val="387B15F9"/>
    <w:multiLevelType w:val="hybridMultilevel"/>
    <w:tmpl w:val="48DA206A"/>
    <w:lvl w:ilvl="0" w:tplc="04090001">
      <w:start w:val="1"/>
      <w:numFmt w:val="bullet"/>
      <w:lvlText w:val=""/>
      <w:lvlJc w:val="left"/>
      <w:pPr>
        <w:ind w:left="720" w:hanging="360"/>
      </w:pPr>
      <w:rPr>
        <w:rFonts w:ascii="Symbol" w:hAnsi="Symbol"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395361B7"/>
    <w:multiLevelType w:val="hybridMultilevel"/>
    <w:tmpl w:val="EC6EDC6C"/>
    <w:lvl w:ilvl="0" w:tplc="0409000D">
      <w:start w:val="1"/>
      <w:numFmt w:val="bullet"/>
      <w:lvlText w:val=""/>
      <w:lvlJc w:val="left"/>
      <w:pPr>
        <w:ind w:left="1240" w:hanging="360"/>
      </w:pPr>
      <w:rPr>
        <w:rFonts w:ascii="Wingdings" w:hAnsi="Wingdings" w:hint="default"/>
      </w:rPr>
    </w:lvl>
    <w:lvl w:ilvl="1" w:tplc="0409000B">
      <w:start w:val="1"/>
      <w:numFmt w:val="bullet"/>
      <w:lvlText w:val=""/>
      <w:lvlJc w:val="left"/>
      <w:pPr>
        <w:ind w:left="1960" w:hanging="360"/>
      </w:pPr>
      <w:rPr>
        <w:rFonts w:ascii="Wingdings" w:hAnsi="Wingdings" w:hint="default"/>
      </w:rPr>
    </w:lvl>
    <w:lvl w:ilvl="2" w:tplc="04090005" w:tentative="1">
      <w:start w:val="1"/>
      <w:numFmt w:val="bullet"/>
      <w:lvlText w:val=""/>
      <w:lvlJc w:val="left"/>
      <w:pPr>
        <w:ind w:left="2680" w:hanging="360"/>
      </w:pPr>
      <w:rPr>
        <w:rFonts w:ascii="Wingdings" w:hAnsi="Wingdings" w:hint="default"/>
      </w:rPr>
    </w:lvl>
    <w:lvl w:ilvl="3" w:tplc="04090001" w:tentative="1">
      <w:start w:val="1"/>
      <w:numFmt w:val="bullet"/>
      <w:lvlText w:val=""/>
      <w:lvlJc w:val="left"/>
      <w:pPr>
        <w:ind w:left="3400" w:hanging="360"/>
      </w:pPr>
      <w:rPr>
        <w:rFonts w:ascii="Symbol" w:hAnsi="Symbol" w:hint="default"/>
      </w:rPr>
    </w:lvl>
    <w:lvl w:ilvl="4" w:tplc="04090003" w:tentative="1">
      <w:start w:val="1"/>
      <w:numFmt w:val="bullet"/>
      <w:lvlText w:val="o"/>
      <w:lvlJc w:val="left"/>
      <w:pPr>
        <w:ind w:left="4120" w:hanging="360"/>
      </w:pPr>
      <w:rPr>
        <w:rFonts w:ascii="Courier New" w:hAnsi="Courier New" w:cs="Courier New" w:hint="default"/>
      </w:rPr>
    </w:lvl>
    <w:lvl w:ilvl="5" w:tplc="04090005" w:tentative="1">
      <w:start w:val="1"/>
      <w:numFmt w:val="bullet"/>
      <w:lvlText w:val=""/>
      <w:lvlJc w:val="left"/>
      <w:pPr>
        <w:ind w:left="4840" w:hanging="360"/>
      </w:pPr>
      <w:rPr>
        <w:rFonts w:ascii="Wingdings" w:hAnsi="Wingdings" w:hint="default"/>
      </w:rPr>
    </w:lvl>
    <w:lvl w:ilvl="6" w:tplc="04090001" w:tentative="1">
      <w:start w:val="1"/>
      <w:numFmt w:val="bullet"/>
      <w:lvlText w:val=""/>
      <w:lvlJc w:val="left"/>
      <w:pPr>
        <w:ind w:left="5560" w:hanging="360"/>
      </w:pPr>
      <w:rPr>
        <w:rFonts w:ascii="Symbol" w:hAnsi="Symbol" w:hint="default"/>
      </w:rPr>
    </w:lvl>
    <w:lvl w:ilvl="7" w:tplc="04090003" w:tentative="1">
      <w:start w:val="1"/>
      <w:numFmt w:val="bullet"/>
      <w:lvlText w:val="o"/>
      <w:lvlJc w:val="left"/>
      <w:pPr>
        <w:ind w:left="6280" w:hanging="360"/>
      </w:pPr>
      <w:rPr>
        <w:rFonts w:ascii="Courier New" w:hAnsi="Courier New" w:cs="Courier New" w:hint="default"/>
      </w:rPr>
    </w:lvl>
    <w:lvl w:ilvl="8" w:tplc="04090005" w:tentative="1">
      <w:start w:val="1"/>
      <w:numFmt w:val="bullet"/>
      <w:lvlText w:val=""/>
      <w:lvlJc w:val="left"/>
      <w:pPr>
        <w:ind w:left="7000" w:hanging="360"/>
      </w:pPr>
      <w:rPr>
        <w:rFonts w:ascii="Wingdings" w:hAnsi="Wingdings" w:hint="default"/>
      </w:rPr>
    </w:lvl>
  </w:abstractNum>
  <w:abstractNum w:abstractNumId="59" w15:restartNumberingAfterBreak="0">
    <w:nsid w:val="3AC670A2"/>
    <w:multiLevelType w:val="hybridMultilevel"/>
    <w:tmpl w:val="A3D0F538"/>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0" w15:restartNumberingAfterBreak="0">
    <w:nsid w:val="3B2946E3"/>
    <w:multiLevelType w:val="hybridMultilevel"/>
    <w:tmpl w:val="74126EA8"/>
    <w:lvl w:ilvl="0" w:tplc="90520274">
      <w:start w:val="1"/>
      <w:numFmt w:val="bullet"/>
      <w:lvlText w:val=""/>
      <w:lvlJc w:val="left"/>
      <w:pPr>
        <w:ind w:left="1080" w:hanging="360"/>
      </w:pPr>
      <w:rPr>
        <w:rFonts w:ascii="Wingdings" w:hAnsi="Wingdings" w:hint="default"/>
        <w:color w:val="auto"/>
        <w:sz w:val="24"/>
        <w:szCs w:val="24"/>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1" w15:restartNumberingAfterBreak="0">
    <w:nsid w:val="3C012CCA"/>
    <w:multiLevelType w:val="hybridMultilevel"/>
    <w:tmpl w:val="D90653FE"/>
    <w:lvl w:ilvl="0" w:tplc="04180015">
      <w:start w:val="1"/>
      <w:numFmt w:val="upperLetter"/>
      <w:lvlText w:val="%1."/>
      <w:lvlJc w:val="left"/>
      <w:pPr>
        <w:ind w:left="720" w:hanging="360"/>
      </w:pPr>
      <w:rPr>
        <w:rFonts w:hint="default"/>
      </w:rPr>
    </w:lvl>
    <w:lvl w:ilvl="1" w:tplc="6BF03F5C">
      <w:start w:val="1"/>
      <w:numFmt w:val="lowerLetter"/>
      <w:lvlText w:val="%2)"/>
      <w:lvlJc w:val="left"/>
      <w:pPr>
        <w:ind w:left="1440" w:hanging="360"/>
      </w:pPr>
      <w:rPr>
        <w:rFonts w:hint="default"/>
      </w:rPr>
    </w:lvl>
    <w:lvl w:ilvl="2" w:tplc="B3CC2B88">
      <w:start w:val="7"/>
      <w:numFmt w:val="decimal"/>
      <w:lvlText w:val="%3."/>
      <w:lvlJc w:val="left"/>
      <w:pPr>
        <w:ind w:left="2340" w:hanging="360"/>
      </w:pPr>
      <w:rPr>
        <w:rFonts w:hint="default"/>
      </w:r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2" w15:restartNumberingAfterBreak="0">
    <w:nsid w:val="3D552F7D"/>
    <w:multiLevelType w:val="hybridMultilevel"/>
    <w:tmpl w:val="BA7E266A"/>
    <w:lvl w:ilvl="0" w:tplc="FF7271E8">
      <w:start w:val="1"/>
      <w:numFmt w:val="bullet"/>
      <w:lvlText w:val=""/>
      <w:lvlJc w:val="left"/>
      <w:pPr>
        <w:ind w:left="1800" w:hanging="360"/>
      </w:pPr>
      <w:rPr>
        <w:rFonts w:ascii="Wingdings" w:hAnsi="Wingdings" w:hint="default"/>
        <w:color w:val="000000" w:themeColor="text1"/>
      </w:rPr>
    </w:lvl>
    <w:lvl w:ilvl="1" w:tplc="04180003" w:tentative="1">
      <w:start w:val="1"/>
      <w:numFmt w:val="bullet"/>
      <w:lvlText w:val="o"/>
      <w:lvlJc w:val="left"/>
      <w:pPr>
        <w:ind w:left="2520" w:hanging="360"/>
      </w:pPr>
      <w:rPr>
        <w:rFonts w:ascii="Courier New" w:hAnsi="Courier New" w:cs="Courier New" w:hint="default"/>
      </w:rPr>
    </w:lvl>
    <w:lvl w:ilvl="2" w:tplc="04180005" w:tentative="1">
      <w:start w:val="1"/>
      <w:numFmt w:val="bullet"/>
      <w:lvlText w:val=""/>
      <w:lvlJc w:val="left"/>
      <w:pPr>
        <w:ind w:left="3240" w:hanging="360"/>
      </w:pPr>
      <w:rPr>
        <w:rFonts w:ascii="Wingdings" w:hAnsi="Wingdings" w:hint="default"/>
      </w:rPr>
    </w:lvl>
    <w:lvl w:ilvl="3" w:tplc="04180001" w:tentative="1">
      <w:start w:val="1"/>
      <w:numFmt w:val="bullet"/>
      <w:lvlText w:val=""/>
      <w:lvlJc w:val="left"/>
      <w:pPr>
        <w:ind w:left="3960" w:hanging="360"/>
      </w:pPr>
      <w:rPr>
        <w:rFonts w:ascii="Symbol" w:hAnsi="Symbol" w:hint="default"/>
      </w:rPr>
    </w:lvl>
    <w:lvl w:ilvl="4" w:tplc="04180003" w:tentative="1">
      <w:start w:val="1"/>
      <w:numFmt w:val="bullet"/>
      <w:lvlText w:val="o"/>
      <w:lvlJc w:val="left"/>
      <w:pPr>
        <w:ind w:left="4680" w:hanging="360"/>
      </w:pPr>
      <w:rPr>
        <w:rFonts w:ascii="Courier New" w:hAnsi="Courier New" w:cs="Courier New" w:hint="default"/>
      </w:rPr>
    </w:lvl>
    <w:lvl w:ilvl="5" w:tplc="04180005" w:tentative="1">
      <w:start w:val="1"/>
      <w:numFmt w:val="bullet"/>
      <w:lvlText w:val=""/>
      <w:lvlJc w:val="left"/>
      <w:pPr>
        <w:ind w:left="5400" w:hanging="360"/>
      </w:pPr>
      <w:rPr>
        <w:rFonts w:ascii="Wingdings" w:hAnsi="Wingdings" w:hint="default"/>
      </w:rPr>
    </w:lvl>
    <w:lvl w:ilvl="6" w:tplc="04180001" w:tentative="1">
      <w:start w:val="1"/>
      <w:numFmt w:val="bullet"/>
      <w:lvlText w:val=""/>
      <w:lvlJc w:val="left"/>
      <w:pPr>
        <w:ind w:left="6120" w:hanging="360"/>
      </w:pPr>
      <w:rPr>
        <w:rFonts w:ascii="Symbol" w:hAnsi="Symbol" w:hint="default"/>
      </w:rPr>
    </w:lvl>
    <w:lvl w:ilvl="7" w:tplc="04180003" w:tentative="1">
      <w:start w:val="1"/>
      <w:numFmt w:val="bullet"/>
      <w:lvlText w:val="o"/>
      <w:lvlJc w:val="left"/>
      <w:pPr>
        <w:ind w:left="6840" w:hanging="360"/>
      </w:pPr>
      <w:rPr>
        <w:rFonts w:ascii="Courier New" w:hAnsi="Courier New" w:cs="Courier New" w:hint="default"/>
      </w:rPr>
    </w:lvl>
    <w:lvl w:ilvl="8" w:tplc="04180005" w:tentative="1">
      <w:start w:val="1"/>
      <w:numFmt w:val="bullet"/>
      <w:lvlText w:val=""/>
      <w:lvlJc w:val="left"/>
      <w:pPr>
        <w:ind w:left="7560" w:hanging="360"/>
      </w:pPr>
      <w:rPr>
        <w:rFonts w:ascii="Wingdings" w:hAnsi="Wingdings" w:hint="default"/>
      </w:rPr>
    </w:lvl>
  </w:abstractNum>
  <w:abstractNum w:abstractNumId="63" w15:restartNumberingAfterBreak="0">
    <w:nsid w:val="3E311171"/>
    <w:multiLevelType w:val="hybridMultilevel"/>
    <w:tmpl w:val="88081EF8"/>
    <w:lvl w:ilvl="0" w:tplc="04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4" w15:restartNumberingAfterBreak="0">
    <w:nsid w:val="42DD4DCF"/>
    <w:multiLevelType w:val="hybridMultilevel"/>
    <w:tmpl w:val="30E05D8A"/>
    <w:lvl w:ilvl="0" w:tplc="1944B2AC">
      <w:start w:val="1"/>
      <w:numFmt w:val="bullet"/>
      <w:pStyle w:val="bullet1"/>
      <w:lvlText w:val=""/>
      <w:lvlJc w:val="left"/>
      <w:pPr>
        <w:tabs>
          <w:tab w:val="num" w:pos="720"/>
        </w:tabs>
        <w:ind w:left="720" w:hanging="360"/>
      </w:pPr>
      <w:rPr>
        <w:rFonts w:ascii="Wingdings" w:hAnsi="Wingdings" w:hint="default"/>
        <w:color w:val="808080"/>
      </w:rPr>
    </w:lvl>
    <w:lvl w:ilvl="1" w:tplc="04180001">
      <w:start w:val="1"/>
      <w:numFmt w:val="bullet"/>
      <w:lvlText w:val="o"/>
      <w:lvlJc w:val="left"/>
      <w:pPr>
        <w:tabs>
          <w:tab w:val="num" w:pos="1440"/>
        </w:tabs>
        <w:ind w:left="1440" w:hanging="360"/>
      </w:pPr>
      <w:rPr>
        <w:rFonts w:ascii="Courier New" w:hAnsi="Courier New" w:hint="default"/>
      </w:rPr>
    </w:lvl>
    <w:lvl w:ilvl="2" w:tplc="4DA8AC82" w:tentative="1">
      <w:start w:val="1"/>
      <w:numFmt w:val="bullet"/>
      <w:lvlText w:val=""/>
      <w:lvlJc w:val="left"/>
      <w:pPr>
        <w:tabs>
          <w:tab w:val="num" w:pos="2160"/>
        </w:tabs>
        <w:ind w:left="2160" w:hanging="360"/>
      </w:pPr>
      <w:rPr>
        <w:rFonts w:ascii="Wingdings" w:hAnsi="Wingdings" w:hint="default"/>
      </w:rPr>
    </w:lvl>
    <w:lvl w:ilvl="3" w:tplc="0418000F" w:tentative="1">
      <w:start w:val="1"/>
      <w:numFmt w:val="bullet"/>
      <w:lvlText w:val=""/>
      <w:lvlJc w:val="left"/>
      <w:pPr>
        <w:tabs>
          <w:tab w:val="num" w:pos="2880"/>
        </w:tabs>
        <w:ind w:left="2880" w:hanging="360"/>
      </w:pPr>
      <w:rPr>
        <w:rFonts w:ascii="Symbol" w:hAnsi="Symbol" w:hint="default"/>
      </w:rPr>
    </w:lvl>
    <w:lvl w:ilvl="4" w:tplc="04180019" w:tentative="1">
      <w:start w:val="1"/>
      <w:numFmt w:val="bullet"/>
      <w:lvlText w:val="o"/>
      <w:lvlJc w:val="left"/>
      <w:pPr>
        <w:tabs>
          <w:tab w:val="num" w:pos="3600"/>
        </w:tabs>
        <w:ind w:left="3600" w:hanging="360"/>
      </w:pPr>
      <w:rPr>
        <w:rFonts w:ascii="Courier New" w:hAnsi="Courier New" w:hint="default"/>
      </w:rPr>
    </w:lvl>
    <w:lvl w:ilvl="5" w:tplc="0418001B" w:tentative="1">
      <w:start w:val="1"/>
      <w:numFmt w:val="bullet"/>
      <w:lvlText w:val=""/>
      <w:lvlJc w:val="left"/>
      <w:pPr>
        <w:tabs>
          <w:tab w:val="num" w:pos="4320"/>
        </w:tabs>
        <w:ind w:left="4320" w:hanging="360"/>
      </w:pPr>
      <w:rPr>
        <w:rFonts w:ascii="Wingdings" w:hAnsi="Wingdings" w:hint="default"/>
      </w:rPr>
    </w:lvl>
    <w:lvl w:ilvl="6" w:tplc="0418000F" w:tentative="1">
      <w:start w:val="1"/>
      <w:numFmt w:val="bullet"/>
      <w:lvlText w:val=""/>
      <w:lvlJc w:val="left"/>
      <w:pPr>
        <w:tabs>
          <w:tab w:val="num" w:pos="5040"/>
        </w:tabs>
        <w:ind w:left="5040" w:hanging="360"/>
      </w:pPr>
      <w:rPr>
        <w:rFonts w:ascii="Symbol" w:hAnsi="Symbol" w:hint="default"/>
      </w:rPr>
    </w:lvl>
    <w:lvl w:ilvl="7" w:tplc="04180019" w:tentative="1">
      <w:start w:val="1"/>
      <w:numFmt w:val="bullet"/>
      <w:lvlText w:val="o"/>
      <w:lvlJc w:val="left"/>
      <w:pPr>
        <w:tabs>
          <w:tab w:val="num" w:pos="5760"/>
        </w:tabs>
        <w:ind w:left="5760" w:hanging="360"/>
      </w:pPr>
      <w:rPr>
        <w:rFonts w:ascii="Courier New" w:hAnsi="Courier New" w:hint="default"/>
      </w:rPr>
    </w:lvl>
    <w:lvl w:ilvl="8" w:tplc="0418001B" w:tentative="1">
      <w:start w:val="1"/>
      <w:numFmt w:val="bullet"/>
      <w:lvlText w:val=""/>
      <w:lvlJc w:val="left"/>
      <w:pPr>
        <w:tabs>
          <w:tab w:val="num" w:pos="6480"/>
        </w:tabs>
        <w:ind w:left="6480" w:hanging="360"/>
      </w:pPr>
      <w:rPr>
        <w:rFonts w:ascii="Wingdings" w:hAnsi="Wingdings" w:hint="default"/>
      </w:rPr>
    </w:lvl>
  </w:abstractNum>
  <w:abstractNum w:abstractNumId="65" w15:restartNumberingAfterBreak="0">
    <w:nsid w:val="4395733F"/>
    <w:multiLevelType w:val="hybridMultilevel"/>
    <w:tmpl w:val="B32071F6"/>
    <w:lvl w:ilvl="0" w:tplc="895042C2">
      <w:start w:val="1"/>
      <w:numFmt w:val="bullet"/>
      <w:lvlText w:val=""/>
      <w:lvlJc w:val="left"/>
      <w:pPr>
        <w:ind w:left="1440" w:hanging="360"/>
      </w:pPr>
      <w:rPr>
        <w:rFonts w:ascii="Wingdings" w:hAnsi="Wingdings" w:hint="default"/>
        <w:color w:val="auto"/>
        <w:sz w:val="24"/>
        <w:szCs w:val="24"/>
      </w:rPr>
    </w:lvl>
    <w:lvl w:ilvl="1" w:tplc="E5081678">
      <w:numFmt w:val="bullet"/>
      <w:lvlText w:val="-"/>
      <w:lvlJc w:val="left"/>
      <w:pPr>
        <w:ind w:left="2160" w:hanging="360"/>
      </w:pPr>
      <w:rPr>
        <w:rFonts w:ascii="Times New Roman" w:eastAsiaTheme="minorHAnsi" w:hAnsi="Times New Roman" w:cs="Times New Roman"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66" w15:restartNumberingAfterBreak="0">
    <w:nsid w:val="44EA0293"/>
    <w:multiLevelType w:val="hybridMultilevel"/>
    <w:tmpl w:val="0E482070"/>
    <w:lvl w:ilvl="0" w:tplc="FFFFFFFF">
      <w:start w:val="1"/>
      <w:numFmt w:val="decimal"/>
      <w:pStyle w:val="indent1cifre"/>
      <w:lvlText w:val="%1."/>
      <w:lvlJc w:val="left"/>
      <w:pPr>
        <w:tabs>
          <w:tab w:val="num" w:pos="814"/>
        </w:tabs>
        <w:ind w:left="814" w:hanging="360"/>
      </w:pPr>
      <w:rPr>
        <w:b/>
        <w:i w:val="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67" w15:restartNumberingAfterBreak="0">
    <w:nsid w:val="47E01658"/>
    <w:multiLevelType w:val="hybridMultilevel"/>
    <w:tmpl w:val="D8D4F824"/>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8" w15:restartNumberingAfterBreak="0">
    <w:nsid w:val="48C4508A"/>
    <w:multiLevelType w:val="hybridMultilevel"/>
    <w:tmpl w:val="063A601A"/>
    <w:lvl w:ilvl="0" w:tplc="04090017">
      <w:start w:val="1"/>
      <w:numFmt w:val="bullet"/>
      <w:pStyle w:val="maintext-bullet"/>
      <w:lvlText w:val=""/>
      <w:lvlJc w:val="left"/>
      <w:pPr>
        <w:tabs>
          <w:tab w:val="num" w:pos="720"/>
        </w:tabs>
        <w:ind w:left="720" w:hanging="360"/>
      </w:pPr>
      <w:rPr>
        <w:rFonts w:ascii="Symbol" w:hAnsi="Symbol" w:hint="default"/>
      </w:rPr>
    </w:lvl>
    <w:lvl w:ilvl="1" w:tplc="7D6CFE4A">
      <w:start w:val="1"/>
      <w:numFmt w:val="bullet"/>
      <w:lvlText w:val="o"/>
      <w:lvlJc w:val="left"/>
      <w:pPr>
        <w:tabs>
          <w:tab w:val="num" w:pos="1440"/>
        </w:tabs>
        <w:ind w:left="1440" w:hanging="360"/>
      </w:pPr>
      <w:rPr>
        <w:rFonts w:ascii="Courier New" w:hAnsi="Courier New" w:hint="default"/>
      </w:rPr>
    </w:lvl>
    <w:lvl w:ilvl="2" w:tplc="0409001B">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69" w15:restartNumberingAfterBreak="0">
    <w:nsid w:val="4A3401FC"/>
    <w:multiLevelType w:val="hybridMultilevel"/>
    <w:tmpl w:val="9A787A60"/>
    <w:lvl w:ilvl="0" w:tplc="0000002E">
      <w:start w:val="1"/>
      <w:numFmt w:val="bullet"/>
      <w:lvlText w:val=""/>
      <w:lvlJc w:val="left"/>
      <w:pPr>
        <w:ind w:left="720" w:hanging="360"/>
      </w:pPr>
      <w:rPr>
        <w:rFonts w:ascii="Symbol" w:hAnsi="Symbol"/>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4B9A1680"/>
    <w:multiLevelType w:val="hybridMultilevel"/>
    <w:tmpl w:val="AFD4DD38"/>
    <w:lvl w:ilvl="0" w:tplc="04180001">
      <w:start w:val="1"/>
      <w:numFmt w:val="bullet"/>
      <w:lvlText w:val=""/>
      <w:lvlJc w:val="left"/>
      <w:pPr>
        <w:ind w:left="720" w:hanging="360"/>
      </w:pPr>
      <w:rPr>
        <w:rFonts w:ascii="Symbol" w:hAnsi="Symbol" w:hint="default"/>
      </w:rPr>
    </w:lvl>
    <w:lvl w:ilvl="1" w:tplc="0409000D">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4D3C4829"/>
    <w:multiLevelType w:val="hybridMultilevel"/>
    <w:tmpl w:val="BB623156"/>
    <w:lvl w:ilvl="0" w:tplc="0409000B">
      <w:start w:val="1"/>
      <w:numFmt w:val="bullet"/>
      <w:lvlText w:val=""/>
      <w:lvlJc w:val="left"/>
      <w:pPr>
        <w:ind w:left="1350" w:hanging="360"/>
      </w:pPr>
      <w:rPr>
        <w:rFonts w:ascii="Wingdings" w:hAnsi="Wingdings" w:hint="default"/>
      </w:rPr>
    </w:lvl>
    <w:lvl w:ilvl="1" w:tplc="04090003">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72" w15:restartNumberingAfterBreak="0">
    <w:nsid w:val="4E3455B9"/>
    <w:multiLevelType w:val="hybridMultilevel"/>
    <w:tmpl w:val="6EA89460"/>
    <w:lvl w:ilvl="0" w:tplc="E05473EA">
      <w:numFmt w:val="bullet"/>
      <w:lvlText w:val="•"/>
      <w:lvlJc w:val="left"/>
      <w:pPr>
        <w:ind w:left="1413" w:hanging="705"/>
      </w:pPr>
      <w:rPr>
        <w:rFonts w:ascii="Calibri" w:eastAsiaTheme="minorHAnsi" w:hAnsi="Calibri" w:cstheme="minorBidi" w:hint="default"/>
      </w:rPr>
    </w:lvl>
    <w:lvl w:ilvl="1" w:tplc="19263B6C">
      <w:start w:val="1"/>
      <w:numFmt w:val="bullet"/>
      <w:lvlText w:val="-"/>
      <w:lvlJc w:val="left"/>
      <w:pPr>
        <w:ind w:left="1440" w:hanging="360"/>
      </w:pPr>
      <w:rPr>
        <w:rFonts w:ascii="Times New Roman" w:hAnsi="Times New Roman" w:cs="Times New Roman"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3" w15:restartNumberingAfterBreak="0">
    <w:nsid w:val="4FA53875"/>
    <w:multiLevelType w:val="hybridMultilevel"/>
    <w:tmpl w:val="4536A63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506D2AE8"/>
    <w:multiLevelType w:val="hybridMultilevel"/>
    <w:tmpl w:val="A824FA74"/>
    <w:lvl w:ilvl="0" w:tplc="895042C2">
      <w:start w:val="1"/>
      <w:numFmt w:val="bullet"/>
      <w:lvlText w:val=""/>
      <w:lvlJc w:val="left"/>
      <w:pPr>
        <w:ind w:left="720" w:hanging="360"/>
      </w:pPr>
      <w:rPr>
        <w:rFonts w:ascii="Wingdings" w:hAnsi="Wingdings"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513F1372"/>
    <w:multiLevelType w:val="hybridMultilevel"/>
    <w:tmpl w:val="6ED439B4"/>
    <w:lvl w:ilvl="0" w:tplc="04090011">
      <w:start w:val="1"/>
      <w:numFmt w:val="decimal"/>
      <w:lvlText w:val="%1)"/>
      <w:lvlJc w:val="left"/>
      <w:pPr>
        <w:ind w:left="1065" w:hanging="360"/>
      </w:pPr>
    </w:lvl>
    <w:lvl w:ilvl="1" w:tplc="04180019">
      <w:start w:val="1"/>
      <w:numFmt w:val="lowerLetter"/>
      <w:lvlText w:val="%2."/>
      <w:lvlJc w:val="left"/>
      <w:pPr>
        <w:ind w:left="1785" w:hanging="360"/>
      </w:pPr>
    </w:lvl>
    <w:lvl w:ilvl="2" w:tplc="0418001B">
      <w:start w:val="1"/>
      <w:numFmt w:val="lowerRoman"/>
      <w:lvlText w:val="%3."/>
      <w:lvlJc w:val="right"/>
      <w:pPr>
        <w:ind w:left="2505" w:hanging="180"/>
      </w:pPr>
    </w:lvl>
    <w:lvl w:ilvl="3" w:tplc="0418000F">
      <w:start w:val="1"/>
      <w:numFmt w:val="decimal"/>
      <w:lvlText w:val="%4."/>
      <w:lvlJc w:val="left"/>
      <w:pPr>
        <w:ind w:left="3225" w:hanging="360"/>
      </w:pPr>
    </w:lvl>
    <w:lvl w:ilvl="4" w:tplc="04180019">
      <w:start w:val="1"/>
      <w:numFmt w:val="lowerLetter"/>
      <w:lvlText w:val="%5."/>
      <w:lvlJc w:val="left"/>
      <w:pPr>
        <w:ind w:left="3945" w:hanging="360"/>
      </w:pPr>
    </w:lvl>
    <w:lvl w:ilvl="5" w:tplc="0418001B">
      <w:start w:val="1"/>
      <w:numFmt w:val="lowerRoman"/>
      <w:lvlText w:val="%6."/>
      <w:lvlJc w:val="right"/>
      <w:pPr>
        <w:ind w:left="4665" w:hanging="180"/>
      </w:pPr>
    </w:lvl>
    <w:lvl w:ilvl="6" w:tplc="0418000F">
      <w:start w:val="1"/>
      <w:numFmt w:val="decimal"/>
      <w:lvlText w:val="%7."/>
      <w:lvlJc w:val="left"/>
      <w:pPr>
        <w:ind w:left="5385" w:hanging="360"/>
      </w:pPr>
    </w:lvl>
    <w:lvl w:ilvl="7" w:tplc="04180019">
      <w:start w:val="1"/>
      <w:numFmt w:val="lowerLetter"/>
      <w:lvlText w:val="%8."/>
      <w:lvlJc w:val="left"/>
      <w:pPr>
        <w:ind w:left="6105" w:hanging="360"/>
      </w:pPr>
    </w:lvl>
    <w:lvl w:ilvl="8" w:tplc="0418001B">
      <w:start w:val="1"/>
      <w:numFmt w:val="lowerRoman"/>
      <w:lvlText w:val="%9."/>
      <w:lvlJc w:val="right"/>
      <w:pPr>
        <w:ind w:left="6825" w:hanging="180"/>
      </w:pPr>
    </w:lvl>
  </w:abstractNum>
  <w:abstractNum w:abstractNumId="76" w15:restartNumberingAfterBreak="0">
    <w:nsid w:val="51921BEC"/>
    <w:multiLevelType w:val="hybridMultilevel"/>
    <w:tmpl w:val="5CE8A85C"/>
    <w:lvl w:ilvl="0" w:tplc="E7486E66">
      <w:start w:val="1"/>
      <w:numFmt w:val="lowerLetter"/>
      <w:lvlText w:val="%1)"/>
      <w:lvlJc w:val="left"/>
      <w:pPr>
        <w:ind w:left="360" w:hanging="360"/>
      </w:pPr>
      <w:rPr>
        <w:rFonts w:hint="default"/>
        <w:strike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7" w15:restartNumberingAfterBreak="0">
    <w:nsid w:val="52584E2C"/>
    <w:multiLevelType w:val="hybridMultilevel"/>
    <w:tmpl w:val="886AA9E4"/>
    <w:lvl w:ilvl="0" w:tplc="B016C34C">
      <w:start w:val="2"/>
      <w:numFmt w:val="bullet"/>
      <w:lvlText w:val="-"/>
      <w:lvlJc w:val="left"/>
      <w:pPr>
        <w:ind w:left="720" w:hanging="360"/>
      </w:pPr>
      <w:rPr>
        <w:rFonts w:ascii="Calibri" w:eastAsia="Times New Roman" w:hAnsi="Calibri" w:cstheme="minorHAns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535B0766"/>
    <w:multiLevelType w:val="hybridMultilevel"/>
    <w:tmpl w:val="10F4D4D6"/>
    <w:lvl w:ilvl="0" w:tplc="0409000B">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79" w15:restartNumberingAfterBreak="0">
    <w:nsid w:val="54254AB1"/>
    <w:multiLevelType w:val="hybridMultilevel"/>
    <w:tmpl w:val="6C5C7A8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0" w15:restartNumberingAfterBreak="0">
    <w:nsid w:val="5582252F"/>
    <w:multiLevelType w:val="hybridMultilevel"/>
    <w:tmpl w:val="86027E40"/>
    <w:lvl w:ilvl="0" w:tplc="BD0646AE">
      <w:start w:val="1"/>
      <w:numFmt w:val="lowerLetter"/>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1" w15:restartNumberingAfterBreak="0">
    <w:nsid w:val="55A9006F"/>
    <w:multiLevelType w:val="hybridMultilevel"/>
    <w:tmpl w:val="B9A80A78"/>
    <w:lvl w:ilvl="0" w:tplc="FFFFFFFF">
      <w:start w:val="1"/>
      <w:numFmt w:val="bullet"/>
      <w:pStyle w:val="ListBullet2"/>
      <w:lvlText w:val=""/>
      <w:lvlJc w:val="left"/>
      <w:pPr>
        <w:tabs>
          <w:tab w:val="num" w:pos="1027"/>
        </w:tabs>
        <w:ind w:left="1027" w:hanging="667"/>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2" w15:restartNumberingAfterBreak="0">
    <w:nsid w:val="55D34551"/>
    <w:multiLevelType w:val="hybridMultilevel"/>
    <w:tmpl w:val="E7F8C60E"/>
    <w:lvl w:ilvl="0" w:tplc="24402B90">
      <w:numFmt w:val="bullet"/>
      <w:lvlText w:val="-"/>
      <w:lvlJc w:val="left"/>
      <w:pPr>
        <w:ind w:left="1080" w:hanging="360"/>
      </w:pPr>
      <w:rPr>
        <w:rFonts w:ascii="Times New Roman" w:eastAsiaTheme="minorHAnsi" w:hAnsi="Times New Roman" w:cs="Times New Roman" w:hint="default"/>
        <w:b w:val="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3" w15:restartNumberingAfterBreak="0">
    <w:nsid w:val="5772708D"/>
    <w:multiLevelType w:val="hybridMultilevel"/>
    <w:tmpl w:val="625263CE"/>
    <w:lvl w:ilvl="0" w:tplc="0409000D">
      <w:start w:val="1"/>
      <w:numFmt w:val="bullet"/>
      <w:lvlText w:val=""/>
      <w:lvlJc w:val="left"/>
      <w:pPr>
        <w:ind w:left="1350" w:hanging="360"/>
      </w:pPr>
      <w:rPr>
        <w:rFonts w:ascii="Wingdings" w:hAnsi="Wingdings" w:hint="default"/>
      </w:rPr>
    </w:lvl>
    <w:lvl w:ilvl="1" w:tplc="04090003" w:tentative="1">
      <w:start w:val="1"/>
      <w:numFmt w:val="bullet"/>
      <w:lvlText w:val="o"/>
      <w:lvlJc w:val="left"/>
      <w:pPr>
        <w:ind w:left="2592" w:hanging="360"/>
      </w:pPr>
      <w:rPr>
        <w:rFonts w:ascii="Courier New" w:hAnsi="Courier New" w:cs="Courier New" w:hint="default"/>
      </w:rPr>
    </w:lvl>
    <w:lvl w:ilvl="2" w:tplc="04090005" w:tentative="1">
      <w:start w:val="1"/>
      <w:numFmt w:val="bullet"/>
      <w:lvlText w:val=""/>
      <w:lvlJc w:val="left"/>
      <w:pPr>
        <w:ind w:left="3312" w:hanging="360"/>
      </w:pPr>
      <w:rPr>
        <w:rFonts w:ascii="Wingdings" w:hAnsi="Wingdings" w:hint="default"/>
      </w:rPr>
    </w:lvl>
    <w:lvl w:ilvl="3" w:tplc="04090001" w:tentative="1">
      <w:start w:val="1"/>
      <w:numFmt w:val="bullet"/>
      <w:lvlText w:val=""/>
      <w:lvlJc w:val="left"/>
      <w:pPr>
        <w:ind w:left="4032" w:hanging="360"/>
      </w:pPr>
      <w:rPr>
        <w:rFonts w:ascii="Symbol" w:hAnsi="Symbol" w:hint="default"/>
      </w:rPr>
    </w:lvl>
    <w:lvl w:ilvl="4" w:tplc="04090003" w:tentative="1">
      <w:start w:val="1"/>
      <w:numFmt w:val="bullet"/>
      <w:lvlText w:val="o"/>
      <w:lvlJc w:val="left"/>
      <w:pPr>
        <w:ind w:left="4752" w:hanging="360"/>
      </w:pPr>
      <w:rPr>
        <w:rFonts w:ascii="Courier New" w:hAnsi="Courier New" w:cs="Courier New" w:hint="default"/>
      </w:rPr>
    </w:lvl>
    <w:lvl w:ilvl="5" w:tplc="04090005" w:tentative="1">
      <w:start w:val="1"/>
      <w:numFmt w:val="bullet"/>
      <w:lvlText w:val=""/>
      <w:lvlJc w:val="left"/>
      <w:pPr>
        <w:ind w:left="5472" w:hanging="360"/>
      </w:pPr>
      <w:rPr>
        <w:rFonts w:ascii="Wingdings" w:hAnsi="Wingdings" w:hint="default"/>
      </w:rPr>
    </w:lvl>
    <w:lvl w:ilvl="6" w:tplc="04090001" w:tentative="1">
      <w:start w:val="1"/>
      <w:numFmt w:val="bullet"/>
      <w:lvlText w:val=""/>
      <w:lvlJc w:val="left"/>
      <w:pPr>
        <w:ind w:left="6192" w:hanging="360"/>
      </w:pPr>
      <w:rPr>
        <w:rFonts w:ascii="Symbol" w:hAnsi="Symbol" w:hint="default"/>
      </w:rPr>
    </w:lvl>
    <w:lvl w:ilvl="7" w:tplc="04090003" w:tentative="1">
      <w:start w:val="1"/>
      <w:numFmt w:val="bullet"/>
      <w:lvlText w:val="o"/>
      <w:lvlJc w:val="left"/>
      <w:pPr>
        <w:ind w:left="6912" w:hanging="360"/>
      </w:pPr>
      <w:rPr>
        <w:rFonts w:ascii="Courier New" w:hAnsi="Courier New" w:cs="Courier New" w:hint="default"/>
      </w:rPr>
    </w:lvl>
    <w:lvl w:ilvl="8" w:tplc="04090005" w:tentative="1">
      <w:start w:val="1"/>
      <w:numFmt w:val="bullet"/>
      <w:lvlText w:val=""/>
      <w:lvlJc w:val="left"/>
      <w:pPr>
        <w:ind w:left="7632" w:hanging="360"/>
      </w:pPr>
      <w:rPr>
        <w:rFonts w:ascii="Wingdings" w:hAnsi="Wingdings" w:hint="default"/>
      </w:rPr>
    </w:lvl>
  </w:abstractNum>
  <w:abstractNum w:abstractNumId="84" w15:restartNumberingAfterBreak="0">
    <w:nsid w:val="579A011C"/>
    <w:multiLevelType w:val="hybridMultilevel"/>
    <w:tmpl w:val="72443A38"/>
    <w:lvl w:ilvl="0" w:tplc="04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5" w15:restartNumberingAfterBreak="0">
    <w:nsid w:val="581E33FA"/>
    <w:multiLevelType w:val="hybridMultilevel"/>
    <w:tmpl w:val="73CCEC2A"/>
    <w:lvl w:ilvl="0" w:tplc="CE2607D2">
      <w:start w:val="1"/>
      <w:numFmt w:val="bullet"/>
      <w:lvlText w:val=""/>
      <w:lvlJc w:val="left"/>
      <w:pPr>
        <w:ind w:left="1080" w:hanging="360"/>
      </w:pPr>
      <w:rPr>
        <w:rFonts w:ascii="Wingdings" w:hAnsi="Wingdings"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6" w15:restartNumberingAfterBreak="0">
    <w:nsid w:val="58F27DAB"/>
    <w:multiLevelType w:val="hybridMultilevel"/>
    <w:tmpl w:val="D178612C"/>
    <w:lvl w:ilvl="0" w:tplc="0409000B">
      <w:start w:val="1"/>
      <w:numFmt w:val="bullet"/>
      <w:lvlText w:val=""/>
      <w:lvlJc w:val="left"/>
      <w:pPr>
        <w:ind w:left="900" w:hanging="360"/>
      </w:pPr>
      <w:rPr>
        <w:rFonts w:ascii="Wingdings" w:hAnsi="Wingdings"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87" w15:restartNumberingAfterBreak="0">
    <w:nsid w:val="59776204"/>
    <w:multiLevelType w:val="hybridMultilevel"/>
    <w:tmpl w:val="E6FCD670"/>
    <w:lvl w:ilvl="0" w:tplc="04180001">
      <w:start w:val="1"/>
      <w:numFmt w:val="bullet"/>
      <w:lvlText w:val=""/>
      <w:lvlJc w:val="left"/>
      <w:pPr>
        <w:ind w:left="720" w:hanging="360"/>
      </w:pPr>
      <w:rPr>
        <w:rFonts w:ascii="Symbol" w:hAnsi="Symbol" w:hint="default"/>
      </w:rPr>
    </w:lvl>
    <w:lvl w:ilvl="1" w:tplc="0409000D">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5ACC1E14"/>
    <w:multiLevelType w:val="hybridMultilevel"/>
    <w:tmpl w:val="D3C275E6"/>
    <w:lvl w:ilvl="0" w:tplc="9E082AAC">
      <w:start w:val="1"/>
      <w:numFmt w:val="bullet"/>
      <w:lvlText w:val=""/>
      <w:lvlJc w:val="left"/>
      <w:pPr>
        <w:ind w:left="780" w:hanging="360"/>
      </w:pPr>
      <w:rPr>
        <w:rFonts w:ascii="Symbol" w:hAnsi="Symbol" w:hint="default"/>
        <w:color w:val="auto"/>
      </w:rPr>
    </w:lvl>
    <w:lvl w:ilvl="1" w:tplc="04090003" w:tentative="1">
      <w:start w:val="1"/>
      <w:numFmt w:val="bullet"/>
      <w:lvlText w:val="o"/>
      <w:lvlJc w:val="left"/>
      <w:pPr>
        <w:ind w:left="1500" w:hanging="360"/>
      </w:pPr>
      <w:rPr>
        <w:rFonts w:ascii="Courier New" w:hAnsi="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89" w15:restartNumberingAfterBreak="0">
    <w:nsid w:val="5B563807"/>
    <w:multiLevelType w:val="hybridMultilevel"/>
    <w:tmpl w:val="638C6360"/>
    <w:lvl w:ilvl="0" w:tplc="B0FA13EA">
      <w:start w:val="1"/>
      <w:numFmt w:val="bullet"/>
      <w:lvlText w:val=""/>
      <w:lvlJc w:val="left"/>
      <w:pPr>
        <w:ind w:left="4728" w:hanging="360"/>
      </w:pPr>
      <w:rPr>
        <w:rFonts w:ascii="Wingdings" w:hAnsi="Wingdings" w:hint="default"/>
        <w:color w:val="auto"/>
      </w:rPr>
    </w:lvl>
    <w:lvl w:ilvl="1" w:tplc="04180003" w:tentative="1">
      <w:start w:val="1"/>
      <w:numFmt w:val="bullet"/>
      <w:lvlText w:val="o"/>
      <w:lvlJc w:val="left"/>
      <w:pPr>
        <w:ind w:left="5448" w:hanging="360"/>
      </w:pPr>
      <w:rPr>
        <w:rFonts w:ascii="Courier New" w:hAnsi="Courier New" w:cs="Courier New" w:hint="default"/>
      </w:rPr>
    </w:lvl>
    <w:lvl w:ilvl="2" w:tplc="04180005" w:tentative="1">
      <w:start w:val="1"/>
      <w:numFmt w:val="bullet"/>
      <w:lvlText w:val=""/>
      <w:lvlJc w:val="left"/>
      <w:pPr>
        <w:ind w:left="6168" w:hanging="360"/>
      </w:pPr>
      <w:rPr>
        <w:rFonts w:ascii="Wingdings" w:hAnsi="Wingdings" w:hint="default"/>
      </w:rPr>
    </w:lvl>
    <w:lvl w:ilvl="3" w:tplc="04180001" w:tentative="1">
      <w:start w:val="1"/>
      <w:numFmt w:val="bullet"/>
      <w:lvlText w:val=""/>
      <w:lvlJc w:val="left"/>
      <w:pPr>
        <w:ind w:left="6888" w:hanging="360"/>
      </w:pPr>
      <w:rPr>
        <w:rFonts w:ascii="Symbol" w:hAnsi="Symbol" w:hint="default"/>
      </w:rPr>
    </w:lvl>
    <w:lvl w:ilvl="4" w:tplc="04180003" w:tentative="1">
      <w:start w:val="1"/>
      <w:numFmt w:val="bullet"/>
      <w:lvlText w:val="o"/>
      <w:lvlJc w:val="left"/>
      <w:pPr>
        <w:ind w:left="7608" w:hanging="360"/>
      </w:pPr>
      <w:rPr>
        <w:rFonts w:ascii="Courier New" w:hAnsi="Courier New" w:cs="Courier New" w:hint="default"/>
      </w:rPr>
    </w:lvl>
    <w:lvl w:ilvl="5" w:tplc="04180005" w:tentative="1">
      <w:start w:val="1"/>
      <w:numFmt w:val="bullet"/>
      <w:lvlText w:val=""/>
      <w:lvlJc w:val="left"/>
      <w:pPr>
        <w:ind w:left="8328" w:hanging="360"/>
      </w:pPr>
      <w:rPr>
        <w:rFonts w:ascii="Wingdings" w:hAnsi="Wingdings" w:hint="default"/>
      </w:rPr>
    </w:lvl>
    <w:lvl w:ilvl="6" w:tplc="04180001" w:tentative="1">
      <w:start w:val="1"/>
      <w:numFmt w:val="bullet"/>
      <w:lvlText w:val=""/>
      <w:lvlJc w:val="left"/>
      <w:pPr>
        <w:ind w:left="9048" w:hanging="360"/>
      </w:pPr>
      <w:rPr>
        <w:rFonts w:ascii="Symbol" w:hAnsi="Symbol" w:hint="default"/>
      </w:rPr>
    </w:lvl>
    <w:lvl w:ilvl="7" w:tplc="04180003" w:tentative="1">
      <w:start w:val="1"/>
      <w:numFmt w:val="bullet"/>
      <w:lvlText w:val="o"/>
      <w:lvlJc w:val="left"/>
      <w:pPr>
        <w:ind w:left="9768" w:hanging="360"/>
      </w:pPr>
      <w:rPr>
        <w:rFonts w:ascii="Courier New" w:hAnsi="Courier New" w:cs="Courier New" w:hint="default"/>
      </w:rPr>
    </w:lvl>
    <w:lvl w:ilvl="8" w:tplc="04180005" w:tentative="1">
      <w:start w:val="1"/>
      <w:numFmt w:val="bullet"/>
      <w:lvlText w:val=""/>
      <w:lvlJc w:val="left"/>
      <w:pPr>
        <w:ind w:left="10488" w:hanging="360"/>
      </w:pPr>
      <w:rPr>
        <w:rFonts w:ascii="Wingdings" w:hAnsi="Wingdings" w:hint="default"/>
      </w:rPr>
    </w:lvl>
  </w:abstractNum>
  <w:abstractNum w:abstractNumId="90" w15:restartNumberingAfterBreak="0">
    <w:nsid w:val="60F42F04"/>
    <w:multiLevelType w:val="hybridMultilevel"/>
    <w:tmpl w:val="A7B07438"/>
    <w:lvl w:ilvl="0" w:tplc="04180011">
      <w:start w:val="1"/>
      <w:numFmt w:val="decimal"/>
      <w:lvlText w:val="%1)"/>
      <w:lvlJc w:val="left"/>
      <w:pPr>
        <w:ind w:left="81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1" w15:restartNumberingAfterBreak="0">
    <w:nsid w:val="61DB576E"/>
    <w:multiLevelType w:val="hybridMultilevel"/>
    <w:tmpl w:val="A3A0C7A6"/>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645A2F55"/>
    <w:multiLevelType w:val="hybridMultilevel"/>
    <w:tmpl w:val="F94693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15:restartNumberingAfterBreak="0">
    <w:nsid w:val="67CD7ECA"/>
    <w:multiLevelType w:val="hybridMultilevel"/>
    <w:tmpl w:val="83A0F57E"/>
    <w:lvl w:ilvl="0" w:tplc="62CA7EA8">
      <w:start w:val="4"/>
      <w:numFmt w:val="bullet"/>
      <w:lvlText w:val="-"/>
      <w:lvlJc w:val="left"/>
      <w:pPr>
        <w:ind w:left="720" w:hanging="360"/>
      </w:pPr>
      <w:rPr>
        <w:rFonts w:ascii="Times New Roman" w:eastAsia="Calibri" w:hAnsi="Times New Roman"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94" w15:restartNumberingAfterBreak="0">
    <w:nsid w:val="68F25A3C"/>
    <w:multiLevelType w:val="hybridMultilevel"/>
    <w:tmpl w:val="0908B128"/>
    <w:lvl w:ilvl="0" w:tplc="04180001">
      <w:start w:val="1"/>
      <w:numFmt w:val="bullet"/>
      <w:lvlText w:val=""/>
      <w:lvlJc w:val="left"/>
      <w:pPr>
        <w:ind w:left="810" w:hanging="360"/>
      </w:pPr>
      <w:rPr>
        <w:rFonts w:ascii="Symbol" w:hAnsi="Symbol" w:hint="default"/>
      </w:rPr>
    </w:lvl>
    <w:lvl w:ilvl="1" w:tplc="04090001">
      <w:start w:val="1"/>
      <w:numFmt w:val="bullet"/>
      <w:lvlText w:val=""/>
      <w:lvlJc w:val="left"/>
      <w:pPr>
        <w:ind w:left="1530" w:hanging="360"/>
      </w:pPr>
      <w:rPr>
        <w:rFonts w:ascii="Symbol" w:hAnsi="Symbol"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95" w15:restartNumberingAfterBreak="0">
    <w:nsid w:val="698D2244"/>
    <w:multiLevelType w:val="hybridMultilevel"/>
    <w:tmpl w:val="A1F6E1A0"/>
    <w:lvl w:ilvl="0" w:tplc="04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6" w15:restartNumberingAfterBreak="0">
    <w:nsid w:val="69FE7D5A"/>
    <w:multiLevelType w:val="hybridMultilevel"/>
    <w:tmpl w:val="6B3AE7A2"/>
    <w:lvl w:ilvl="0" w:tplc="04090005">
      <w:start w:val="1"/>
      <w:numFmt w:val="bullet"/>
      <w:lvlText w:val=""/>
      <w:lvlJc w:val="left"/>
      <w:pPr>
        <w:ind w:left="720" w:hanging="360"/>
      </w:pPr>
      <w:rPr>
        <w:rFonts w:ascii="Wingdings" w:hAnsi="Wingdings" w:hint="default"/>
      </w:rPr>
    </w:lvl>
    <w:lvl w:ilvl="1" w:tplc="04090005">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7" w15:restartNumberingAfterBreak="0">
    <w:nsid w:val="6DED6BF2"/>
    <w:multiLevelType w:val="hybridMultilevel"/>
    <w:tmpl w:val="CB6C679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15:restartNumberingAfterBreak="0">
    <w:nsid w:val="6EA44FA9"/>
    <w:multiLevelType w:val="hybridMultilevel"/>
    <w:tmpl w:val="400C8C28"/>
    <w:lvl w:ilvl="0" w:tplc="5AF495AC">
      <w:start w:val="1"/>
      <w:numFmt w:val="bullet"/>
      <w:lvlText w:val=""/>
      <w:lvlJc w:val="left"/>
      <w:pPr>
        <w:ind w:left="360" w:hanging="360"/>
      </w:pPr>
      <w:rPr>
        <w:rFonts w:ascii="Symbol" w:hAnsi="Symbol" w:hint="default"/>
        <w:color w:val="auto"/>
      </w:r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99" w15:restartNumberingAfterBreak="0">
    <w:nsid w:val="6ED409F3"/>
    <w:multiLevelType w:val="hybridMultilevel"/>
    <w:tmpl w:val="C31C843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70484DDA"/>
    <w:multiLevelType w:val="hybridMultilevel"/>
    <w:tmpl w:val="95D0C964"/>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1" w15:restartNumberingAfterBreak="0">
    <w:nsid w:val="70B4053D"/>
    <w:multiLevelType w:val="hybridMultilevel"/>
    <w:tmpl w:val="3218218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71E22C94"/>
    <w:multiLevelType w:val="multilevel"/>
    <w:tmpl w:val="E41483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3" w15:restartNumberingAfterBreak="0">
    <w:nsid w:val="72EA4771"/>
    <w:multiLevelType w:val="hybridMultilevel"/>
    <w:tmpl w:val="B6D20E40"/>
    <w:lvl w:ilvl="0" w:tplc="62002E1E">
      <w:start w:val="1"/>
      <w:numFmt w:val="lowerLetter"/>
      <w:lvlText w:val="%1)"/>
      <w:lvlJc w:val="left"/>
      <w:pPr>
        <w:ind w:left="540" w:hanging="360"/>
      </w:pPr>
      <w:rPr>
        <w:rFonts w:hint="default"/>
        <w:b w:val="0"/>
        <w:i w:val="0"/>
      </w:rPr>
    </w:lvl>
    <w:lvl w:ilvl="1" w:tplc="04090019">
      <w:start w:val="1"/>
      <w:numFmt w:val="lowerLetter"/>
      <w:lvlText w:val="%2."/>
      <w:lvlJc w:val="left"/>
      <w:pPr>
        <w:ind w:left="1170" w:hanging="360"/>
      </w:pPr>
    </w:lvl>
    <w:lvl w:ilvl="2" w:tplc="0409001B">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04" w15:restartNumberingAfterBreak="0">
    <w:nsid w:val="73A97BEE"/>
    <w:multiLevelType w:val="hybridMultilevel"/>
    <w:tmpl w:val="6ABAEAF8"/>
    <w:lvl w:ilvl="0" w:tplc="68B2F056">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5" w15:restartNumberingAfterBreak="0">
    <w:nsid w:val="75DE0AC7"/>
    <w:multiLevelType w:val="hybridMultilevel"/>
    <w:tmpl w:val="3E34B8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15:restartNumberingAfterBreak="0">
    <w:nsid w:val="76211EF6"/>
    <w:multiLevelType w:val="hybridMultilevel"/>
    <w:tmpl w:val="0F4AF5E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7" w15:restartNumberingAfterBreak="0">
    <w:nsid w:val="7659023C"/>
    <w:multiLevelType w:val="hybridMultilevel"/>
    <w:tmpl w:val="C378807E"/>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8" w15:restartNumberingAfterBreak="0">
    <w:nsid w:val="7A86444D"/>
    <w:multiLevelType w:val="hybridMultilevel"/>
    <w:tmpl w:val="FDA4090A"/>
    <w:lvl w:ilvl="0" w:tplc="B016C34C">
      <w:start w:val="2"/>
      <w:numFmt w:val="bullet"/>
      <w:lvlText w:val="-"/>
      <w:lvlJc w:val="left"/>
      <w:pPr>
        <w:ind w:left="1440" w:hanging="360"/>
      </w:pPr>
      <w:rPr>
        <w:rFonts w:ascii="Calibri" w:eastAsia="Times New Roman" w:hAnsi="Calibri" w:cstheme="minorHAns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9" w15:restartNumberingAfterBreak="0">
    <w:nsid w:val="7D5C0566"/>
    <w:multiLevelType w:val="hybridMultilevel"/>
    <w:tmpl w:val="0C988526"/>
    <w:lvl w:ilvl="0" w:tplc="AF7E2AFA">
      <w:start w:val="1"/>
      <w:numFmt w:val="decimal"/>
      <w:lvlText w:val="%1."/>
      <w:lvlJc w:val="left"/>
      <w:pPr>
        <w:ind w:left="1080" w:hanging="360"/>
      </w:pPr>
      <w:rPr>
        <w:rFonts w:ascii="Times New Roman" w:eastAsia="Times New Roman" w:hAnsi="Times New Roman" w:cs="Times New Roman"/>
      </w:rPr>
    </w:lvl>
    <w:lvl w:ilvl="1" w:tplc="5AC013CC">
      <w:start w:val="1"/>
      <w:numFmt w:val="bullet"/>
      <w:lvlText w:val="-"/>
      <w:lvlJc w:val="left"/>
      <w:pPr>
        <w:ind w:left="1800" w:hanging="360"/>
      </w:pPr>
      <w:rPr>
        <w:rFonts w:ascii="Times New Roman" w:hAnsi="Times New Roman" w:cs="Times New Roman" w:hint="default"/>
      </w:rPr>
    </w:lvl>
    <w:lvl w:ilvl="2" w:tplc="8E2A463E">
      <w:start w:val="1"/>
      <w:numFmt w:val="lowerLetter"/>
      <w:lvlText w:val="%3)"/>
      <w:lvlJc w:val="left"/>
      <w:pPr>
        <w:ind w:left="2520" w:hanging="360"/>
      </w:pPr>
      <w:rPr>
        <w:rFont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50"/>
  </w:num>
  <w:num w:numId="2">
    <w:abstractNumId w:val="81"/>
  </w:num>
  <w:num w:numId="3">
    <w:abstractNumId w:val="68"/>
  </w:num>
  <w:num w:numId="4">
    <w:abstractNumId w:val="54"/>
  </w:num>
  <w:num w:numId="5">
    <w:abstractNumId w:val="64"/>
  </w:num>
  <w:num w:numId="6">
    <w:abstractNumId w:val="44"/>
  </w:num>
  <w:num w:numId="7">
    <w:abstractNumId w:val="42"/>
  </w:num>
  <w:num w:numId="8">
    <w:abstractNumId w:val="37"/>
  </w:num>
  <w:num w:numId="9">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1"/>
  </w:num>
  <w:num w:numId="11">
    <w:abstractNumId w:val="65"/>
  </w:num>
  <w:num w:numId="12">
    <w:abstractNumId w:val="103"/>
  </w:num>
  <w:num w:numId="13">
    <w:abstractNumId w:val="90"/>
  </w:num>
  <w:num w:numId="14">
    <w:abstractNumId w:val="85"/>
  </w:num>
  <w:num w:numId="15">
    <w:abstractNumId w:val="76"/>
  </w:num>
  <w:num w:numId="16">
    <w:abstractNumId w:val="60"/>
  </w:num>
  <w:num w:numId="17">
    <w:abstractNumId w:val="94"/>
  </w:num>
  <w:num w:numId="18">
    <w:abstractNumId w:val="84"/>
  </w:num>
  <w:num w:numId="19">
    <w:abstractNumId w:val="61"/>
  </w:num>
  <w:num w:numId="20">
    <w:abstractNumId w:val="47"/>
  </w:num>
  <w:num w:numId="21">
    <w:abstractNumId w:val="82"/>
  </w:num>
  <w:num w:numId="22">
    <w:abstractNumId w:val="58"/>
  </w:num>
  <w:num w:numId="23">
    <w:abstractNumId w:val="36"/>
  </w:num>
  <w:num w:numId="24">
    <w:abstractNumId w:val="80"/>
  </w:num>
  <w:num w:numId="25">
    <w:abstractNumId w:val="34"/>
  </w:num>
  <w:num w:numId="26">
    <w:abstractNumId w:val="39"/>
  </w:num>
  <w:num w:numId="27">
    <w:abstractNumId w:val="63"/>
  </w:num>
  <w:num w:numId="28">
    <w:abstractNumId w:val="56"/>
  </w:num>
  <w:num w:numId="29">
    <w:abstractNumId w:val="107"/>
  </w:num>
  <w:num w:numId="30">
    <w:abstractNumId w:val="106"/>
  </w:num>
  <w:num w:numId="31">
    <w:abstractNumId w:val="73"/>
  </w:num>
  <w:num w:numId="32">
    <w:abstractNumId w:val="62"/>
  </w:num>
  <w:num w:numId="33">
    <w:abstractNumId w:val="49"/>
  </w:num>
  <w:num w:numId="34">
    <w:abstractNumId w:val="71"/>
  </w:num>
  <w:num w:numId="35">
    <w:abstractNumId w:val="38"/>
  </w:num>
  <w:num w:numId="36">
    <w:abstractNumId w:val="21"/>
  </w:num>
  <w:num w:numId="37">
    <w:abstractNumId w:val="104"/>
  </w:num>
  <w:num w:numId="38">
    <w:abstractNumId w:val="53"/>
  </w:num>
  <w:num w:numId="39">
    <w:abstractNumId w:val="98"/>
  </w:num>
  <w:num w:numId="40">
    <w:abstractNumId w:val="101"/>
  </w:num>
  <w:num w:numId="41">
    <w:abstractNumId w:val="105"/>
  </w:num>
  <w:num w:numId="42">
    <w:abstractNumId w:val="93"/>
  </w:num>
  <w:num w:numId="43">
    <w:abstractNumId w:val="102"/>
  </w:num>
  <w:num w:numId="44">
    <w:abstractNumId w:val="32"/>
  </w:num>
  <w:num w:numId="45">
    <w:abstractNumId w:val="83"/>
  </w:num>
  <w:num w:numId="46">
    <w:abstractNumId w:val="48"/>
  </w:num>
  <w:num w:numId="47">
    <w:abstractNumId w:val="40"/>
  </w:num>
  <w:num w:numId="48">
    <w:abstractNumId w:val="108"/>
  </w:num>
  <w:num w:numId="49">
    <w:abstractNumId w:val="52"/>
  </w:num>
  <w:num w:numId="50">
    <w:abstractNumId w:val="67"/>
  </w:num>
  <w:num w:numId="51">
    <w:abstractNumId w:val="27"/>
  </w:num>
  <w:num w:numId="52">
    <w:abstractNumId w:val="89"/>
  </w:num>
  <w:num w:numId="53">
    <w:abstractNumId w:val="43"/>
  </w:num>
  <w:num w:numId="54">
    <w:abstractNumId w:val="86"/>
  </w:num>
  <w:num w:numId="55">
    <w:abstractNumId w:val="29"/>
  </w:num>
  <w:num w:numId="56">
    <w:abstractNumId w:val="72"/>
  </w:num>
  <w:num w:numId="57">
    <w:abstractNumId w:val="25"/>
  </w:num>
  <w:num w:numId="58">
    <w:abstractNumId w:val="26"/>
  </w:num>
  <w:num w:numId="59">
    <w:abstractNumId w:val="28"/>
  </w:num>
  <w:num w:numId="60">
    <w:abstractNumId w:val="79"/>
  </w:num>
  <w:num w:numId="61">
    <w:abstractNumId w:val="51"/>
  </w:num>
  <w:num w:numId="62">
    <w:abstractNumId w:val="99"/>
  </w:num>
  <w:num w:numId="63">
    <w:abstractNumId w:val="97"/>
  </w:num>
  <w:num w:numId="64">
    <w:abstractNumId w:val="77"/>
  </w:num>
  <w:num w:numId="65">
    <w:abstractNumId w:val="74"/>
  </w:num>
  <w:num w:numId="66">
    <w:abstractNumId w:val="35"/>
  </w:num>
  <w:num w:numId="67">
    <w:abstractNumId w:val="30"/>
  </w:num>
  <w:num w:numId="68">
    <w:abstractNumId w:val="46"/>
  </w:num>
  <w:num w:numId="69">
    <w:abstractNumId w:val="33"/>
  </w:num>
  <w:num w:numId="70">
    <w:abstractNumId w:val="59"/>
  </w:num>
  <w:num w:numId="71">
    <w:abstractNumId w:val="95"/>
  </w:num>
  <w:num w:numId="72">
    <w:abstractNumId w:val="109"/>
  </w:num>
  <w:num w:numId="73">
    <w:abstractNumId w:val="88"/>
  </w:num>
  <w:num w:numId="74">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41"/>
  </w:num>
  <w:num w:numId="76">
    <w:abstractNumId w:val="100"/>
  </w:num>
  <w:num w:numId="77">
    <w:abstractNumId w:val="45"/>
  </w:num>
  <w:num w:numId="78">
    <w:abstractNumId w:val="51"/>
  </w:num>
  <w:num w:numId="79">
    <w:abstractNumId w:val="99"/>
  </w:num>
  <w:num w:numId="80">
    <w:abstractNumId w:val="78"/>
  </w:num>
  <w:num w:numId="81">
    <w:abstractNumId w:val="96"/>
  </w:num>
  <w:num w:numId="82">
    <w:abstractNumId w:val="57"/>
  </w:num>
  <w:num w:numId="83">
    <w:abstractNumId w:val="69"/>
  </w:num>
  <w:num w:numId="84">
    <w:abstractNumId w:val="75"/>
  </w:num>
  <w:num w:numId="85">
    <w:abstractNumId w:val="92"/>
  </w:num>
  <w:num w:numId="86">
    <w:abstractNumId w:val="89"/>
  </w:num>
  <w:num w:numId="87">
    <w:abstractNumId w:val="70"/>
  </w:num>
  <w:num w:numId="88">
    <w:abstractNumId w:val="87"/>
  </w:num>
  <w:num w:numId="89">
    <w:abstractNumId w:val="55"/>
  </w:num>
  <w:num w:numId="90">
    <w:abstractNumId w:val="91"/>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3"/>
  <w:hideSpellingErrors/>
  <w:proofState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6D18"/>
    <w:rsid w:val="000006EE"/>
    <w:rsid w:val="0000285F"/>
    <w:rsid w:val="00002F68"/>
    <w:rsid w:val="0000402D"/>
    <w:rsid w:val="00005459"/>
    <w:rsid w:val="00005D79"/>
    <w:rsid w:val="00005ED7"/>
    <w:rsid w:val="000065B3"/>
    <w:rsid w:val="0000663F"/>
    <w:rsid w:val="00006EE4"/>
    <w:rsid w:val="00007202"/>
    <w:rsid w:val="00007DBF"/>
    <w:rsid w:val="00010A50"/>
    <w:rsid w:val="00013325"/>
    <w:rsid w:val="00013367"/>
    <w:rsid w:val="00015048"/>
    <w:rsid w:val="000163E9"/>
    <w:rsid w:val="000167C8"/>
    <w:rsid w:val="00016A62"/>
    <w:rsid w:val="00016C03"/>
    <w:rsid w:val="00017C12"/>
    <w:rsid w:val="00021365"/>
    <w:rsid w:val="00023968"/>
    <w:rsid w:val="000246C6"/>
    <w:rsid w:val="000248BA"/>
    <w:rsid w:val="0002591A"/>
    <w:rsid w:val="00025A86"/>
    <w:rsid w:val="0002715C"/>
    <w:rsid w:val="0003158C"/>
    <w:rsid w:val="00031AFE"/>
    <w:rsid w:val="00033533"/>
    <w:rsid w:val="000368E5"/>
    <w:rsid w:val="0004044E"/>
    <w:rsid w:val="000404B7"/>
    <w:rsid w:val="00040C0C"/>
    <w:rsid w:val="00041730"/>
    <w:rsid w:val="00043763"/>
    <w:rsid w:val="000506E2"/>
    <w:rsid w:val="000508F3"/>
    <w:rsid w:val="00050F3A"/>
    <w:rsid w:val="0005167D"/>
    <w:rsid w:val="00053779"/>
    <w:rsid w:val="00054985"/>
    <w:rsid w:val="00055021"/>
    <w:rsid w:val="00056539"/>
    <w:rsid w:val="00057681"/>
    <w:rsid w:val="000610A7"/>
    <w:rsid w:val="00063793"/>
    <w:rsid w:val="000638EB"/>
    <w:rsid w:val="00063A24"/>
    <w:rsid w:val="00063BA0"/>
    <w:rsid w:val="00064A0C"/>
    <w:rsid w:val="00064D89"/>
    <w:rsid w:val="0006590C"/>
    <w:rsid w:val="00066FC8"/>
    <w:rsid w:val="00072949"/>
    <w:rsid w:val="00074218"/>
    <w:rsid w:val="00075487"/>
    <w:rsid w:val="00075703"/>
    <w:rsid w:val="00075835"/>
    <w:rsid w:val="00076F7D"/>
    <w:rsid w:val="0007718C"/>
    <w:rsid w:val="00081080"/>
    <w:rsid w:val="00081D25"/>
    <w:rsid w:val="00082813"/>
    <w:rsid w:val="00082E79"/>
    <w:rsid w:val="0008339B"/>
    <w:rsid w:val="0008433E"/>
    <w:rsid w:val="0008486B"/>
    <w:rsid w:val="000854E5"/>
    <w:rsid w:val="00086B2B"/>
    <w:rsid w:val="0008735D"/>
    <w:rsid w:val="000903B9"/>
    <w:rsid w:val="000916AF"/>
    <w:rsid w:val="00094074"/>
    <w:rsid w:val="0009486E"/>
    <w:rsid w:val="00094C9D"/>
    <w:rsid w:val="00095F19"/>
    <w:rsid w:val="00097591"/>
    <w:rsid w:val="000A01A0"/>
    <w:rsid w:val="000A0883"/>
    <w:rsid w:val="000A0DC5"/>
    <w:rsid w:val="000A49DD"/>
    <w:rsid w:val="000A556C"/>
    <w:rsid w:val="000B15B6"/>
    <w:rsid w:val="000B17A8"/>
    <w:rsid w:val="000B291F"/>
    <w:rsid w:val="000B405F"/>
    <w:rsid w:val="000B5566"/>
    <w:rsid w:val="000B6972"/>
    <w:rsid w:val="000B70F5"/>
    <w:rsid w:val="000B71F5"/>
    <w:rsid w:val="000C18BB"/>
    <w:rsid w:val="000C1954"/>
    <w:rsid w:val="000C2B95"/>
    <w:rsid w:val="000C3AAA"/>
    <w:rsid w:val="000C42C7"/>
    <w:rsid w:val="000C5194"/>
    <w:rsid w:val="000C60B4"/>
    <w:rsid w:val="000C751E"/>
    <w:rsid w:val="000D01A2"/>
    <w:rsid w:val="000D1F81"/>
    <w:rsid w:val="000D2F0D"/>
    <w:rsid w:val="000D5C0D"/>
    <w:rsid w:val="000D6F14"/>
    <w:rsid w:val="000E1F68"/>
    <w:rsid w:val="000E2AA8"/>
    <w:rsid w:val="000E30C3"/>
    <w:rsid w:val="000E509F"/>
    <w:rsid w:val="000F2607"/>
    <w:rsid w:val="000F4E18"/>
    <w:rsid w:val="000F5D31"/>
    <w:rsid w:val="000F7C0C"/>
    <w:rsid w:val="00100C2E"/>
    <w:rsid w:val="00100F8F"/>
    <w:rsid w:val="00102586"/>
    <w:rsid w:val="001031BF"/>
    <w:rsid w:val="0010327D"/>
    <w:rsid w:val="00103F33"/>
    <w:rsid w:val="00106500"/>
    <w:rsid w:val="00106526"/>
    <w:rsid w:val="00106D51"/>
    <w:rsid w:val="00106F0F"/>
    <w:rsid w:val="00107395"/>
    <w:rsid w:val="001106EF"/>
    <w:rsid w:val="001114E3"/>
    <w:rsid w:val="00112BD2"/>
    <w:rsid w:val="00113119"/>
    <w:rsid w:val="0011387F"/>
    <w:rsid w:val="00114BF8"/>
    <w:rsid w:val="001166F8"/>
    <w:rsid w:val="001170F8"/>
    <w:rsid w:val="001171CA"/>
    <w:rsid w:val="001179EE"/>
    <w:rsid w:val="00120690"/>
    <w:rsid w:val="00122157"/>
    <w:rsid w:val="0012259D"/>
    <w:rsid w:val="00123972"/>
    <w:rsid w:val="00123DAF"/>
    <w:rsid w:val="00123E09"/>
    <w:rsid w:val="00124220"/>
    <w:rsid w:val="001245D9"/>
    <w:rsid w:val="00124743"/>
    <w:rsid w:val="00125DF0"/>
    <w:rsid w:val="00126697"/>
    <w:rsid w:val="00127704"/>
    <w:rsid w:val="001278E6"/>
    <w:rsid w:val="00127D18"/>
    <w:rsid w:val="00130F5D"/>
    <w:rsid w:val="00132BCD"/>
    <w:rsid w:val="00132D96"/>
    <w:rsid w:val="00133FED"/>
    <w:rsid w:val="0013509F"/>
    <w:rsid w:val="00135601"/>
    <w:rsid w:val="00136782"/>
    <w:rsid w:val="00141126"/>
    <w:rsid w:val="00141A19"/>
    <w:rsid w:val="0014211E"/>
    <w:rsid w:val="001428AB"/>
    <w:rsid w:val="00142CAF"/>
    <w:rsid w:val="00144492"/>
    <w:rsid w:val="001445C7"/>
    <w:rsid w:val="001451AD"/>
    <w:rsid w:val="00146007"/>
    <w:rsid w:val="0014636A"/>
    <w:rsid w:val="001465DA"/>
    <w:rsid w:val="00147826"/>
    <w:rsid w:val="00151C29"/>
    <w:rsid w:val="00151D0B"/>
    <w:rsid w:val="00151F52"/>
    <w:rsid w:val="00152338"/>
    <w:rsid w:val="001567A4"/>
    <w:rsid w:val="00156BF5"/>
    <w:rsid w:val="00156D47"/>
    <w:rsid w:val="00160D81"/>
    <w:rsid w:val="00161785"/>
    <w:rsid w:val="00164471"/>
    <w:rsid w:val="001656AE"/>
    <w:rsid w:val="001656DB"/>
    <w:rsid w:val="001666BF"/>
    <w:rsid w:val="00171E7B"/>
    <w:rsid w:val="001745B5"/>
    <w:rsid w:val="00174F7C"/>
    <w:rsid w:val="00175032"/>
    <w:rsid w:val="00176F22"/>
    <w:rsid w:val="00180FBB"/>
    <w:rsid w:val="00181FB8"/>
    <w:rsid w:val="0018212C"/>
    <w:rsid w:val="00182ED4"/>
    <w:rsid w:val="0018323C"/>
    <w:rsid w:val="0018420C"/>
    <w:rsid w:val="001845B1"/>
    <w:rsid w:val="00185D08"/>
    <w:rsid w:val="001863E3"/>
    <w:rsid w:val="0019627C"/>
    <w:rsid w:val="00196FF3"/>
    <w:rsid w:val="00197C6E"/>
    <w:rsid w:val="001A0CAB"/>
    <w:rsid w:val="001A1EF1"/>
    <w:rsid w:val="001A3986"/>
    <w:rsid w:val="001A4BB9"/>
    <w:rsid w:val="001A6076"/>
    <w:rsid w:val="001A6EF3"/>
    <w:rsid w:val="001A7688"/>
    <w:rsid w:val="001A78C9"/>
    <w:rsid w:val="001B0B18"/>
    <w:rsid w:val="001B0D9B"/>
    <w:rsid w:val="001B10D3"/>
    <w:rsid w:val="001B1C4F"/>
    <w:rsid w:val="001B2C04"/>
    <w:rsid w:val="001B3A4A"/>
    <w:rsid w:val="001B3FF0"/>
    <w:rsid w:val="001B421B"/>
    <w:rsid w:val="001B4F44"/>
    <w:rsid w:val="001B514C"/>
    <w:rsid w:val="001B5615"/>
    <w:rsid w:val="001B6297"/>
    <w:rsid w:val="001B7819"/>
    <w:rsid w:val="001C2CB6"/>
    <w:rsid w:val="001C404F"/>
    <w:rsid w:val="001C4166"/>
    <w:rsid w:val="001C5D38"/>
    <w:rsid w:val="001C7857"/>
    <w:rsid w:val="001C7AE9"/>
    <w:rsid w:val="001D0040"/>
    <w:rsid w:val="001D1A48"/>
    <w:rsid w:val="001D25E4"/>
    <w:rsid w:val="001D2A7C"/>
    <w:rsid w:val="001D2CA4"/>
    <w:rsid w:val="001D3337"/>
    <w:rsid w:val="001D4369"/>
    <w:rsid w:val="001D4A76"/>
    <w:rsid w:val="001D534C"/>
    <w:rsid w:val="001D5C62"/>
    <w:rsid w:val="001D6386"/>
    <w:rsid w:val="001E0020"/>
    <w:rsid w:val="001E07A7"/>
    <w:rsid w:val="001E0D76"/>
    <w:rsid w:val="001E436C"/>
    <w:rsid w:val="001E535E"/>
    <w:rsid w:val="001E74CB"/>
    <w:rsid w:val="001F1697"/>
    <w:rsid w:val="001F199D"/>
    <w:rsid w:val="001F1EC8"/>
    <w:rsid w:val="001F2ECF"/>
    <w:rsid w:val="001F388B"/>
    <w:rsid w:val="001F5F29"/>
    <w:rsid w:val="001F613D"/>
    <w:rsid w:val="00202206"/>
    <w:rsid w:val="0020388F"/>
    <w:rsid w:val="002042E6"/>
    <w:rsid w:val="00205377"/>
    <w:rsid w:val="002055B0"/>
    <w:rsid w:val="00205A8C"/>
    <w:rsid w:val="00205B6B"/>
    <w:rsid w:val="0020600C"/>
    <w:rsid w:val="00206851"/>
    <w:rsid w:val="00207512"/>
    <w:rsid w:val="00207FF9"/>
    <w:rsid w:val="00210B18"/>
    <w:rsid w:val="00210EB5"/>
    <w:rsid w:val="00210F73"/>
    <w:rsid w:val="00211E0B"/>
    <w:rsid w:val="0021242C"/>
    <w:rsid w:val="00213129"/>
    <w:rsid w:val="002143C6"/>
    <w:rsid w:val="00214B35"/>
    <w:rsid w:val="00214DBA"/>
    <w:rsid w:val="00215211"/>
    <w:rsid w:val="0021539F"/>
    <w:rsid w:val="00215A6B"/>
    <w:rsid w:val="00220A7E"/>
    <w:rsid w:val="00221027"/>
    <w:rsid w:val="00221B88"/>
    <w:rsid w:val="00221FA3"/>
    <w:rsid w:val="00222AA8"/>
    <w:rsid w:val="0022379F"/>
    <w:rsid w:val="00223A5D"/>
    <w:rsid w:val="00224615"/>
    <w:rsid w:val="0022572C"/>
    <w:rsid w:val="002266DE"/>
    <w:rsid w:val="00230C4D"/>
    <w:rsid w:val="00230D2D"/>
    <w:rsid w:val="0023183F"/>
    <w:rsid w:val="002318F9"/>
    <w:rsid w:val="00231906"/>
    <w:rsid w:val="00231F4C"/>
    <w:rsid w:val="00233806"/>
    <w:rsid w:val="002357FA"/>
    <w:rsid w:val="00236411"/>
    <w:rsid w:val="00236E2E"/>
    <w:rsid w:val="00240A3E"/>
    <w:rsid w:val="00243A3F"/>
    <w:rsid w:val="00245225"/>
    <w:rsid w:val="00245ACA"/>
    <w:rsid w:val="002475D5"/>
    <w:rsid w:val="00247901"/>
    <w:rsid w:val="002512ED"/>
    <w:rsid w:val="00251E35"/>
    <w:rsid w:val="002532AF"/>
    <w:rsid w:val="002537B1"/>
    <w:rsid w:val="00254FFC"/>
    <w:rsid w:val="00260B47"/>
    <w:rsid w:val="00262A01"/>
    <w:rsid w:val="00262F3F"/>
    <w:rsid w:val="00266806"/>
    <w:rsid w:val="00275E5A"/>
    <w:rsid w:val="00276114"/>
    <w:rsid w:val="002763A6"/>
    <w:rsid w:val="00277523"/>
    <w:rsid w:val="0027779D"/>
    <w:rsid w:val="0028051E"/>
    <w:rsid w:val="00282780"/>
    <w:rsid w:val="00282C9C"/>
    <w:rsid w:val="00284BC0"/>
    <w:rsid w:val="002852ED"/>
    <w:rsid w:val="00286808"/>
    <w:rsid w:val="00290103"/>
    <w:rsid w:val="00290E95"/>
    <w:rsid w:val="002923F7"/>
    <w:rsid w:val="002931FB"/>
    <w:rsid w:val="00293492"/>
    <w:rsid w:val="00294945"/>
    <w:rsid w:val="00296868"/>
    <w:rsid w:val="00296B3B"/>
    <w:rsid w:val="00296C2B"/>
    <w:rsid w:val="00297971"/>
    <w:rsid w:val="00297E13"/>
    <w:rsid w:val="002A0E0E"/>
    <w:rsid w:val="002A1BD6"/>
    <w:rsid w:val="002A1F16"/>
    <w:rsid w:val="002A4B01"/>
    <w:rsid w:val="002A4B7B"/>
    <w:rsid w:val="002A54E4"/>
    <w:rsid w:val="002A63EC"/>
    <w:rsid w:val="002A715A"/>
    <w:rsid w:val="002B2275"/>
    <w:rsid w:val="002B43A2"/>
    <w:rsid w:val="002B6879"/>
    <w:rsid w:val="002B7E6A"/>
    <w:rsid w:val="002C02CE"/>
    <w:rsid w:val="002C0843"/>
    <w:rsid w:val="002C11BB"/>
    <w:rsid w:val="002C275D"/>
    <w:rsid w:val="002C3E33"/>
    <w:rsid w:val="002C5570"/>
    <w:rsid w:val="002C5CE8"/>
    <w:rsid w:val="002C60C6"/>
    <w:rsid w:val="002D025B"/>
    <w:rsid w:val="002D2307"/>
    <w:rsid w:val="002D3412"/>
    <w:rsid w:val="002D4815"/>
    <w:rsid w:val="002D5BA4"/>
    <w:rsid w:val="002D6FF8"/>
    <w:rsid w:val="002D71B5"/>
    <w:rsid w:val="002D7919"/>
    <w:rsid w:val="002E0539"/>
    <w:rsid w:val="002E1A72"/>
    <w:rsid w:val="002E36CB"/>
    <w:rsid w:val="002E377B"/>
    <w:rsid w:val="002E382B"/>
    <w:rsid w:val="002E3940"/>
    <w:rsid w:val="002E3DDF"/>
    <w:rsid w:val="002E48A1"/>
    <w:rsid w:val="002E4BF1"/>
    <w:rsid w:val="002E63F7"/>
    <w:rsid w:val="002E64FB"/>
    <w:rsid w:val="002E6F8F"/>
    <w:rsid w:val="002F0368"/>
    <w:rsid w:val="002F0A46"/>
    <w:rsid w:val="002F37B8"/>
    <w:rsid w:val="002F402B"/>
    <w:rsid w:val="002F4BDB"/>
    <w:rsid w:val="002F7662"/>
    <w:rsid w:val="002F7B7C"/>
    <w:rsid w:val="0030158E"/>
    <w:rsid w:val="00301FCB"/>
    <w:rsid w:val="00302C88"/>
    <w:rsid w:val="003044FB"/>
    <w:rsid w:val="0030495A"/>
    <w:rsid w:val="0030501A"/>
    <w:rsid w:val="00306171"/>
    <w:rsid w:val="00307AAC"/>
    <w:rsid w:val="00307FEA"/>
    <w:rsid w:val="00310BFC"/>
    <w:rsid w:val="00312E4E"/>
    <w:rsid w:val="00312E62"/>
    <w:rsid w:val="003133FF"/>
    <w:rsid w:val="00313BF0"/>
    <w:rsid w:val="0031545F"/>
    <w:rsid w:val="00316146"/>
    <w:rsid w:val="00316A28"/>
    <w:rsid w:val="00316D6C"/>
    <w:rsid w:val="0031785C"/>
    <w:rsid w:val="00320231"/>
    <w:rsid w:val="0032075F"/>
    <w:rsid w:val="00320EB1"/>
    <w:rsid w:val="00322707"/>
    <w:rsid w:val="00322F4F"/>
    <w:rsid w:val="003232C2"/>
    <w:rsid w:val="00323C74"/>
    <w:rsid w:val="003242F8"/>
    <w:rsid w:val="0032499D"/>
    <w:rsid w:val="00325099"/>
    <w:rsid w:val="003313F6"/>
    <w:rsid w:val="00332294"/>
    <w:rsid w:val="00332A45"/>
    <w:rsid w:val="003333E7"/>
    <w:rsid w:val="003346B0"/>
    <w:rsid w:val="00334DA3"/>
    <w:rsid w:val="00336890"/>
    <w:rsid w:val="003414D4"/>
    <w:rsid w:val="00341D30"/>
    <w:rsid w:val="00342031"/>
    <w:rsid w:val="00344588"/>
    <w:rsid w:val="00345003"/>
    <w:rsid w:val="00346781"/>
    <w:rsid w:val="003478ED"/>
    <w:rsid w:val="00347A1B"/>
    <w:rsid w:val="00347E96"/>
    <w:rsid w:val="00350491"/>
    <w:rsid w:val="00352B4C"/>
    <w:rsid w:val="00353F05"/>
    <w:rsid w:val="0035689F"/>
    <w:rsid w:val="00357DC3"/>
    <w:rsid w:val="00361356"/>
    <w:rsid w:val="00362EE1"/>
    <w:rsid w:val="00363346"/>
    <w:rsid w:val="003650F1"/>
    <w:rsid w:val="00365285"/>
    <w:rsid w:val="003652BD"/>
    <w:rsid w:val="00365309"/>
    <w:rsid w:val="00365369"/>
    <w:rsid w:val="0036550B"/>
    <w:rsid w:val="00365E29"/>
    <w:rsid w:val="00366CA0"/>
    <w:rsid w:val="00367653"/>
    <w:rsid w:val="00370050"/>
    <w:rsid w:val="00370097"/>
    <w:rsid w:val="00371859"/>
    <w:rsid w:val="00372B61"/>
    <w:rsid w:val="0037346F"/>
    <w:rsid w:val="003742E7"/>
    <w:rsid w:val="003749F9"/>
    <w:rsid w:val="0037631C"/>
    <w:rsid w:val="00376866"/>
    <w:rsid w:val="00381309"/>
    <w:rsid w:val="00381318"/>
    <w:rsid w:val="0038159A"/>
    <w:rsid w:val="00382F92"/>
    <w:rsid w:val="00383579"/>
    <w:rsid w:val="003870E9"/>
    <w:rsid w:val="00390F9B"/>
    <w:rsid w:val="003922E2"/>
    <w:rsid w:val="003976B3"/>
    <w:rsid w:val="003A0009"/>
    <w:rsid w:val="003A0988"/>
    <w:rsid w:val="003A140E"/>
    <w:rsid w:val="003A1C23"/>
    <w:rsid w:val="003A216B"/>
    <w:rsid w:val="003A455F"/>
    <w:rsid w:val="003A5243"/>
    <w:rsid w:val="003A5C8C"/>
    <w:rsid w:val="003A7E0B"/>
    <w:rsid w:val="003B155E"/>
    <w:rsid w:val="003B2762"/>
    <w:rsid w:val="003B3DCE"/>
    <w:rsid w:val="003B63A6"/>
    <w:rsid w:val="003B6B35"/>
    <w:rsid w:val="003B7146"/>
    <w:rsid w:val="003B7730"/>
    <w:rsid w:val="003C07C4"/>
    <w:rsid w:val="003C1152"/>
    <w:rsid w:val="003C24EA"/>
    <w:rsid w:val="003C3A41"/>
    <w:rsid w:val="003C417E"/>
    <w:rsid w:val="003C5760"/>
    <w:rsid w:val="003C5762"/>
    <w:rsid w:val="003C6003"/>
    <w:rsid w:val="003C6C50"/>
    <w:rsid w:val="003C7E5D"/>
    <w:rsid w:val="003D131D"/>
    <w:rsid w:val="003D3C29"/>
    <w:rsid w:val="003D5242"/>
    <w:rsid w:val="003D560E"/>
    <w:rsid w:val="003D6266"/>
    <w:rsid w:val="003D6307"/>
    <w:rsid w:val="003D6757"/>
    <w:rsid w:val="003D71CB"/>
    <w:rsid w:val="003E21B7"/>
    <w:rsid w:val="003E2652"/>
    <w:rsid w:val="003E4920"/>
    <w:rsid w:val="003E5111"/>
    <w:rsid w:val="003E6936"/>
    <w:rsid w:val="003E72CD"/>
    <w:rsid w:val="003E7572"/>
    <w:rsid w:val="003E78B4"/>
    <w:rsid w:val="003F0449"/>
    <w:rsid w:val="003F0B68"/>
    <w:rsid w:val="003F1C56"/>
    <w:rsid w:val="003F2328"/>
    <w:rsid w:val="003F26BD"/>
    <w:rsid w:val="003F2B3A"/>
    <w:rsid w:val="003F32B2"/>
    <w:rsid w:val="003F32CF"/>
    <w:rsid w:val="003F6962"/>
    <w:rsid w:val="00401FD1"/>
    <w:rsid w:val="00402455"/>
    <w:rsid w:val="00402AAB"/>
    <w:rsid w:val="00403F25"/>
    <w:rsid w:val="00404884"/>
    <w:rsid w:val="00404F0B"/>
    <w:rsid w:val="004070FF"/>
    <w:rsid w:val="0041045F"/>
    <w:rsid w:val="00410E85"/>
    <w:rsid w:val="004124EA"/>
    <w:rsid w:val="004145AA"/>
    <w:rsid w:val="00414904"/>
    <w:rsid w:val="00414C45"/>
    <w:rsid w:val="004166BF"/>
    <w:rsid w:val="004175D7"/>
    <w:rsid w:val="00420068"/>
    <w:rsid w:val="00420729"/>
    <w:rsid w:val="00420A6B"/>
    <w:rsid w:val="00420F3A"/>
    <w:rsid w:val="0042232D"/>
    <w:rsid w:val="00422577"/>
    <w:rsid w:val="00423312"/>
    <w:rsid w:val="00423D18"/>
    <w:rsid w:val="0042511B"/>
    <w:rsid w:val="00425651"/>
    <w:rsid w:val="00425EE0"/>
    <w:rsid w:val="00426B6F"/>
    <w:rsid w:val="00427104"/>
    <w:rsid w:val="00427BDC"/>
    <w:rsid w:val="00430869"/>
    <w:rsid w:val="00430E34"/>
    <w:rsid w:val="004369F3"/>
    <w:rsid w:val="00436F9A"/>
    <w:rsid w:val="00437063"/>
    <w:rsid w:val="0044035F"/>
    <w:rsid w:val="00440B64"/>
    <w:rsid w:val="00441743"/>
    <w:rsid w:val="00441DB5"/>
    <w:rsid w:val="00441EBC"/>
    <w:rsid w:val="00442860"/>
    <w:rsid w:val="00443251"/>
    <w:rsid w:val="00444283"/>
    <w:rsid w:val="0044463F"/>
    <w:rsid w:val="00444DE0"/>
    <w:rsid w:val="004457E7"/>
    <w:rsid w:val="00445C97"/>
    <w:rsid w:val="004471A1"/>
    <w:rsid w:val="00451CD9"/>
    <w:rsid w:val="00452511"/>
    <w:rsid w:val="00453738"/>
    <w:rsid w:val="00456066"/>
    <w:rsid w:val="00456EA8"/>
    <w:rsid w:val="00460A0C"/>
    <w:rsid w:val="00460B9E"/>
    <w:rsid w:val="00460EC7"/>
    <w:rsid w:val="004619A5"/>
    <w:rsid w:val="00462B3A"/>
    <w:rsid w:val="0046388F"/>
    <w:rsid w:val="004638A1"/>
    <w:rsid w:val="00463FCB"/>
    <w:rsid w:val="0046448A"/>
    <w:rsid w:val="00464BAA"/>
    <w:rsid w:val="004676F7"/>
    <w:rsid w:val="00471AE9"/>
    <w:rsid w:val="00471E89"/>
    <w:rsid w:val="00472126"/>
    <w:rsid w:val="00472501"/>
    <w:rsid w:val="004726C9"/>
    <w:rsid w:val="004735BA"/>
    <w:rsid w:val="0047601B"/>
    <w:rsid w:val="00476022"/>
    <w:rsid w:val="00477780"/>
    <w:rsid w:val="004816B5"/>
    <w:rsid w:val="00481B3A"/>
    <w:rsid w:val="00483B8F"/>
    <w:rsid w:val="00483CD4"/>
    <w:rsid w:val="0048430F"/>
    <w:rsid w:val="004850B9"/>
    <w:rsid w:val="00485879"/>
    <w:rsid w:val="0048597C"/>
    <w:rsid w:val="00485D74"/>
    <w:rsid w:val="0048607F"/>
    <w:rsid w:val="00491DFC"/>
    <w:rsid w:val="00493385"/>
    <w:rsid w:val="00493A76"/>
    <w:rsid w:val="00493E32"/>
    <w:rsid w:val="004947BF"/>
    <w:rsid w:val="0049589E"/>
    <w:rsid w:val="00495E88"/>
    <w:rsid w:val="00497DEE"/>
    <w:rsid w:val="004A012D"/>
    <w:rsid w:val="004A0BD7"/>
    <w:rsid w:val="004A0EDA"/>
    <w:rsid w:val="004A1A71"/>
    <w:rsid w:val="004A1BD3"/>
    <w:rsid w:val="004A1CD7"/>
    <w:rsid w:val="004A2016"/>
    <w:rsid w:val="004A2325"/>
    <w:rsid w:val="004A51FC"/>
    <w:rsid w:val="004A5A55"/>
    <w:rsid w:val="004A5FC1"/>
    <w:rsid w:val="004A6667"/>
    <w:rsid w:val="004A6BF4"/>
    <w:rsid w:val="004A6D9C"/>
    <w:rsid w:val="004B2262"/>
    <w:rsid w:val="004B264F"/>
    <w:rsid w:val="004B2742"/>
    <w:rsid w:val="004B3D10"/>
    <w:rsid w:val="004B478A"/>
    <w:rsid w:val="004B6679"/>
    <w:rsid w:val="004B6AE0"/>
    <w:rsid w:val="004B6B72"/>
    <w:rsid w:val="004B74B4"/>
    <w:rsid w:val="004C0370"/>
    <w:rsid w:val="004C0F1E"/>
    <w:rsid w:val="004C1FC0"/>
    <w:rsid w:val="004C4564"/>
    <w:rsid w:val="004C472D"/>
    <w:rsid w:val="004C5575"/>
    <w:rsid w:val="004C5B8E"/>
    <w:rsid w:val="004D0E19"/>
    <w:rsid w:val="004D1546"/>
    <w:rsid w:val="004D175B"/>
    <w:rsid w:val="004D2AA5"/>
    <w:rsid w:val="004D2DBB"/>
    <w:rsid w:val="004D32FB"/>
    <w:rsid w:val="004D4F03"/>
    <w:rsid w:val="004D5B0D"/>
    <w:rsid w:val="004E0128"/>
    <w:rsid w:val="004E20B0"/>
    <w:rsid w:val="004E23F8"/>
    <w:rsid w:val="004E2CD6"/>
    <w:rsid w:val="004E321C"/>
    <w:rsid w:val="004E4340"/>
    <w:rsid w:val="004E752B"/>
    <w:rsid w:val="004E7D04"/>
    <w:rsid w:val="004F04F8"/>
    <w:rsid w:val="004F0C35"/>
    <w:rsid w:val="004F165A"/>
    <w:rsid w:val="004F1B29"/>
    <w:rsid w:val="004F37CD"/>
    <w:rsid w:val="004F3B5F"/>
    <w:rsid w:val="004F52ED"/>
    <w:rsid w:val="004F685F"/>
    <w:rsid w:val="004F73FE"/>
    <w:rsid w:val="004F78F1"/>
    <w:rsid w:val="004F796D"/>
    <w:rsid w:val="00500E10"/>
    <w:rsid w:val="0050132F"/>
    <w:rsid w:val="0050157C"/>
    <w:rsid w:val="005022B3"/>
    <w:rsid w:val="005023B7"/>
    <w:rsid w:val="0050321C"/>
    <w:rsid w:val="005033E0"/>
    <w:rsid w:val="00503CE0"/>
    <w:rsid w:val="005040BB"/>
    <w:rsid w:val="00504712"/>
    <w:rsid w:val="005049EC"/>
    <w:rsid w:val="00504F70"/>
    <w:rsid w:val="0050565B"/>
    <w:rsid w:val="0050639E"/>
    <w:rsid w:val="00506936"/>
    <w:rsid w:val="00510808"/>
    <w:rsid w:val="005109BE"/>
    <w:rsid w:val="00511448"/>
    <w:rsid w:val="005114CC"/>
    <w:rsid w:val="005126B1"/>
    <w:rsid w:val="00516157"/>
    <w:rsid w:val="00517AC1"/>
    <w:rsid w:val="005202F1"/>
    <w:rsid w:val="00520DBE"/>
    <w:rsid w:val="005218FC"/>
    <w:rsid w:val="0052196B"/>
    <w:rsid w:val="00522438"/>
    <w:rsid w:val="00522CF1"/>
    <w:rsid w:val="005234AC"/>
    <w:rsid w:val="005242C4"/>
    <w:rsid w:val="00524761"/>
    <w:rsid w:val="00524A5D"/>
    <w:rsid w:val="0052630F"/>
    <w:rsid w:val="005302CB"/>
    <w:rsid w:val="00530B5D"/>
    <w:rsid w:val="005313CB"/>
    <w:rsid w:val="005317B6"/>
    <w:rsid w:val="00532396"/>
    <w:rsid w:val="00532AFF"/>
    <w:rsid w:val="00532EF9"/>
    <w:rsid w:val="00535666"/>
    <w:rsid w:val="0053760C"/>
    <w:rsid w:val="0054045F"/>
    <w:rsid w:val="005426FA"/>
    <w:rsid w:val="00544B83"/>
    <w:rsid w:val="00545447"/>
    <w:rsid w:val="00545985"/>
    <w:rsid w:val="00545B53"/>
    <w:rsid w:val="00547ED3"/>
    <w:rsid w:val="00550261"/>
    <w:rsid w:val="0055143C"/>
    <w:rsid w:val="0055306D"/>
    <w:rsid w:val="00553A93"/>
    <w:rsid w:val="00561A17"/>
    <w:rsid w:val="00562282"/>
    <w:rsid w:val="005629C6"/>
    <w:rsid w:val="00562C1F"/>
    <w:rsid w:val="005633CA"/>
    <w:rsid w:val="00563B70"/>
    <w:rsid w:val="00564403"/>
    <w:rsid w:val="0057267C"/>
    <w:rsid w:val="00573B20"/>
    <w:rsid w:val="005743FD"/>
    <w:rsid w:val="00575295"/>
    <w:rsid w:val="005775A8"/>
    <w:rsid w:val="00577E03"/>
    <w:rsid w:val="00577F11"/>
    <w:rsid w:val="00580A5C"/>
    <w:rsid w:val="00581381"/>
    <w:rsid w:val="00581B92"/>
    <w:rsid w:val="00582474"/>
    <w:rsid w:val="0058293A"/>
    <w:rsid w:val="00584D78"/>
    <w:rsid w:val="005856B6"/>
    <w:rsid w:val="005870DF"/>
    <w:rsid w:val="0059178F"/>
    <w:rsid w:val="00591B89"/>
    <w:rsid w:val="00591C0C"/>
    <w:rsid w:val="0059206D"/>
    <w:rsid w:val="00592576"/>
    <w:rsid w:val="00592FEA"/>
    <w:rsid w:val="00594349"/>
    <w:rsid w:val="00594C41"/>
    <w:rsid w:val="00596698"/>
    <w:rsid w:val="00597799"/>
    <w:rsid w:val="00597854"/>
    <w:rsid w:val="005A1E3D"/>
    <w:rsid w:val="005A357F"/>
    <w:rsid w:val="005A382D"/>
    <w:rsid w:val="005A3D2F"/>
    <w:rsid w:val="005A3F35"/>
    <w:rsid w:val="005A443E"/>
    <w:rsid w:val="005A507C"/>
    <w:rsid w:val="005A5A38"/>
    <w:rsid w:val="005A7571"/>
    <w:rsid w:val="005B1347"/>
    <w:rsid w:val="005B2682"/>
    <w:rsid w:val="005B3CE0"/>
    <w:rsid w:val="005B3F4C"/>
    <w:rsid w:val="005B5CF6"/>
    <w:rsid w:val="005B63FA"/>
    <w:rsid w:val="005B6B74"/>
    <w:rsid w:val="005B6D19"/>
    <w:rsid w:val="005B7FD7"/>
    <w:rsid w:val="005C1421"/>
    <w:rsid w:val="005C2D00"/>
    <w:rsid w:val="005C2FCD"/>
    <w:rsid w:val="005C613D"/>
    <w:rsid w:val="005C6BD6"/>
    <w:rsid w:val="005C7CCE"/>
    <w:rsid w:val="005D0CB8"/>
    <w:rsid w:val="005D124C"/>
    <w:rsid w:val="005D127C"/>
    <w:rsid w:val="005D1746"/>
    <w:rsid w:val="005D185D"/>
    <w:rsid w:val="005D2548"/>
    <w:rsid w:val="005D39FF"/>
    <w:rsid w:val="005D558E"/>
    <w:rsid w:val="005D5E9C"/>
    <w:rsid w:val="005D6E29"/>
    <w:rsid w:val="005D7325"/>
    <w:rsid w:val="005D7B85"/>
    <w:rsid w:val="005E2D27"/>
    <w:rsid w:val="005E41A5"/>
    <w:rsid w:val="005E5247"/>
    <w:rsid w:val="005E6B2F"/>
    <w:rsid w:val="005F1F04"/>
    <w:rsid w:val="005F337F"/>
    <w:rsid w:val="005F3CE3"/>
    <w:rsid w:val="005F54F9"/>
    <w:rsid w:val="005F5924"/>
    <w:rsid w:val="005F6F79"/>
    <w:rsid w:val="005F7F80"/>
    <w:rsid w:val="00600F11"/>
    <w:rsid w:val="0060124D"/>
    <w:rsid w:val="006018DB"/>
    <w:rsid w:val="006019B3"/>
    <w:rsid w:val="006048BE"/>
    <w:rsid w:val="00604FF5"/>
    <w:rsid w:val="00605038"/>
    <w:rsid w:val="006107B4"/>
    <w:rsid w:val="00610FD3"/>
    <w:rsid w:val="00611C09"/>
    <w:rsid w:val="006124EB"/>
    <w:rsid w:val="00612D00"/>
    <w:rsid w:val="006156DA"/>
    <w:rsid w:val="006167E5"/>
    <w:rsid w:val="00616C5B"/>
    <w:rsid w:val="006172A9"/>
    <w:rsid w:val="006217C8"/>
    <w:rsid w:val="0062193B"/>
    <w:rsid w:val="00622841"/>
    <w:rsid w:val="00622A05"/>
    <w:rsid w:val="00623969"/>
    <w:rsid w:val="00624470"/>
    <w:rsid w:val="006244EF"/>
    <w:rsid w:val="00625077"/>
    <w:rsid w:val="00625279"/>
    <w:rsid w:val="00625663"/>
    <w:rsid w:val="00625CB9"/>
    <w:rsid w:val="00627931"/>
    <w:rsid w:val="006300F3"/>
    <w:rsid w:val="00632F5B"/>
    <w:rsid w:val="0063682A"/>
    <w:rsid w:val="00636E20"/>
    <w:rsid w:val="006372BD"/>
    <w:rsid w:val="0064009D"/>
    <w:rsid w:val="00640466"/>
    <w:rsid w:val="00644493"/>
    <w:rsid w:val="00645EDC"/>
    <w:rsid w:val="00646DA1"/>
    <w:rsid w:val="0065082C"/>
    <w:rsid w:val="0065294C"/>
    <w:rsid w:val="00653325"/>
    <w:rsid w:val="006537A6"/>
    <w:rsid w:val="00653EEC"/>
    <w:rsid w:val="0066068D"/>
    <w:rsid w:val="006618D3"/>
    <w:rsid w:val="006638E1"/>
    <w:rsid w:val="00663F39"/>
    <w:rsid w:val="006664DA"/>
    <w:rsid w:val="00666D87"/>
    <w:rsid w:val="00667797"/>
    <w:rsid w:val="00670281"/>
    <w:rsid w:val="00670B2D"/>
    <w:rsid w:val="00671113"/>
    <w:rsid w:val="0067162C"/>
    <w:rsid w:val="00671829"/>
    <w:rsid w:val="00672762"/>
    <w:rsid w:val="00672A34"/>
    <w:rsid w:val="00673698"/>
    <w:rsid w:val="006745C1"/>
    <w:rsid w:val="00675293"/>
    <w:rsid w:val="00675D94"/>
    <w:rsid w:val="00676B51"/>
    <w:rsid w:val="00677179"/>
    <w:rsid w:val="00677310"/>
    <w:rsid w:val="0068083F"/>
    <w:rsid w:val="006814D3"/>
    <w:rsid w:val="0068176B"/>
    <w:rsid w:val="0068253B"/>
    <w:rsid w:val="00682962"/>
    <w:rsid w:val="00682F04"/>
    <w:rsid w:val="00683831"/>
    <w:rsid w:val="00687134"/>
    <w:rsid w:val="00687AAA"/>
    <w:rsid w:val="00691ECC"/>
    <w:rsid w:val="006920B7"/>
    <w:rsid w:val="00692C64"/>
    <w:rsid w:val="0069323C"/>
    <w:rsid w:val="006938DD"/>
    <w:rsid w:val="00694B64"/>
    <w:rsid w:val="00694CCD"/>
    <w:rsid w:val="00695155"/>
    <w:rsid w:val="00695E11"/>
    <w:rsid w:val="00696D5B"/>
    <w:rsid w:val="00697083"/>
    <w:rsid w:val="006A47E1"/>
    <w:rsid w:val="006A57F2"/>
    <w:rsid w:val="006A67CC"/>
    <w:rsid w:val="006A72A5"/>
    <w:rsid w:val="006A78DD"/>
    <w:rsid w:val="006A7937"/>
    <w:rsid w:val="006A7D20"/>
    <w:rsid w:val="006A7F55"/>
    <w:rsid w:val="006B1170"/>
    <w:rsid w:val="006B1239"/>
    <w:rsid w:val="006B1994"/>
    <w:rsid w:val="006B35FA"/>
    <w:rsid w:val="006B46B0"/>
    <w:rsid w:val="006B5B96"/>
    <w:rsid w:val="006B5D07"/>
    <w:rsid w:val="006B6580"/>
    <w:rsid w:val="006B73E1"/>
    <w:rsid w:val="006B746C"/>
    <w:rsid w:val="006B7F62"/>
    <w:rsid w:val="006C0257"/>
    <w:rsid w:val="006C083B"/>
    <w:rsid w:val="006C0D1B"/>
    <w:rsid w:val="006C0E21"/>
    <w:rsid w:val="006C1322"/>
    <w:rsid w:val="006C2914"/>
    <w:rsid w:val="006C4D5E"/>
    <w:rsid w:val="006C74CF"/>
    <w:rsid w:val="006D02DB"/>
    <w:rsid w:val="006D0626"/>
    <w:rsid w:val="006D0FEF"/>
    <w:rsid w:val="006D159D"/>
    <w:rsid w:val="006D167B"/>
    <w:rsid w:val="006D2296"/>
    <w:rsid w:val="006E0755"/>
    <w:rsid w:val="006E0F25"/>
    <w:rsid w:val="006E24BA"/>
    <w:rsid w:val="006E24BB"/>
    <w:rsid w:val="006E25E1"/>
    <w:rsid w:val="006E2ED1"/>
    <w:rsid w:val="006E3A32"/>
    <w:rsid w:val="006E3C82"/>
    <w:rsid w:val="006E481B"/>
    <w:rsid w:val="006E54AF"/>
    <w:rsid w:val="006E5F11"/>
    <w:rsid w:val="006E65F4"/>
    <w:rsid w:val="006E6889"/>
    <w:rsid w:val="006F071A"/>
    <w:rsid w:val="006F248E"/>
    <w:rsid w:val="006F2C6C"/>
    <w:rsid w:val="006F3B10"/>
    <w:rsid w:val="006F4A97"/>
    <w:rsid w:val="006F4FF6"/>
    <w:rsid w:val="006F5B91"/>
    <w:rsid w:val="006F6486"/>
    <w:rsid w:val="006F6EAD"/>
    <w:rsid w:val="00700EE4"/>
    <w:rsid w:val="007021E6"/>
    <w:rsid w:val="007022EB"/>
    <w:rsid w:val="0070263D"/>
    <w:rsid w:val="00704228"/>
    <w:rsid w:val="0070516C"/>
    <w:rsid w:val="00705D60"/>
    <w:rsid w:val="00706CA2"/>
    <w:rsid w:val="007073BB"/>
    <w:rsid w:val="00710F13"/>
    <w:rsid w:val="007118CB"/>
    <w:rsid w:val="00713AA5"/>
    <w:rsid w:val="00713B9F"/>
    <w:rsid w:val="00714F20"/>
    <w:rsid w:val="00715542"/>
    <w:rsid w:val="00716314"/>
    <w:rsid w:val="00716702"/>
    <w:rsid w:val="00716DE4"/>
    <w:rsid w:val="00717C42"/>
    <w:rsid w:val="007205DA"/>
    <w:rsid w:val="00722CBC"/>
    <w:rsid w:val="007238C8"/>
    <w:rsid w:val="00723F13"/>
    <w:rsid w:val="007244B2"/>
    <w:rsid w:val="00724B62"/>
    <w:rsid w:val="00731EA9"/>
    <w:rsid w:val="00733AB1"/>
    <w:rsid w:val="00734B07"/>
    <w:rsid w:val="00735544"/>
    <w:rsid w:val="007370A3"/>
    <w:rsid w:val="00737B5D"/>
    <w:rsid w:val="00740916"/>
    <w:rsid w:val="00742967"/>
    <w:rsid w:val="00742B88"/>
    <w:rsid w:val="00742D64"/>
    <w:rsid w:val="007442EC"/>
    <w:rsid w:val="00745AC1"/>
    <w:rsid w:val="007515B1"/>
    <w:rsid w:val="00754061"/>
    <w:rsid w:val="00754391"/>
    <w:rsid w:val="00755188"/>
    <w:rsid w:val="0075679A"/>
    <w:rsid w:val="00756AA9"/>
    <w:rsid w:val="007602F6"/>
    <w:rsid w:val="00761BEF"/>
    <w:rsid w:val="007621B2"/>
    <w:rsid w:val="0076261B"/>
    <w:rsid w:val="00762B2E"/>
    <w:rsid w:val="00763EF1"/>
    <w:rsid w:val="00766A35"/>
    <w:rsid w:val="00767931"/>
    <w:rsid w:val="007714F9"/>
    <w:rsid w:val="0077242B"/>
    <w:rsid w:val="00773711"/>
    <w:rsid w:val="00776182"/>
    <w:rsid w:val="00777D4A"/>
    <w:rsid w:val="00777EA5"/>
    <w:rsid w:val="00782967"/>
    <w:rsid w:val="00782D25"/>
    <w:rsid w:val="007836BA"/>
    <w:rsid w:val="00784581"/>
    <w:rsid w:val="007847D6"/>
    <w:rsid w:val="00785B9E"/>
    <w:rsid w:val="007861A3"/>
    <w:rsid w:val="00786F51"/>
    <w:rsid w:val="00787480"/>
    <w:rsid w:val="0078764C"/>
    <w:rsid w:val="00790851"/>
    <w:rsid w:val="00791261"/>
    <w:rsid w:val="00791281"/>
    <w:rsid w:val="007921FF"/>
    <w:rsid w:val="00793F4A"/>
    <w:rsid w:val="0079475D"/>
    <w:rsid w:val="007963B5"/>
    <w:rsid w:val="00796BBD"/>
    <w:rsid w:val="007977A3"/>
    <w:rsid w:val="007A1037"/>
    <w:rsid w:val="007A15F6"/>
    <w:rsid w:val="007A253B"/>
    <w:rsid w:val="007A2931"/>
    <w:rsid w:val="007A35B3"/>
    <w:rsid w:val="007B00E9"/>
    <w:rsid w:val="007B1709"/>
    <w:rsid w:val="007B31E8"/>
    <w:rsid w:val="007B37C7"/>
    <w:rsid w:val="007B59A3"/>
    <w:rsid w:val="007B5E7C"/>
    <w:rsid w:val="007B5F33"/>
    <w:rsid w:val="007B781D"/>
    <w:rsid w:val="007C007B"/>
    <w:rsid w:val="007C130C"/>
    <w:rsid w:val="007C141E"/>
    <w:rsid w:val="007C30A1"/>
    <w:rsid w:val="007D033A"/>
    <w:rsid w:val="007D04FB"/>
    <w:rsid w:val="007D097B"/>
    <w:rsid w:val="007D1131"/>
    <w:rsid w:val="007D1297"/>
    <w:rsid w:val="007D217B"/>
    <w:rsid w:val="007D294D"/>
    <w:rsid w:val="007D2B92"/>
    <w:rsid w:val="007D2C7B"/>
    <w:rsid w:val="007D5D6E"/>
    <w:rsid w:val="007D60AA"/>
    <w:rsid w:val="007D6491"/>
    <w:rsid w:val="007D64D9"/>
    <w:rsid w:val="007E09B4"/>
    <w:rsid w:val="007E2808"/>
    <w:rsid w:val="007E3552"/>
    <w:rsid w:val="007E48A9"/>
    <w:rsid w:val="007E4CA9"/>
    <w:rsid w:val="007E6359"/>
    <w:rsid w:val="007E6E50"/>
    <w:rsid w:val="007E7583"/>
    <w:rsid w:val="007E7760"/>
    <w:rsid w:val="007F0D5A"/>
    <w:rsid w:val="007F0D93"/>
    <w:rsid w:val="007F184E"/>
    <w:rsid w:val="007F59EA"/>
    <w:rsid w:val="007F68BA"/>
    <w:rsid w:val="007F6C87"/>
    <w:rsid w:val="007F70FC"/>
    <w:rsid w:val="007F75B0"/>
    <w:rsid w:val="00800A8E"/>
    <w:rsid w:val="00800F9E"/>
    <w:rsid w:val="0080233E"/>
    <w:rsid w:val="00802DE2"/>
    <w:rsid w:val="00803256"/>
    <w:rsid w:val="008034CF"/>
    <w:rsid w:val="00804049"/>
    <w:rsid w:val="008042FC"/>
    <w:rsid w:val="008043B8"/>
    <w:rsid w:val="00804908"/>
    <w:rsid w:val="00805299"/>
    <w:rsid w:val="008056E6"/>
    <w:rsid w:val="008066A5"/>
    <w:rsid w:val="00806EB0"/>
    <w:rsid w:val="008078A0"/>
    <w:rsid w:val="0081024D"/>
    <w:rsid w:val="00810EA6"/>
    <w:rsid w:val="00811161"/>
    <w:rsid w:val="00811245"/>
    <w:rsid w:val="00811FB8"/>
    <w:rsid w:val="00813522"/>
    <w:rsid w:val="008136F8"/>
    <w:rsid w:val="00813FB7"/>
    <w:rsid w:val="00814C22"/>
    <w:rsid w:val="008166A4"/>
    <w:rsid w:val="0081757F"/>
    <w:rsid w:val="00817884"/>
    <w:rsid w:val="00817E3F"/>
    <w:rsid w:val="0082398A"/>
    <w:rsid w:val="0082598D"/>
    <w:rsid w:val="008260BD"/>
    <w:rsid w:val="008267F5"/>
    <w:rsid w:val="00827EDB"/>
    <w:rsid w:val="0083011D"/>
    <w:rsid w:val="008306AE"/>
    <w:rsid w:val="008326D4"/>
    <w:rsid w:val="00835E9D"/>
    <w:rsid w:val="00837617"/>
    <w:rsid w:val="00842EBE"/>
    <w:rsid w:val="008434D7"/>
    <w:rsid w:val="0084432A"/>
    <w:rsid w:val="00850F66"/>
    <w:rsid w:val="00853848"/>
    <w:rsid w:val="00856091"/>
    <w:rsid w:val="0085662F"/>
    <w:rsid w:val="0085700B"/>
    <w:rsid w:val="00857728"/>
    <w:rsid w:val="00860010"/>
    <w:rsid w:val="008608A9"/>
    <w:rsid w:val="00860B3E"/>
    <w:rsid w:val="008619DF"/>
    <w:rsid w:val="0086293B"/>
    <w:rsid w:val="00864761"/>
    <w:rsid w:val="008647E5"/>
    <w:rsid w:val="0086610B"/>
    <w:rsid w:val="00866BDF"/>
    <w:rsid w:val="00866E1B"/>
    <w:rsid w:val="00871112"/>
    <w:rsid w:val="00871315"/>
    <w:rsid w:val="00872094"/>
    <w:rsid w:val="0087264B"/>
    <w:rsid w:val="00872D3B"/>
    <w:rsid w:val="008731F3"/>
    <w:rsid w:val="00873E13"/>
    <w:rsid w:val="0087434D"/>
    <w:rsid w:val="00875866"/>
    <w:rsid w:val="00876D56"/>
    <w:rsid w:val="00877B8C"/>
    <w:rsid w:val="00881993"/>
    <w:rsid w:val="00881CB6"/>
    <w:rsid w:val="00882028"/>
    <w:rsid w:val="00882A5B"/>
    <w:rsid w:val="00883910"/>
    <w:rsid w:val="00884CA1"/>
    <w:rsid w:val="00884DFC"/>
    <w:rsid w:val="00884E6F"/>
    <w:rsid w:val="00885E97"/>
    <w:rsid w:val="00886E7D"/>
    <w:rsid w:val="00891618"/>
    <w:rsid w:val="00891EAF"/>
    <w:rsid w:val="0089294D"/>
    <w:rsid w:val="0089429C"/>
    <w:rsid w:val="00894EE6"/>
    <w:rsid w:val="00895360"/>
    <w:rsid w:val="00895596"/>
    <w:rsid w:val="00896CA7"/>
    <w:rsid w:val="00896F70"/>
    <w:rsid w:val="00896F93"/>
    <w:rsid w:val="0089775C"/>
    <w:rsid w:val="00897DCF"/>
    <w:rsid w:val="008A1BE0"/>
    <w:rsid w:val="008A2B4A"/>
    <w:rsid w:val="008A430B"/>
    <w:rsid w:val="008B15A5"/>
    <w:rsid w:val="008B1D54"/>
    <w:rsid w:val="008B249C"/>
    <w:rsid w:val="008B25E7"/>
    <w:rsid w:val="008B422E"/>
    <w:rsid w:val="008B5FC7"/>
    <w:rsid w:val="008B6CD8"/>
    <w:rsid w:val="008B7534"/>
    <w:rsid w:val="008C016B"/>
    <w:rsid w:val="008C025C"/>
    <w:rsid w:val="008C0493"/>
    <w:rsid w:val="008C1385"/>
    <w:rsid w:val="008C1B60"/>
    <w:rsid w:val="008C1C00"/>
    <w:rsid w:val="008C2A8D"/>
    <w:rsid w:val="008C43EE"/>
    <w:rsid w:val="008C44E9"/>
    <w:rsid w:val="008C58E9"/>
    <w:rsid w:val="008C5D15"/>
    <w:rsid w:val="008C7631"/>
    <w:rsid w:val="008D0869"/>
    <w:rsid w:val="008D215C"/>
    <w:rsid w:val="008D4C86"/>
    <w:rsid w:val="008D5C66"/>
    <w:rsid w:val="008D688B"/>
    <w:rsid w:val="008D74DC"/>
    <w:rsid w:val="008D773C"/>
    <w:rsid w:val="008D7EA1"/>
    <w:rsid w:val="008E1858"/>
    <w:rsid w:val="008E20F1"/>
    <w:rsid w:val="008E46D6"/>
    <w:rsid w:val="008E4701"/>
    <w:rsid w:val="008E47D7"/>
    <w:rsid w:val="008E484B"/>
    <w:rsid w:val="008E52D8"/>
    <w:rsid w:val="008E6A65"/>
    <w:rsid w:val="008E76D0"/>
    <w:rsid w:val="008F3374"/>
    <w:rsid w:val="008F3562"/>
    <w:rsid w:val="008F3DCA"/>
    <w:rsid w:val="008F44B0"/>
    <w:rsid w:val="008F47AE"/>
    <w:rsid w:val="008F4F66"/>
    <w:rsid w:val="008F5637"/>
    <w:rsid w:val="008F68F7"/>
    <w:rsid w:val="008F6C8F"/>
    <w:rsid w:val="008F6CE7"/>
    <w:rsid w:val="008F7271"/>
    <w:rsid w:val="008F7604"/>
    <w:rsid w:val="00900125"/>
    <w:rsid w:val="009001EE"/>
    <w:rsid w:val="009003A8"/>
    <w:rsid w:val="00901874"/>
    <w:rsid w:val="009018D2"/>
    <w:rsid w:val="009025E3"/>
    <w:rsid w:val="009028B3"/>
    <w:rsid w:val="009030C8"/>
    <w:rsid w:val="009038D2"/>
    <w:rsid w:val="009041E1"/>
    <w:rsid w:val="00904CB2"/>
    <w:rsid w:val="0090692C"/>
    <w:rsid w:val="00907852"/>
    <w:rsid w:val="00907FA2"/>
    <w:rsid w:val="00910EAD"/>
    <w:rsid w:val="00913464"/>
    <w:rsid w:val="00913B1B"/>
    <w:rsid w:val="0091573C"/>
    <w:rsid w:val="00915DC0"/>
    <w:rsid w:val="00916184"/>
    <w:rsid w:val="009173CD"/>
    <w:rsid w:val="00917BAC"/>
    <w:rsid w:val="00921F3D"/>
    <w:rsid w:val="00922ADA"/>
    <w:rsid w:val="009236F3"/>
    <w:rsid w:val="00925664"/>
    <w:rsid w:val="00925CCE"/>
    <w:rsid w:val="00926290"/>
    <w:rsid w:val="00926CF4"/>
    <w:rsid w:val="009276A5"/>
    <w:rsid w:val="00930434"/>
    <w:rsid w:val="00930B32"/>
    <w:rsid w:val="00933668"/>
    <w:rsid w:val="00933A0D"/>
    <w:rsid w:val="00934E14"/>
    <w:rsid w:val="00936518"/>
    <w:rsid w:val="00940616"/>
    <w:rsid w:val="00940BA7"/>
    <w:rsid w:val="00940F5E"/>
    <w:rsid w:val="00941663"/>
    <w:rsid w:val="00942F38"/>
    <w:rsid w:val="00945D76"/>
    <w:rsid w:val="009501C3"/>
    <w:rsid w:val="009517E8"/>
    <w:rsid w:val="00952B96"/>
    <w:rsid w:val="009544AF"/>
    <w:rsid w:val="009572CE"/>
    <w:rsid w:val="009606D8"/>
    <w:rsid w:val="0096146F"/>
    <w:rsid w:val="00962652"/>
    <w:rsid w:val="00962801"/>
    <w:rsid w:val="00962D03"/>
    <w:rsid w:val="00965FE0"/>
    <w:rsid w:val="00966C53"/>
    <w:rsid w:val="009700F0"/>
    <w:rsid w:val="0097023D"/>
    <w:rsid w:val="00971053"/>
    <w:rsid w:val="009718DA"/>
    <w:rsid w:val="009770EF"/>
    <w:rsid w:val="009803FB"/>
    <w:rsid w:val="009821B9"/>
    <w:rsid w:val="00982A1F"/>
    <w:rsid w:val="009836F5"/>
    <w:rsid w:val="00984342"/>
    <w:rsid w:val="0099004E"/>
    <w:rsid w:val="00990743"/>
    <w:rsid w:val="00990A22"/>
    <w:rsid w:val="00991C08"/>
    <w:rsid w:val="00991D2D"/>
    <w:rsid w:val="0099385F"/>
    <w:rsid w:val="009952C6"/>
    <w:rsid w:val="009966FD"/>
    <w:rsid w:val="00996CF1"/>
    <w:rsid w:val="00997DBF"/>
    <w:rsid w:val="009A00E1"/>
    <w:rsid w:val="009A058D"/>
    <w:rsid w:val="009A0EE2"/>
    <w:rsid w:val="009A1175"/>
    <w:rsid w:val="009A1445"/>
    <w:rsid w:val="009A1AC9"/>
    <w:rsid w:val="009A2044"/>
    <w:rsid w:val="009A2B25"/>
    <w:rsid w:val="009A3B3A"/>
    <w:rsid w:val="009A45C8"/>
    <w:rsid w:val="009A7B31"/>
    <w:rsid w:val="009B05BB"/>
    <w:rsid w:val="009B3186"/>
    <w:rsid w:val="009B3B1A"/>
    <w:rsid w:val="009B6253"/>
    <w:rsid w:val="009B6C59"/>
    <w:rsid w:val="009B792D"/>
    <w:rsid w:val="009C1298"/>
    <w:rsid w:val="009C3BCA"/>
    <w:rsid w:val="009C3FB1"/>
    <w:rsid w:val="009C4D2E"/>
    <w:rsid w:val="009C4FE0"/>
    <w:rsid w:val="009C53B5"/>
    <w:rsid w:val="009C6DA2"/>
    <w:rsid w:val="009C724B"/>
    <w:rsid w:val="009C7967"/>
    <w:rsid w:val="009D00E5"/>
    <w:rsid w:val="009D3FBD"/>
    <w:rsid w:val="009D5627"/>
    <w:rsid w:val="009D7E8A"/>
    <w:rsid w:val="009D7F34"/>
    <w:rsid w:val="009E0FAA"/>
    <w:rsid w:val="009E32F6"/>
    <w:rsid w:val="009E35AE"/>
    <w:rsid w:val="009E7679"/>
    <w:rsid w:val="009F0BC8"/>
    <w:rsid w:val="009F10E1"/>
    <w:rsid w:val="009F2695"/>
    <w:rsid w:val="009F3B60"/>
    <w:rsid w:val="009F5FF6"/>
    <w:rsid w:val="009F69BA"/>
    <w:rsid w:val="009F7CCC"/>
    <w:rsid w:val="00A0114E"/>
    <w:rsid w:val="00A0130E"/>
    <w:rsid w:val="00A013A6"/>
    <w:rsid w:val="00A016B3"/>
    <w:rsid w:val="00A0197B"/>
    <w:rsid w:val="00A01EF0"/>
    <w:rsid w:val="00A0256F"/>
    <w:rsid w:val="00A02B44"/>
    <w:rsid w:val="00A04726"/>
    <w:rsid w:val="00A0591F"/>
    <w:rsid w:val="00A05A24"/>
    <w:rsid w:val="00A05FC5"/>
    <w:rsid w:val="00A07BEF"/>
    <w:rsid w:val="00A07EE3"/>
    <w:rsid w:val="00A10AB5"/>
    <w:rsid w:val="00A11ADE"/>
    <w:rsid w:val="00A12BBD"/>
    <w:rsid w:val="00A13AB7"/>
    <w:rsid w:val="00A14C29"/>
    <w:rsid w:val="00A1782B"/>
    <w:rsid w:val="00A17A75"/>
    <w:rsid w:val="00A17D52"/>
    <w:rsid w:val="00A2022F"/>
    <w:rsid w:val="00A20CF3"/>
    <w:rsid w:val="00A2228D"/>
    <w:rsid w:val="00A235FE"/>
    <w:rsid w:val="00A23E3B"/>
    <w:rsid w:val="00A23EE8"/>
    <w:rsid w:val="00A30DE3"/>
    <w:rsid w:val="00A32383"/>
    <w:rsid w:val="00A3263A"/>
    <w:rsid w:val="00A329D9"/>
    <w:rsid w:val="00A333A6"/>
    <w:rsid w:val="00A33E36"/>
    <w:rsid w:val="00A3530C"/>
    <w:rsid w:val="00A353A4"/>
    <w:rsid w:val="00A35CB1"/>
    <w:rsid w:val="00A361BB"/>
    <w:rsid w:val="00A37BFD"/>
    <w:rsid w:val="00A37D61"/>
    <w:rsid w:val="00A40379"/>
    <w:rsid w:val="00A4066B"/>
    <w:rsid w:val="00A40FE7"/>
    <w:rsid w:val="00A412F7"/>
    <w:rsid w:val="00A41ADF"/>
    <w:rsid w:val="00A41FCC"/>
    <w:rsid w:val="00A42158"/>
    <w:rsid w:val="00A43637"/>
    <w:rsid w:val="00A43882"/>
    <w:rsid w:val="00A43B7A"/>
    <w:rsid w:val="00A442AE"/>
    <w:rsid w:val="00A45823"/>
    <w:rsid w:val="00A46143"/>
    <w:rsid w:val="00A4683D"/>
    <w:rsid w:val="00A4697D"/>
    <w:rsid w:val="00A46AD3"/>
    <w:rsid w:val="00A5118C"/>
    <w:rsid w:val="00A51BD7"/>
    <w:rsid w:val="00A5382E"/>
    <w:rsid w:val="00A54621"/>
    <w:rsid w:val="00A548B1"/>
    <w:rsid w:val="00A54D05"/>
    <w:rsid w:val="00A54F70"/>
    <w:rsid w:val="00A5658C"/>
    <w:rsid w:val="00A61338"/>
    <w:rsid w:val="00A61AD7"/>
    <w:rsid w:val="00A635C4"/>
    <w:rsid w:val="00A647AD"/>
    <w:rsid w:val="00A64C4B"/>
    <w:rsid w:val="00A6714E"/>
    <w:rsid w:val="00A71C12"/>
    <w:rsid w:val="00A72315"/>
    <w:rsid w:val="00A7335B"/>
    <w:rsid w:val="00A734C5"/>
    <w:rsid w:val="00A739FA"/>
    <w:rsid w:val="00A742CD"/>
    <w:rsid w:val="00A7576B"/>
    <w:rsid w:val="00A7598F"/>
    <w:rsid w:val="00A77B73"/>
    <w:rsid w:val="00A8134A"/>
    <w:rsid w:val="00A818BC"/>
    <w:rsid w:val="00A82F67"/>
    <w:rsid w:val="00A84615"/>
    <w:rsid w:val="00A84DB1"/>
    <w:rsid w:val="00A85839"/>
    <w:rsid w:val="00A86569"/>
    <w:rsid w:val="00A878B9"/>
    <w:rsid w:val="00A903C7"/>
    <w:rsid w:val="00A92D37"/>
    <w:rsid w:val="00A92E09"/>
    <w:rsid w:val="00A9431C"/>
    <w:rsid w:val="00A94861"/>
    <w:rsid w:val="00A9619B"/>
    <w:rsid w:val="00A968C5"/>
    <w:rsid w:val="00AA0806"/>
    <w:rsid w:val="00AA368E"/>
    <w:rsid w:val="00AA37B0"/>
    <w:rsid w:val="00AA3FDA"/>
    <w:rsid w:val="00AA54B8"/>
    <w:rsid w:val="00AA553D"/>
    <w:rsid w:val="00AA5D8B"/>
    <w:rsid w:val="00AA5F31"/>
    <w:rsid w:val="00AA66AC"/>
    <w:rsid w:val="00AA7A47"/>
    <w:rsid w:val="00AA7AE8"/>
    <w:rsid w:val="00AB1263"/>
    <w:rsid w:val="00AB1609"/>
    <w:rsid w:val="00AB1CB9"/>
    <w:rsid w:val="00AB326D"/>
    <w:rsid w:val="00AB415D"/>
    <w:rsid w:val="00AB5305"/>
    <w:rsid w:val="00AB549E"/>
    <w:rsid w:val="00AC16CD"/>
    <w:rsid w:val="00AC1DB0"/>
    <w:rsid w:val="00AC2E61"/>
    <w:rsid w:val="00AC30DB"/>
    <w:rsid w:val="00AC5F24"/>
    <w:rsid w:val="00AC6AB1"/>
    <w:rsid w:val="00AC7579"/>
    <w:rsid w:val="00AD22A3"/>
    <w:rsid w:val="00AD290C"/>
    <w:rsid w:val="00AD45D5"/>
    <w:rsid w:val="00AD74E5"/>
    <w:rsid w:val="00AD7885"/>
    <w:rsid w:val="00AE1EB4"/>
    <w:rsid w:val="00AE20B7"/>
    <w:rsid w:val="00AE22DA"/>
    <w:rsid w:val="00AE2822"/>
    <w:rsid w:val="00AE29D1"/>
    <w:rsid w:val="00AE2D7D"/>
    <w:rsid w:val="00AE3BD7"/>
    <w:rsid w:val="00AE415B"/>
    <w:rsid w:val="00AE5323"/>
    <w:rsid w:val="00AE5FDF"/>
    <w:rsid w:val="00AE6B4A"/>
    <w:rsid w:val="00AE6D18"/>
    <w:rsid w:val="00AE712E"/>
    <w:rsid w:val="00AF100B"/>
    <w:rsid w:val="00AF20B0"/>
    <w:rsid w:val="00AF2953"/>
    <w:rsid w:val="00AF36D9"/>
    <w:rsid w:val="00AF4AD1"/>
    <w:rsid w:val="00AF4DDC"/>
    <w:rsid w:val="00AF52DA"/>
    <w:rsid w:val="00AF62F5"/>
    <w:rsid w:val="00AF6674"/>
    <w:rsid w:val="00AF7282"/>
    <w:rsid w:val="00B00627"/>
    <w:rsid w:val="00B00DFB"/>
    <w:rsid w:val="00B01971"/>
    <w:rsid w:val="00B07A3D"/>
    <w:rsid w:val="00B07F12"/>
    <w:rsid w:val="00B105CE"/>
    <w:rsid w:val="00B1179C"/>
    <w:rsid w:val="00B11811"/>
    <w:rsid w:val="00B11E4E"/>
    <w:rsid w:val="00B16749"/>
    <w:rsid w:val="00B2022C"/>
    <w:rsid w:val="00B21955"/>
    <w:rsid w:val="00B21CFA"/>
    <w:rsid w:val="00B222D1"/>
    <w:rsid w:val="00B23A69"/>
    <w:rsid w:val="00B23AA6"/>
    <w:rsid w:val="00B23D43"/>
    <w:rsid w:val="00B24EF6"/>
    <w:rsid w:val="00B255B6"/>
    <w:rsid w:val="00B2682B"/>
    <w:rsid w:val="00B30CA6"/>
    <w:rsid w:val="00B30F33"/>
    <w:rsid w:val="00B314B6"/>
    <w:rsid w:val="00B3208E"/>
    <w:rsid w:val="00B329BF"/>
    <w:rsid w:val="00B33741"/>
    <w:rsid w:val="00B337E4"/>
    <w:rsid w:val="00B34245"/>
    <w:rsid w:val="00B354D1"/>
    <w:rsid w:val="00B377FC"/>
    <w:rsid w:val="00B37B4B"/>
    <w:rsid w:val="00B4155E"/>
    <w:rsid w:val="00B42DCE"/>
    <w:rsid w:val="00B4365A"/>
    <w:rsid w:val="00B43ADB"/>
    <w:rsid w:val="00B44280"/>
    <w:rsid w:val="00B45735"/>
    <w:rsid w:val="00B46164"/>
    <w:rsid w:val="00B465B7"/>
    <w:rsid w:val="00B47589"/>
    <w:rsid w:val="00B50424"/>
    <w:rsid w:val="00B51729"/>
    <w:rsid w:val="00B51CD8"/>
    <w:rsid w:val="00B525EB"/>
    <w:rsid w:val="00B52AEC"/>
    <w:rsid w:val="00B53971"/>
    <w:rsid w:val="00B54A27"/>
    <w:rsid w:val="00B55FFB"/>
    <w:rsid w:val="00B57E20"/>
    <w:rsid w:val="00B61A50"/>
    <w:rsid w:val="00B6228E"/>
    <w:rsid w:val="00B63E7C"/>
    <w:rsid w:val="00B63F23"/>
    <w:rsid w:val="00B65DBB"/>
    <w:rsid w:val="00B66653"/>
    <w:rsid w:val="00B66778"/>
    <w:rsid w:val="00B6718E"/>
    <w:rsid w:val="00B67503"/>
    <w:rsid w:val="00B67BA1"/>
    <w:rsid w:val="00B73AE0"/>
    <w:rsid w:val="00B74318"/>
    <w:rsid w:val="00B7485E"/>
    <w:rsid w:val="00B74A9E"/>
    <w:rsid w:val="00B7525B"/>
    <w:rsid w:val="00B7556F"/>
    <w:rsid w:val="00B75670"/>
    <w:rsid w:val="00B76EF7"/>
    <w:rsid w:val="00B77E39"/>
    <w:rsid w:val="00B8014A"/>
    <w:rsid w:val="00B81102"/>
    <w:rsid w:val="00B8116F"/>
    <w:rsid w:val="00B82292"/>
    <w:rsid w:val="00B83902"/>
    <w:rsid w:val="00B83BC5"/>
    <w:rsid w:val="00B84ADE"/>
    <w:rsid w:val="00B8666D"/>
    <w:rsid w:val="00B872BA"/>
    <w:rsid w:val="00B900E6"/>
    <w:rsid w:val="00B911D9"/>
    <w:rsid w:val="00B914DE"/>
    <w:rsid w:val="00B9197B"/>
    <w:rsid w:val="00B9310D"/>
    <w:rsid w:val="00B93345"/>
    <w:rsid w:val="00B94333"/>
    <w:rsid w:val="00B95043"/>
    <w:rsid w:val="00B96108"/>
    <w:rsid w:val="00B96487"/>
    <w:rsid w:val="00BA0522"/>
    <w:rsid w:val="00BA2C5C"/>
    <w:rsid w:val="00BA38D6"/>
    <w:rsid w:val="00BA54F7"/>
    <w:rsid w:val="00BA6F82"/>
    <w:rsid w:val="00BB0DAF"/>
    <w:rsid w:val="00BB105E"/>
    <w:rsid w:val="00BB2ED6"/>
    <w:rsid w:val="00BB3D8E"/>
    <w:rsid w:val="00BB3EE2"/>
    <w:rsid w:val="00BB3FCC"/>
    <w:rsid w:val="00BB42A7"/>
    <w:rsid w:val="00BB5170"/>
    <w:rsid w:val="00BB5F8E"/>
    <w:rsid w:val="00BC143D"/>
    <w:rsid w:val="00BC16B8"/>
    <w:rsid w:val="00BC3230"/>
    <w:rsid w:val="00BC3D27"/>
    <w:rsid w:val="00BC5103"/>
    <w:rsid w:val="00BC66E7"/>
    <w:rsid w:val="00BC68DC"/>
    <w:rsid w:val="00BC6BAC"/>
    <w:rsid w:val="00BC74C7"/>
    <w:rsid w:val="00BC77AA"/>
    <w:rsid w:val="00BD108C"/>
    <w:rsid w:val="00BD1F74"/>
    <w:rsid w:val="00BD2C47"/>
    <w:rsid w:val="00BD3D5B"/>
    <w:rsid w:val="00BD49F1"/>
    <w:rsid w:val="00BD562C"/>
    <w:rsid w:val="00BD5F41"/>
    <w:rsid w:val="00BD6D6E"/>
    <w:rsid w:val="00BD7942"/>
    <w:rsid w:val="00BD7B05"/>
    <w:rsid w:val="00BD7BF7"/>
    <w:rsid w:val="00BD7DDB"/>
    <w:rsid w:val="00BE08F3"/>
    <w:rsid w:val="00BE299C"/>
    <w:rsid w:val="00BE3347"/>
    <w:rsid w:val="00BE3E63"/>
    <w:rsid w:val="00BE4F0E"/>
    <w:rsid w:val="00BE5FC0"/>
    <w:rsid w:val="00BE7B52"/>
    <w:rsid w:val="00BE7C5B"/>
    <w:rsid w:val="00BF0965"/>
    <w:rsid w:val="00BF1B21"/>
    <w:rsid w:val="00BF1F0C"/>
    <w:rsid w:val="00BF43C4"/>
    <w:rsid w:val="00BF4F29"/>
    <w:rsid w:val="00BF72D3"/>
    <w:rsid w:val="00BF768A"/>
    <w:rsid w:val="00C00191"/>
    <w:rsid w:val="00C008BD"/>
    <w:rsid w:val="00C0105B"/>
    <w:rsid w:val="00C012CE"/>
    <w:rsid w:val="00C0221F"/>
    <w:rsid w:val="00C03A3A"/>
    <w:rsid w:val="00C03FB3"/>
    <w:rsid w:val="00C046AC"/>
    <w:rsid w:val="00C049EF"/>
    <w:rsid w:val="00C055EA"/>
    <w:rsid w:val="00C05724"/>
    <w:rsid w:val="00C05785"/>
    <w:rsid w:val="00C06531"/>
    <w:rsid w:val="00C1162C"/>
    <w:rsid w:val="00C139B5"/>
    <w:rsid w:val="00C13D92"/>
    <w:rsid w:val="00C13DFC"/>
    <w:rsid w:val="00C153BF"/>
    <w:rsid w:val="00C1598C"/>
    <w:rsid w:val="00C16EC3"/>
    <w:rsid w:val="00C176D5"/>
    <w:rsid w:val="00C2118D"/>
    <w:rsid w:val="00C23288"/>
    <w:rsid w:val="00C23358"/>
    <w:rsid w:val="00C24753"/>
    <w:rsid w:val="00C24B63"/>
    <w:rsid w:val="00C24F9B"/>
    <w:rsid w:val="00C25332"/>
    <w:rsid w:val="00C25AB2"/>
    <w:rsid w:val="00C26838"/>
    <w:rsid w:val="00C2754F"/>
    <w:rsid w:val="00C27EED"/>
    <w:rsid w:val="00C31011"/>
    <w:rsid w:val="00C31121"/>
    <w:rsid w:val="00C31319"/>
    <w:rsid w:val="00C3159B"/>
    <w:rsid w:val="00C31EFA"/>
    <w:rsid w:val="00C32557"/>
    <w:rsid w:val="00C3441F"/>
    <w:rsid w:val="00C34480"/>
    <w:rsid w:val="00C34A1A"/>
    <w:rsid w:val="00C354CD"/>
    <w:rsid w:val="00C36FAF"/>
    <w:rsid w:val="00C3737D"/>
    <w:rsid w:val="00C374AE"/>
    <w:rsid w:val="00C3762D"/>
    <w:rsid w:val="00C400FF"/>
    <w:rsid w:val="00C44960"/>
    <w:rsid w:val="00C45956"/>
    <w:rsid w:val="00C45F57"/>
    <w:rsid w:val="00C47B45"/>
    <w:rsid w:val="00C47BC5"/>
    <w:rsid w:val="00C511F0"/>
    <w:rsid w:val="00C519C7"/>
    <w:rsid w:val="00C51ED9"/>
    <w:rsid w:val="00C52458"/>
    <w:rsid w:val="00C5461A"/>
    <w:rsid w:val="00C561F3"/>
    <w:rsid w:val="00C56C8B"/>
    <w:rsid w:val="00C575C5"/>
    <w:rsid w:val="00C6013D"/>
    <w:rsid w:val="00C60663"/>
    <w:rsid w:val="00C60FB2"/>
    <w:rsid w:val="00C61D2E"/>
    <w:rsid w:val="00C63AAB"/>
    <w:rsid w:val="00C64CE0"/>
    <w:rsid w:val="00C6527A"/>
    <w:rsid w:val="00C65BAA"/>
    <w:rsid w:val="00C670A7"/>
    <w:rsid w:val="00C67F32"/>
    <w:rsid w:val="00C7015E"/>
    <w:rsid w:val="00C711D7"/>
    <w:rsid w:val="00C71845"/>
    <w:rsid w:val="00C72127"/>
    <w:rsid w:val="00C7320D"/>
    <w:rsid w:val="00C740DD"/>
    <w:rsid w:val="00C74787"/>
    <w:rsid w:val="00C75C45"/>
    <w:rsid w:val="00C76737"/>
    <w:rsid w:val="00C76D43"/>
    <w:rsid w:val="00C77571"/>
    <w:rsid w:val="00C820BC"/>
    <w:rsid w:val="00C846D7"/>
    <w:rsid w:val="00C84CFF"/>
    <w:rsid w:val="00C85044"/>
    <w:rsid w:val="00C8510B"/>
    <w:rsid w:val="00C876B0"/>
    <w:rsid w:val="00C87DC7"/>
    <w:rsid w:val="00C90EAD"/>
    <w:rsid w:val="00C91CD0"/>
    <w:rsid w:val="00C93BDC"/>
    <w:rsid w:val="00C95BEB"/>
    <w:rsid w:val="00C95F55"/>
    <w:rsid w:val="00C96D2C"/>
    <w:rsid w:val="00C97E59"/>
    <w:rsid w:val="00CA2202"/>
    <w:rsid w:val="00CA28D0"/>
    <w:rsid w:val="00CA3018"/>
    <w:rsid w:val="00CA6B3D"/>
    <w:rsid w:val="00CB277E"/>
    <w:rsid w:val="00CB2FCE"/>
    <w:rsid w:val="00CB36CA"/>
    <w:rsid w:val="00CB3AF6"/>
    <w:rsid w:val="00CB4517"/>
    <w:rsid w:val="00CB6A0F"/>
    <w:rsid w:val="00CB793A"/>
    <w:rsid w:val="00CC0CBD"/>
    <w:rsid w:val="00CC2350"/>
    <w:rsid w:val="00CC244E"/>
    <w:rsid w:val="00CC6214"/>
    <w:rsid w:val="00CC6279"/>
    <w:rsid w:val="00CC6F80"/>
    <w:rsid w:val="00CD1242"/>
    <w:rsid w:val="00CD19CF"/>
    <w:rsid w:val="00CD24B9"/>
    <w:rsid w:val="00CD2DB3"/>
    <w:rsid w:val="00CD3B2D"/>
    <w:rsid w:val="00CD459E"/>
    <w:rsid w:val="00CD4AA3"/>
    <w:rsid w:val="00CD5060"/>
    <w:rsid w:val="00CD50F2"/>
    <w:rsid w:val="00CD5350"/>
    <w:rsid w:val="00CD60C4"/>
    <w:rsid w:val="00CD6E71"/>
    <w:rsid w:val="00CD750F"/>
    <w:rsid w:val="00CD77CD"/>
    <w:rsid w:val="00CD7D91"/>
    <w:rsid w:val="00CE1637"/>
    <w:rsid w:val="00CE1C43"/>
    <w:rsid w:val="00CE1F00"/>
    <w:rsid w:val="00CE2597"/>
    <w:rsid w:val="00CE3E30"/>
    <w:rsid w:val="00CE5A25"/>
    <w:rsid w:val="00CE5FB8"/>
    <w:rsid w:val="00CE65D7"/>
    <w:rsid w:val="00CE6DA5"/>
    <w:rsid w:val="00CE7160"/>
    <w:rsid w:val="00CF20D7"/>
    <w:rsid w:val="00CF27C6"/>
    <w:rsid w:val="00CF3462"/>
    <w:rsid w:val="00CF34FC"/>
    <w:rsid w:val="00CF3CC9"/>
    <w:rsid w:val="00CF4631"/>
    <w:rsid w:val="00CF57AF"/>
    <w:rsid w:val="00CF5D73"/>
    <w:rsid w:val="00CF61E1"/>
    <w:rsid w:val="00CF66E9"/>
    <w:rsid w:val="00CF6B5C"/>
    <w:rsid w:val="00D0030E"/>
    <w:rsid w:val="00D0113B"/>
    <w:rsid w:val="00D0160B"/>
    <w:rsid w:val="00D01A23"/>
    <w:rsid w:val="00D01D93"/>
    <w:rsid w:val="00D04058"/>
    <w:rsid w:val="00D044E1"/>
    <w:rsid w:val="00D0496A"/>
    <w:rsid w:val="00D06430"/>
    <w:rsid w:val="00D06743"/>
    <w:rsid w:val="00D068DA"/>
    <w:rsid w:val="00D0782B"/>
    <w:rsid w:val="00D103D0"/>
    <w:rsid w:val="00D1104D"/>
    <w:rsid w:val="00D11164"/>
    <w:rsid w:val="00D11EE4"/>
    <w:rsid w:val="00D12440"/>
    <w:rsid w:val="00D125C4"/>
    <w:rsid w:val="00D12EDF"/>
    <w:rsid w:val="00D141E1"/>
    <w:rsid w:val="00D152B2"/>
    <w:rsid w:val="00D159D1"/>
    <w:rsid w:val="00D16889"/>
    <w:rsid w:val="00D176F8"/>
    <w:rsid w:val="00D17A39"/>
    <w:rsid w:val="00D205C7"/>
    <w:rsid w:val="00D23EEC"/>
    <w:rsid w:val="00D25D32"/>
    <w:rsid w:val="00D26042"/>
    <w:rsid w:val="00D30D41"/>
    <w:rsid w:val="00D313F7"/>
    <w:rsid w:val="00D31F6B"/>
    <w:rsid w:val="00D3344C"/>
    <w:rsid w:val="00D3399D"/>
    <w:rsid w:val="00D345AE"/>
    <w:rsid w:val="00D34C23"/>
    <w:rsid w:val="00D3562E"/>
    <w:rsid w:val="00D358FA"/>
    <w:rsid w:val="00D36428"/>
    <w:rsid w:val="00D37C7B"/>
    <w:rsid w:val="00D402F5"/>
    <w:rsid w:val="00D42F1C"/>
    <w:rsid w:val="00D43903"/>
    <w:rsid w:val="00D43B25"/>
    <w:rsid w:val="00D4443B"/>
    <w:rsid w:val="00D4508D"/>
    <w:rsid w:val="00D46638"/>
    <w:rsid w:val="00D46BF0"/>
    <w:rsid w:val="00D50AE2"/>
    <w:rsid w:val="00D50FE6"/>
    <w:rsid w:val="00D51517"/>
    <w:rsid w:val="00D51DC4"/>
    <w:rsid w:val="00D5211E"/>
    <w:rsid w:val="00D53D64"/>
    <w:rsid w:val="00D5752F"/>
    <w:rsid w:val="00D60C62"/>
    <w:rsid w:val="00D61988"/>
    <w:rsid w:val="00D61ACD"/>
    <w:rsid w:val="00D62C9C"/>
    <w:rsid w:val="00D6302C"/>
    <w:rsid w:val="00D63200"/>
    <w:rsid w:val="00D64C95"/>
    <w:rsid w:val="00D663C6"/>
    <w:rsid w:val="00D674FB"/>
    <w:rsid w:val="00D6760A"/>
    <w:rsid w:val="00D6781A"/>
    <w:rsid w:val="00D70569"/>
    <w:rsid w:val="00D73F6E"/>
    <w:rsid w:val="00D76322"/>
    <w:rsid w:val="00D776A0"/>
    <w:rsid w:val="00D77DCD"/>
    <w:rsid w:val="00D80A25"/>
    <w:rsid w:val="00D827A2"/>
    <w:rsid w:val="00D827A3"/>
    <w:rsid w:val="00D83CB5"/>
    <w:rsid w:val="00D84459"/>
    <w:rsid w:val="00D84B4F"/>
    <w:rsid w:val="00D86495"/>
    <w:rsid w:val="00D86B6F"/>
    <w:rsid w:val="00D86D46"/>
    <w:rsid w:val="00D87068"/>
    <w:rsid w:val="00D873A7"/>
    <w:rsid w:val="00D87690"/>
    <w:rsid w:val="00D87736"/>
    <w:rsid w:val="00D902A7"/>
    <w:rsid w:val="00D91395"/>
    <w:rsid w:val="00D94037"/>
    <w:rsid w:val="00D96022"/>
    <w:rsid w:val="00D97330"/>
    <w:rsid w:val="00D97D9B"/>
    <w:rsid w:val="00DA0A40"/>
    <w:rsid w:val="00DA1168"/>
    <w:rsid w:val="00DA2B64"/>
    <w:rsid w:val="00DA2E6E"/>
    <w:rsid w:val="00DA3A40"/>
    <w:rsid w:val="00DA42F7"/>
    <w:rsid w:val="00DA4A6C"/>
    <w:rsid w:val="00DA4ED8"/>
    <w:rsid w:val="00DA5091"/>
    <w:rsid w:val="00DA56FD"/>
    <w:rsid w:val="00DA587A"/>
    <w:rsid w:val="00DA6C24"/>
    <w:rsid w:val="00DB06E3"/>
    <w:rsid w:val="00DB1FAE"/>
    <w:rsid w:val="00DB256A"/>
    <w:rsid w:val="00DC27E3"/>
    <w:rsid w:val="00DC2BCE"/>
    <w:rsid w:val="00DC2F46"/>
    <w:rsid w:val="00DC38C9"/>
    <w:rsid w:val="00DC4221"/>
    <w:rsid w:val="00DC53CC"/>
    <w:rsid w:val="00DC5405"/>
    <w:rsid w:val="00DC59D4"/>
    <w:rsid w:val="00DC6D44"/>
    <w:rsid w:val="00DD1BD9"/>
    <w:rsid w:val="00DD2103"/>
    <w:rsid w:val="00DD2B76"/>
    <w:rsid w:val="00DD3B40"/>
    <w:rsid w:val="00DD3BD9"/>
    <w:rsid w:val="00DD3F67"/>
    <w:rsid w:val="00DD555D"/>
    <w:rsid w:val="00DD612A"/>
    <w:rsid w:val="00DD642A"/>
    <w:rsid w:val="00DE1FE6"/>
    <w:rsid w:val="00DE2222"/>
    <w:rsid w:val="00DE3017"/>
    <w:rsid w:val="00DE5367"/>
    <w:rsid w:val="00DE56CB"/>
    <w:rsid w:val="00DE5C4C"/>
    <w:rsid w:val="00DE6839"/>
    <w:rsid w:val="00DE731C"/>
    <w:rsid w:val="00DE7B14"/>
    <w:rsid w:val="00DF25F9"/>
    <w:rsid w:val="00DF317A"/>
    <w:rsid w:val="00DF391B"/>
    <w:rsid w:val="00DF5242"/>
    <w:rsid w:val="00DF5889"/>
    <w:rsid w:val="00DF6852"/>
    <w:rsid w:val="00DF7FF2"/>
    <w:rsid w:val="00E0015D"/>
    <w:rsid w:val="00E016BF"/>
    <w:rsid w:val="00E019E2"/>
    <w:rsid w:val="00E01AB7"/>
    <w:rsid w:val="00E02E17"/>
    <w:rsid w:val="00E03920"/>
    <w:rsid w:val="00E0403F"/>
    <w:rsid w:val="00E05CCE"/>
    <w:rsid w:val="00E06A3E"/>
    <w:rsid w:val="00E06F25"/>
    <w:rsid w:val="00E10DDA"/>
    <w:rsid w:val="00E13DC5"/>
    <w:rsid w:val="00E15001"/>
    <w:rsid w:val="00E16D03"/>
    <w:rsid w:val="00E231A0"/>
    <w:rsid w:val="00E2418B"/>
    <w:rsid w:val="00E2566C"/>
    <w:rsid w:val="00E25F54"/>
    <w:rsid w:val="00E265B3"/>
    <w:rsid w:val="00E301AF"/>
    <w:rsid w:val="00E30A9A"/>
    <w:rsid w:val="00E30D1B"/>
    <w:rsid w:val="00E30F7B"/>
    <w:rsid w:val="00E31C8E"/>
    <w:rsid w:val="00E33AA2"/>
    <w:rsid w:val="00E33B44"/>
    <w:rsid w:val="00E3590C"/>
    <w:rsid w:val="00E35945"/>
    <w:rsid w:val="00E40321"/>
    <w:rsid w:val="00E4298E"/>
    <w:rsid w:val="00E429B5"/>
    <w:rsid w:val="00E455F5"/>
    <w:rsid w:val="00E45FF1"/>
    <w:rsid w:val="00E465C4"/>
    <w:rsid w:val="00E47277"/>
    <w:rsid w:val="00E473D8"/>
    <w:rsid w:val="00E51C91"/>
    <w:rsid w:val="00E5286A"/>
    <w:rsid w:val="00E53F0C"/>
    <w:rsid w:val="00E558BF"/>
    <w:rsid w:val="00E55B48"/>
    <w:rsid w:val="00E56060"/>
    <w:rsid w:val="00E57C7D"/>
    <w:rsid w:val="00E604D6"/>
    <w:rsid w:val="00E63276"/>
    <w:rsid w:val="00E63865"/>
    <w:rsid w:val="00E63A4D"/>
    <w:rsid w:val="00E63E03"/>
    <w:rsid w:val="00E63EC2"/>
    <w:rsid w:val="00E65034"/>
    <w:rsid w:val="00E67524"/>
    <w:rsid w:val="00E72007"/>
    <w:rsid w:val="00E72CF1"/>
    <w:rsid w:val="00E72E99"/>
    <w:rsid w:val="00E7316A"/>
    <w:rsid w:val="00E738DD"/>
    <w:rsid w:val="00E753CE"/>
    <w:rsid w:val="00E75AFA"/>
    <w:rsid w:val="00E75FFB"/>
    <w:rsid w:val="00E773F5"/>
    <w:rsid w:val="00E80D77"/>
    <w:rsid w:val="00E82A8A"/>
    <w:rsid w:val="00E84071"/>
    <w:rsid w:val="00E841BA"/>
    <w:rsid w:val="00E844FD"/>
    <w:rsid w:val="00E861A1"/>
    <w:rsid w:val="00E86D68"/>
    <w:rsid w:val="00E90FA8"/>
    <w:rsid w:val="00E91302"/>
    <w:rsid w:val="00E93B61"/>
    <w:rsid w:val="00E94AD4"/>
    <w:rsid w:val="00E9535C"/>
    <w:rsid w:val="00E95899"/>
    <w:rsid w:val="00E97508"/>
    <w:rsid w:val="00EA1EC0"/>
    <w:rsid w:val="00EA22E6"/>
    <w:rsid w:val="00EA3312"/>
    <w:rsid w:val="00EA545E"/>
    <w:rsid w:val="00EA5AD6"/>
    <w:rsid w:val="00EA7D73"/>
    <w:rsid w:val="00EA7E3F"/>
    <w:rsid w:val="00EB00FB"/>
    <w:rsid w:val="00EB06E8"/>
    <w:rsid w:val="00EB1E78"/>
    <w:rsid w:val="00EB3305"/>
    <w:rsid w:val="00EB5366"/>
    <w:rsid w:val="00EB5637"/>
    <w:rsid w:val="00EB6B9A"/>
    <w:rsid w:val="00EB6C71"/>
    <w:rsid w:val="00EB6C96"/>
    <w:rsid w:val="00EB7FD3"/>
    <w:rsid w:val="00EC0575"/>
    <w:rsid w:val="00EC074A"/>
    <w:rsid w:val="00EC140A"/>
    <w:rsid w:val="00EC1871"/>
    <w:rsid w:val="00EC3BA5"/>
    <w:rsid w:val="00EC445D"/>
    <w:rsid w:val="00EC75CF"/>
    <w:rsid w:val="00EC7879"/>
    <w:rsid w:val="00EC78B7"/>
    <w:rsid w:val="00ED4300"/>
    <w:rsid w:val="00ED46EB"/>
    <w:rsid w:val="00ED51FB"/>
    <w:rsid w:val="00ED648A"/>
    <w:rsid w:val="00ED6D29"/>
    <w:rsid w:val="00EE0C4E"/>
    <w:rsid w:val="00EE106A"/>
    <w:rsid w:val="00EE43D5"/>
    <w:rsid w:val="00EE4A00"/>
    <w:rsid w:val="00EE5389"/>
    <w:rsid w:val="00EE578B"/>
    <w:rsid w:val="00EE64D6"/>
    <w:rsid w:val="00EE7449"/>
    <w:rsid w:val="00EF050E"/>
    <w:rsid w:val="00EF124C"/>
    <w:rsid w:val="00EF14F6"/>
    <w:rsid w:val="00EF1BAB"/>
    <w:rsid w:val="00EF33AA"/>
    <w:rsid w:val="00EF35D1"/>
    <w:rsid w:val="00EF3BB1"/>
    <w:rsid w:val="00EF51DE"/>
    <w:rsid w:val="00EF7D16"/>
    <w:rsid w:val="00F01367"/>
    <w:rsid w:val="00F03D72"/>
    <w:rsid w:val="00F04364"/>
    <w:rsid w:val="00F051A2"/>
    <w:rsid w:val="00F05324"/>
    <w:rsid w:val="00F059F7"/>
    <w:rsid w:val="00F06034"/>
    <w:rsid w:val="00F0684C"/>
    <w:rsid w:val="00F069DB"/>
    <w:rsid w:val="00F0757A"/>
    <w:rsid w:val="00F1052B"/>
    <w:rsid w:val="00F11E8F"/>
    <w:rsid w:val="00F12555"/>
    <w:rsid w:val="00F12B98"/>
    <w:rsid w:val="00F13DA1"/>
    <w:rsid w:val="00F15D77"/>
    <w:rsid w:val="00F167FD"/>
    <w:rsid w:val="00F17380"/>
    <w:rsid w:val="00F207D7"/>
    <w:rsid w:val="00F20F04"/>
    <w:rsid w:val="00F22FF7"/>
    <w:rsid w:val="00F23320"/>
    <w:rsid w:val="00F2341B"/>
    <w:rsid w:val="00F235C5"/>
    <w:rsid w:val="00F267F2"/>
    <w:rsid w:val="00F32A91"/>
    <w:rsid w:val="00F339BD"/>
    <w:rsid w:val="00F33B50"/>
    <w:rsid w:val="00F364E4"/>
    <w:rsid w:val="00F424EA"/>
    <w:rsid w:val="00F42C56"/>
    <w:rsid w:val="00F436A7"/>
    <w:rsid w:val="00F439DC"/>
    <w:rsid w:val="00F43D0B"/>
    <w:rsid w:val="00F45916"/>
    <w:rsid w:val="00F459F8"/>
    <w:rsid w:val="00F4696E"/>
    <w:rsid w:val="00F47817"/>
    <w:rsid w:val="00F51036"/>
    <w:rsid w:val="00F52B4E"/>
    <w:rsid w:val="00F53597"/>
    <w:rsid w:val="00F5363A"/>
    <w:rsid w:val="00F5488D"/>
    <w:rsid w:val="00F557E9"/>
    <w:rsid w:val="00F57B8A"/>
    <w:rsid w:val="00F6001E"/>
    <w:rsid w:val="00F61185"/>
    <w:rsid w:val="00F61A93"/>
    <w:rsid w:val="00F6267E"/>
    <w:rsid w:val="00F627A5"/>
    <w:rsid w:val="00F66653"/>
    <w:rsid w:val="00F726D6"/>
    <w:rsid w:val="00F72AD9"/>
    <w:rsid w:val="00F744E6"/>
    <w:rsid w:val="00F75984"/>
    <w:rsid w:val="00F75E9D"/>
    <w:rsid w:val="00F76AB6"/>
    <w:rsid w:val="00F76F0D"/>
    <w:rsid w:val="00F77320"/>
    <w:rsid w:val="00F81C32"/>
    <w:rsid w:val="00F81F10"/>
    <w:rsid w:val="00F828AD"/>
    <w:rsid w:val="00F84C4E"/>
    <w:rsid w:val="00F84E4E"/>
    <w:rsid w:val="00F86039"/>
    <w:rsid w:val="00F872A4"/>
    <w:rsid w:val="00F90C2B"/>
    <w:rsid w:val="00F90DE7"/>
    <w:rsid w:val="00F943BA"/>
    <w:rsid w:val="00F94EEA"/>
    <w:rsid w:val="00F956BB"/>
    <w:rsid w:val="00F974DB"/>
    <w:rsid w:val="00FA07E7"/>
    <w:rsid w:val="00FA08EB"/>
    <w:rsid w:val="00FA08F2"/>
    <w:rsid w:val="00FA149E"/>
    <w:rsid w:val="00FB1EAD"/>
    <w:rsid w:val="00FB1FBA"/>
    <w:rsid w:val="00FB209C"/>
    <w:rsid w:val="00FB237E"/>
    <w:rsid w:val="00FB3079"/>
    <w:rsid w:val="00FB42A1"/>
    <w:rsid w:val="00FB4F16"/>
    <w:rsid w:val="00FB58E6"/>
    <w:rsid w:val="00FB5FAF"/>
    <w:rsid w:val="00FC0D9A"/>
    <w:rsid w:val="00FC2A06"/>
    <w:rsid w:val="00FC7A3B"/>
    <w:rsid w:val="00FC7A91"/>
    <w:rsid w:val="00FC7E9E"/>
    <w:rsid w:val="00FD02E7"/>
    <w:rsid w:val="00FD12F0"/>
    <w:rsid w:val="00FD2197"/>
    <w:rsid w:val="00FD2406"/>
    <w:rsid w:val="00FD2DCE"/>
    <w:rsid w:val="00FD445F"/>
    <w:rsid w:val="00FD4ED2"/>
    <w:rsid w:val="00FD5BD8"/>
    <w:rsid w:val="00FD5C4E"/>
    <w:rsid w:val="00FD6922"/>
    <w:rsid w:val="00FD7D9D"/>
    <w:rsid w:val="00FE3227"/>
    <w:rsid w:val="00FE40C5"/>
    <w:rsid w:val="00FE58FC"/>
    <w:rsid w:val="00FE5C9A"/>
    <w:rsid w:val="00FE5F49"/>
    <w:rsid w:val="00FE68BE"/>
    <w:rsid w:val="00FE7136"/>
    <w:rsid w:val="00FF0022"/>
    <w:rsid w:val="00FF094E"/>
    <w:rsid w:val="00FF0A0C"/>
    <w:rsid w:val="00FF1C71"/>
    <w:rsid w:val="00FF2456"/>
    <w:rsid w:val="00FF3025"/>
    <w:rsid w:val="00FF5BB0"/>
    <w:rsid w:val="00FF5D38"/>
    <w:rsid w:val="00FF63C9"/>
    <w:rsid w:val="00FF6B89"/>
    <w:rsid w:val="00FF7364"/>
    <w:rsid w:val="00FF75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381DE6"/>
  <w15:docId w15:val="{0C190EE5-930B-4846-934B-5BCCC84B21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00125"/>
    <w:rPr>
      <w:rFonts w:ascii="Times New Roman" w:hAnsi="Times New Roman"/>
      <w:sz w:val="24"/>
    </w:rPr>
  </w:style>
  <w:style w:type="paragraph" w:styleId="Heading1">
    <w:name w:val="heading 1"/>
    <w:basedOn w:val="Normal"/>
    <w:next w:val="Normal"/>
    <w:link w:val="Heading1Char"/>
    <w:qFormat/>
    <w:rsid w:val="00420068"/>
    <w:pPr>
      <w:widowControl w:val="0"/>
      <w:pBdr>
        <w:top w:val="single" w:sz="8" w:space="1" w:color="FF0000"/>
        <w:left w:val="single" w:sz="8" w:space="4" w:color="FF0000"/>
        <w:bottom w:val="single" w:sz="8" w:space="1" w:color="FF0000"/>
        <w:right w:val="single" w:sz="8" w:space="4" w:color="FF0000"/>
      </w:pBdr>
      <w:shd w:val="clear" w:color="auto" w:fill="365F91" w:themeFill="accent1" w:themeFillShade="BF"/>
      <w:tabs>
        <w:tab w:val="num" w:pos="0"/>
      </w:tabs>
      <w:suppressAutoHyphens/>
      <w:autoSpaceDE w:val="0"/>
      <w:spacing w:after="0" w:line="240" w:lineRule="auto"/>
      <w:jc w:val="both"/>
      <w:outlineLvl w:val="0"/>
    </w:pPr>
    <w:rPr>
      <w:rFonts w:ascii="Times New Roman Bold" w:eastAsia="Times New Roman" w:hAnsi="Times New Roman Bold" w:cs="Times New Roman"/>
      <w:b/>
      <w:smallCaps/>
      <w:color w:val="FFFFFF" w:themeColor="background1"/>
      <w:sz w:val="36"/>
      <w:szCs w:val="24"/>
      <w:lang w:val="cs-CZ" w:eastAsia="ar-SA"/>
    </w:rPr>
  </w:style>
  <w:style w:type="paragraph" w:styleId="Heading2">
    <w:name w:val="heading 2"/>
    <w:aliases w:val="Heading 2 Char1,Heading 2 Char Char"/>
    <w:basedOn w:val="Normal"/>
    <w:next w:val="Normal"/>
    <w:link w:val="Heading2Char"/>
    <w:uiPriority w:val="9"/>
    <w:qFormat/>
    <w:rsid w:val="001E07A7"/>
    <w:pPr>
      <w:keepNext/>
      <w:shd w:val="clear" w:color="auto" w:fill="548DD4" w:themeFill="text2" w:themeFillTint="99"/>
      <w:spacing w:after="0" w:line="240" w:lineRule="auto"/>
      <w:outlineLvl w:val="1"/>
    </w:pPr>
    <w:rPr>
      <w:rFonts w:eastAsia="MS Mincho" w:cs="Arial"/>
      <w:b/>
      <w:bCs/>
      <w:iCs/>
      <w:sz w:val="28"/>
      <w:szCs w:val="28"/>
      <w:lang w:val="ro-RO"/>
    </w:rPr>
  </w:style>
  <w:style w:type="paragraph" w:styleId="Heading3">
    <w:name w:val="heading 3"/>
    <w:aliases w:val="Podpodkapitola,adpis 3,KopCat. 3,Numbered - 3,Caracter"/>
    <w:basedOn w:val="Normal"/>
    <w:next w:val="Normal"/>
    <w:link w:val="Heading3Char"/>
    <w:unhideWhenUsed/>
    <w:qFormat/>
    <w:rsid w:val="00CA3018"/>
    <w:pPr>
      <w:keepNext/>
      <w:keepLines/>
      <w:shd w:val="clear" w:color="auto" w:fill="8DB3E2" w:themeFill="text2" w:themeFillTint="66"/>
      <w:spacing w:before="200" w:after="0"/>
      <w:outlineLvl w:val="2"/>
    </w:pPr>
    <w:rPr>
      <w:rFonts w:eastAsiaTheme="majorEastAsia" w:cstheme="majorBidi"/>
      <w:b/>
      <w:bCs/>
      <w:i/>
    </w:rPr>
  </w:style>
  <w:style w:type="paragraph" w:styleId="Heading4">
    <w:name w:val="heading 4"/>
    <w:basedOn w:val="Normal"/>
    <w:next w:val="Normal"/>
    <w:link w:val="Heading4Char"/>
    <w:unhideWhenUsed/>
    <w:qFormat/>
    <w:rsid w:val="007977A3"/>
    <w:pPr>
      <w:keepNext/>
      <w:keepLines/>
      <w:spacing w:before="40" w:after="120" w:line="259" w:lineRule="auto"/>
      <w:outlineLvl w:val="3"/>
    </w:pPr>
    <w:rPr>
      <w:rFonts w:eastAsiaTheme="majorEastAsia" w:cstheme="majorBidi"/>
      <w:b/>
      <w:bCs/>
      <w:iCs/>
    </w:rPr>
  </w:style>
  <w:style w:type="paragraph" w:styleId="Heading5">
    <w:name w:val="heading 5"/>
    <w:basedOn w:val="Normal"/>
    <w:next w:val="Normal"/>
    <w:link w:val="Heading5Char"/>
    <w:qFormat/>
    <w:rsid w:val="00F01367"/>
    <w:pPr>
      <w:keepNext/>
      <w:numPr>
        <w:numId w:val="1"/>
      </w:numPr>
      <w:tabs>
        <w:tab w:val="clear" w:pos="1080"/>
        <w:tab w:val="num" w:pos="1620"/>
      </w:tabs>
      <w:spacing w:after="0" w:line="240" w:lineRule="auto"/>
      <w:ind w:hanging="180"/>
      <w:jc w:val="both"/>
      <w:outlineLvl w:val="4"/>
    </w:pPr>
    <w:rPr>
      <w:rFonts w:ascii="Arial" w:eastAsia="Times New Roman" w:hAnsi="Arial" w:cs="Arial"/>
      <w:b/>
      <w:szCs w:val="24"/>
      <w:lang w:val="ro-RO" w:eastAsia="ro-RO"/>
    </w:rPr>
  </w:style>
  <w:style w:type="paragraph" w:styleId="Heading6">
    <w:name w:val="heading 6"/>
    <w:basedOn w:val="Normal"/>
    <w:next w:val="Normal"/>
    <w:link w:val="Heading6Char"/>
    <w:qFormat/>
    <w:rsid w:val="00F01367"/>
    <w:pPr>
      <w:spacing w:before="240" w:after="60" w:line="240" w:lineRule="auto"/>
      <w:outlineLvl w:val="5"/>
    </w:pPr>
    <w:rPr>
      <w:rFonts w:eastAsia="Times New Roman" w:cs="Times New Roman"/>
      <w:b/>
      <w:bCs/>
      <w:lang w:val="ro-RO"/>
    </w:rPr>
  </w:style>
  <w:style w:type="paragraph" w:styleId="Heading7">
    <w:name w:val="heading 7"/>
    <w:basedOn w:val="Normal"/>
    <w:next w:val="Normal"/>
    <w:link w:val="Heading7Char"/>
    <w:qFormat/>
    <w:rsid w:val="00F01367"/>
    <w:pPr>
      <w:spacing w:before="240" w:after="60" w:line="240" w:lineRule="auto"/>
      <w:outlineLvl w:val="6"/>
    </w:pPr>
    <w:rPr>
      <w:rFonts w:eastAsia="Times New Roman" w:cs="Times New Roman"/>
      <w:szCs w:val="24"/>
      <w:lang w:val="ro-RO"/>
    </w:rPr>
  </w:style>
  <w:style w:type="paragraph" w:styleId="Heading8">
    <w:name w:val="heading 8"/>
    <w:basedOn w:val="Normal"/>
    <w:next w:val="Normal"/>
    <w:link w:val="Heading8Char"/>
    <w:qFormat/>
    <w:rsid w:val="00F01367"/>
    <w:pPr>
      <w:spacing w:before="240" w:after="60" w:line="240" w:lineRule="auto"/>
      <w:outlineLvl w:val="7"/>
    </w:pPr>
    <w:rPr>
      <w:rFonts w:eastAsia="Times New Roman" w:cs="Times New Roman"/>
      <w:i/>
      <w:iCs/>
      <w:szCs w:val="24"/>
      <w:lang w:val="ro-RO"/>
    </w:rPr>
  </w:style>
  <w:style w:type="paragraph" w:styleId="Heading9">
    <w:name w:val="heading 9"/>
    <w:basedOn w:val="Normal"/>
    <w:next w:val="Normal"/>
    <w:link w:val="Heading9Char"/>
    <w:qFormat/>
    <w:rsid w:val="00F01367"/>
    <w:pPr>
      <w:spacing w:before="240" w:after="60" w:line="240" w:lineRule="auto"/>
      <w:outlineLvl w:val="8"/>
    </w:pPr>
    <w:rPr>
      <w:rFonts w:ascii="Arial" w:eastAsia="Times New Roman" w:hAnsi="Arial" w:cs="Arial"/>
      <w:lang w:val="en-GB" w:eastAsia="sk-S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ist Paragraph1,List1,body 2,Listă paragraf,List Paragraph11,Listă colorată - Accentuare 11,Bullet,Citation List,Forth level"/>
    <w:basedOn w:val="Normal"/>
    <w:link w:val="ListParagraphChar"/>
    <w:uiPriority w:val="34"/>
    <w:qFormat/>
    <w:rsid w:val="00372B61"/>
    <w:pPr>
      <w:shd w:val="clear" w:color="auto" w:fill="FFFFFF" w:themeFill="background1"/>
      <w:ind w:left="720"/>
      <w:contextualSpacing/>
    </w:pPr>
  </w:style>
  <w:style w:type="character" w:styleId="Hyperlink">
    <w:name w:val="Hyperlink"/>
    <w:uiPriority w:val="99"/>
    <w:rsid w:val="00600F11"/>
    <w:rPr>
      <w:color w:val="0000FF"/>
      <w:u w:val="single"/>
    </w:rPr>
  </w:style>
  <w:style w:type="paragraph" w:styleId="TOC3">
    <w:name w:val="toc 3"/>
    <w:basedOn w:val="Normal"/>
    <w:next w:val="Normal"/>
    <w:uiPriority w:val="39"/>
    <w:qFormat/>
    <w:rsid w:val="006618D3"/>
    <w:pPr>
      <w:spacing w:after="100"/>
      <w:ind w:left="1123" w:hanging="187"/>
    </w:pPr>
    <w:rPr>
      <w:rFonts w:eastAsia="Times New Roman" w:cs="Times New Roman"/>
      <w:i/>
      <w:szCs w:val="24"/>
      <w:lang w:val="ro-RO" w:eastAsia="ar-SA"/>
    </w:rPr>
  </w:style>
  <w:style w:type="character" w:styleId="FollowedHyperlink">
    <w:name w:val="FollowedHyperlink"/>
    <w:basedOn w:val="DefaultParagraphFont"/>
    <w:unhideWhenUsed/>
    <w:rsid w:val="00600F11"/>
    <w:rPr>
      <w:color w:val="800080" w:themeColor="followedHyperlink"/>
      <w:u w:val="single"/>
    </w:rPr>
  </w:style>
  <w:style w:type="character" w:customStyle="1" w:styleId="Heading1Char">
    <w:name w:val="Heading 1 Char"/>
    <w:basedOn w:val="DefaultParagraphFont"/>
    <w:link w:val="Heading1"/>
    <w:rsid w:val="00420068"/>
    <w:rPr>
      <w:rFonts w:ascii="Times New Roman Bold" w:eastAsia="Times New Roman" w:hAnsi="Times New Roman Bold" w:cs="Times New Roman"/>
      <w:b/>
      <w:smallCaps/>
      <w:color w:val="FFFFFF" w:themeColor="background1"/>
      <w:sz w:val="36"/>
      <w:szCs w:val="24"/>
      <w:shd w:val="clear" w:color="auto" w:fill="365F91" w:themeFill="accent1" w:themeFillShade="BF"/>
      <w:lang w:val="cs-CZ" w:eastAsia="ar-SA"/>
    </w:rPr>
  </w:style>
  <w:style w:type="character" w:customStyle="1" w:styleId="tal1">
    <w:name w:val="tal1"/>
    <w:basedOn w:val="DefaultParagraphFont"/>
    <w:rsid w:val="00530B5D"/>
  </w:style>
  <w:style w:type="paragraph" w:styleId="FootnoteText">
    <w:name w:val="footnote text"/>
    <w:aliases w:val="Podrozdział,Footnote,single space,footnote text,FOOTNOTES,fn Char Char Char,fn Char Char,fn Char,fn,Footnote Text Char Char,Fußnote Char Char Char,Fußnote,Fußnote Char,Fußnote Char Char Char Char,Reference,stile 1,Footnote1,Footnote2"/>
    <w:basedOn w:val="Normal"/>
    <w:link w:val="FootnoteTextChar"/>
    <w:unhideWhenUsed/>
    <w:rsid w:val="00043763"/>
    <w:pPr>
      <w:spacing w:after="0" w:line="240" w:lineRule="auto"/>
    </w:pPr>
    <w:rPr>
      <w:sz w:val="20"/>
      <w:szCs w:val="20"/>
    </w:rPr>
  </w:style>
  <w:style w:type="character" w:customStyle="1" w:styleId="FootnoteTextChar">
    <w:name w:val="Footnote Text Char"/>
    <w:aliases w:val="Podrozdział Char,Footnote Char,single space Char,footnote text Char,FOOTNOTES Char,fn Char Char Char Char,fn Char Char Char1,fn Char Char1,fn Char1,Footnote Text Char Char Char,Fußnote Char Char Char Char1,Fußnote Char1,Reference Char"/>
    <w:basedOn w:val="DefaultParagraphFont"/>
    <w:link w:val="FootnoteText"/>
    <w:uiPriority w:val="99"/>
    <w:rsid w:val="00043763"/>
    <w:rPr>
      <w:sz w:val="20"/>
      <w:szCs w:val="20"/>
    </w:rPr>
  </w:style>
  <w:style w:type="character" w:styleId="FootnoteReference">
    <w:name w:val="footnote reference"/>
    <w:aliases w:val="Footnote symbol,Fussnota,ftref,BVI fnr,16 Point,Superscript 6 Point,BVI fnr Char1 Char Char,Footnote Reference Number Char Char Char,Times 10 Point Char Char Char,Exposant 3 Point Char Char Char,Footnote symbol Char1 Char Char,SUPERS"/>
    <w:basedOn w:val="DefaultParagraphFont"/>
    <w:link w:val="BVIfnrChar1Char"/>
    <w:unhideWhenUsed/>
    <w:qFormat/>
    <w:rsid w:val="00043763"/>
    <w:rPr>
      <w:vertAlign w:val="superscript"/>
    </w:rPr>
  </w:style>
  <w:style w:type="character" w:customStyle="1" w:styleId="ListParagraphChar">
    <w:name w:val="List Paragraph Char"/>
    <w:aliases w:val="Normal bullet 2 Char,List Paragraph1 Char,List1 Char,body 2 Char,Listă paragraf Char,List Paragraph11 Char,Listă colorată - Accentuare 11 Char,Bullet Char,Citation List Char,Forth level Char"/>
    <w:link w:val="ListParagraph"/>
    <w:uiPriority w:val="34"/>
    <w:locked/>
    <w:rsid w:val="00372B61"/>
    <w:rPr>
      <w:rFonts w:ascii="Times New Roman" w:hAnsi="Times New Roman"/>
      <w:sz w:val="24"/>
      <w:shd w:val="clear" w:color="auto" w:fill="FFFFFF" w:themeFill="background1"/>
    </w:rPr>
  </w:style>
  <w:style w:type="paragraph" w:styleId="BodyText">
    <w:name w:val="Body Text"/>
    <w:aliases w:val="block style,Body,b,Standard paragraph"/>
    <w:basedOn w:val="Normal"/>
    <w:link w:val="BodyTextChar"/>
    <w:rsid w:val="00A43B7A"/>
    <w:pPr>
      <w:suppressAutoHyphens/>
      <w:spacing w:after="120" w:line="240" w:lineRule="auto"/>
    </w:pPr>
    <w:rPr>
      <w:rFonts w:eastAsia="Times New Roman" w:cs="Times New Roman"/>
      <w:szCs w:val="24"/>
      <w:lang w:eastAsia="ar-SA"/>
    </w:rPr>
  </w:style>
  <w:style w:type="character" w:customStyle="1" w:styleId="BodyTextChar">
    <w:name w:val="Body Text Char"/>
    <w:aliases w:val="block style Char,Body Char,b Char,Standard paragraph Char"/>
    <w:basedOn w:val="DefaultParagraphFont"/>
    <w:link w:val="BodyText"/>
    <w:rsid w:val="00A43B7A"/>
    <w:rPr>
      <w:rFonts w:ascii="Times New Roman" w:eastAsia="Times New Roman" w:hAnsi="Times New Roman" w:cs="Times New Roman"/>
      <w:sz w:val="24"/>
      <w:szCs w:val="24"/>
      <w:lang w:eastAsia="ar-SA"/>
    </w:rPr>
  </w:style>
  <w:style w:type="paragraph" w:customStyle="1" w:styleId="Default">
    <w:name w:val="Default"/>
    <w:rsid w:val="008E6A65"/>
    <w:pPr>
      <w:autoSpaceDE w:val="0"/>
      <w:autoSpaceDN w:val="0"/>
      <w:adjustRightInd w:val="0"/>
      <w:spacing w:after="0" w:line="240" w:lineRule="auto"/>
    </w:pPr>
    <w:rPr>
      <w:rFonts w:ascii="Calibri" w:hAnsi="Calibri" w:cs="Calibri"/>
      <w:color w:val="000000"/>
      <w:sz w:val="24"/>
      <w:szCs w:val="24"/>
    </w:rPr>
  </w:style>
  <w:style w:type="character" w:customStyle="1" w:styleId="FootnoteCharacters">
    <w:name w:val="Footnote Characters"/>
    <w:rsid w:val="00DB1FAE"/>
    <w:rPr>
      <w:vertAlign w:val="superscript"/>
    </w:rPr>
  </w:style>
  <w:style w:type="character" w:styleId="PageNumber">
    <w:name w:val="page number"/>
    <w:basedOn w:val="DefaultParagraphFont"/>
    <w:rsid w:val="00DB1FAE"/>
  </w:style>
  <w:style w:type="character" w:customStyle="1" w:styleId="FootnoteReference1">
    <w:name w:val="Footnote Reference1"/>
    <w:rsid w:val="00DB1FAE"/>
    <w:rPr>
      <w:vertAlign w:val="superscript"/>
    </w:rPr>
  </w:style>
  <w:style w:type="paragraph" w:styleId="Footer">
    <w:name w:val="footer"/>
    <w:basedOn w:val="Normal"/>
    <w:link w:val="FooterChar"/>
    <w:uiPriority w:val="99"/>
    <w:rsid w:val="00DB1FAE"/>
    <w:pPr>
      <w:tabs>
        <w:tab w:val="center" w:pos="4320"/>
        <w:tab w:val="right" w:pos="8640"/>
      </w:tabs>
      <w:suppressAutoHyphens/>
      <w:spacing w:after="0" w:line="240" w:lineRule="auto"/>
    </w:pPr>
    <w:rPr>
      <w:rFonts w:eastAsia="Times New Roman" w:cs="Times New Roman"/>
      <w:szCs w:val="24"/>
      <w:lang w:eastAsia="ar-SA"/>
    </w:rPr>
  </w:style>
  <w:style w:type="character" w:customStyle="1" w:styleId="FooterChar">
    <w:name w:val="Footer Char"/>
    <w:basedOn w:val="DefaultParagraphFont"/>
    <w:link w:val="Footer"/>
    <w:uiPriority w:val="99"/>
    <w:rsid w:val="00DB1FAE"/>
    <w:rPr>
      <w:rFonts w:ascii="Times New Roman" w:eastAsia="Times New Roman" w:hAnsi="Times New Roman" w:cs="Times New Roman"/>
      <w:sz w:val="24"/>
      <w:szCs w:val="24"/>
      <w:lang w:eastAsia="ar-SA"/>
    </w:rPr>
  </w:style>
  <w:style w:type="character" w:customStyle="1" w:styleId="Heading3Char">
    <w:name w:val="Heading 3 Char"/>
    <w:aliases w:val="Podpodkapitola Char,adpis 3 Char,KopCat. 3 Char,Numbered - 3 Char,Caracter Char"/>
    <w:basedOn w:val="DefaultParagraphFont"/>
    <w:link w:val="Heading3"/>
    <w:rsid w:val="00CA3018"/>
    <w:rPr>
      <w:rFonts w:ascii="Times New Roman" w:eastAsiaTheme="majorEastAsia" w:hAnsi="Times New Roman" w:cstheme="majorBidi"/>
      <w:b/>
      <w:bCs/>
      <w:i/>
      <w:sz w:val="24"/>
      <w:shd w:val="clear" w:color="auto" w:fill="8DB3E2" w:themeFill="text2" w:themeFillTint="66"/>
    </w:rPr>
  </w:style>
  <w:style w:type="character" w:customStyle="1" w:styleId="WW8Num11z2">
    <w:name w:val="WW8Num11z2"/>
    <w:rsid w:val="00D3344C"/>
    <w:rPr>
      <w:rFonts w:ascii="Wingdings" w:hAnsi="Wingdings"/>
    </w:rPr>
  </w:style>
  <w:style w:type="character" w:customStyle="1" w:styleId="CaracterCaracterCharCaracterCaracterCharCaracterCaracterCharCaracterCaracterChar1Char">
    <w:name w:val="Caracter Caracter Char Caracter Caracter Char Caracter Caracter Char Caracter Caracter Char1 Char"/>
    <w:rsid w:val="00D3344C"/>
    <w:rPr>
      <w:sz w:val="24"/>
      <w:szCs w:val="24"/>
      <w:lang w:val="pl-PL" w:eastAsia="ar-SA" w:bidi="ar-SA"/>
    </w:rPr>
  </w:style>
  <w:style w:type="paragraph" w:customStyle="1" w:styleId="BodyTextAriel">
    <w:name w:val="Body Text Ariel"/>
    <w:basedOn w:val="Normal"/>
    <w:rsid w:val="004D175B"/>
    <w:pPr>
      <w:tabs>
        <w:tab w:val="left" w:pos="425"/>
        <w:tab w:val="left" w:pos="709"/>
        <w:tab w:val="left" w:pos="992"/>
      </w:tabs>
      <w:spacing w:after="0" w:line="240" w:lineRule="auto"/>
    </w:pPr>
    <w:rPr>
      <w:rFonts w:ascii="Arial" w:eastAsia="Calibri" w:hAnsi="Arial" w:cs="Times New Roman"/>
      <w:lang w:eastAsia="ar-SA"/>
    </w:rPr>
  </w:style>
  <w:style w:type="paragraph" w:styleId="PlainText">
    <w:name w:val="Plain Text"/>
    <w:basedOn w:val="Normal"/>
    <w:link w:val="PlainTextChar"/>
    <w:uiPriority w:val="99"/>
    <w:rsid w:val="00254FFC"/>
    <w:pPr>
      <w:spacing w:after="0" w:line="240" w:lineRule="auto"/>
    </w:pPr>
    <w:rPr>
      <w:rFonts w:ascii="Consolas" w:eastAsia="Calibri" w:hAnsi="Consolas" w:cs="Times New Roman"/>
      <w:sz w:val="21"/>
      <w:szCs w:val="21"/>
      <w:lang w:val="ro-RO" w:eastAsia="ar-SA"/>
    </w:rPr>
  </w:style>
  <w:style w:type="character" w:customStyle="1" w:styleId="PlainTextChar">
    <w:name w:val="Plain Text Char"/>
    <w:basedOn w:val="DefaultParagraphFont"/>
    <w:link w:val="PlainText"/>
    <w:uiPriority w:val="99"/>
    <w:rsid w:val="00254FFC"/>
    <w:rPr>
      <w:rFonts w:ascii="Consolas" w:eastAsia="Calibri" w:hAnsi="Consolas" w:cs="Times New Roman"/>
      <w:sz w:val="21"/>
      <w:szCs w:val="21"/>
      <w:lang w:val="ro-RO" w:eastAsia="ar-SA"/>
    </w:rPr>
  </w:style>
  <w:style w:type="character" w:customStyle="1" w:styleId="WW8Num16z0">
    <w:name w:val="WW8Num16z0"/>
    <w:rsid w:val="00254FFC"/>
    <w:rPr>
      <w:rFonts w:ascii="Wingdings" w:hAnsi="Wingdings"/>
    </w:rPr>
  </w:style>
  <w:style w:type="paragraph" w:styleId="Header">
    <w:name w:val="header"/>
    <w:aliases w:val=" Char"/>
    <w:basedOn w:val="Normal"/>
    <w:link w:val="HeaderChar"/>
    <w:unhideWhenUsed/>
    <w:rsid w:val="00BE7C5B"/>
    <w:pPr>
      <w:tabs>
        <w:tab w:val="center" w:pos="4680"/>
        <w:tab w:val="right" w:pos="9360"/>
      </w:tabs>
      <w:spacing w:after="0" w:line="240" w:lineRule="auto"/>
    </w:pPr>
  </w:style>
  <w:style w:type="character" w:customStyle="1" w:styleId="HeaderChar">
    <w:name w:val="Header Char"/>
    <w:aliases w:val=" Char Char"/>
    <w:basedOn w:val="DefaultParagraphFont"/>
    <w:link w:val="Header"/>
    <w:rsid w:val="00BE7C5B"/>
  </w:style>
  <w:style w:type="character" w:customStyle="1" w:styleId="CaracterCaracterCharCaracterCaracterCharCaracterCaracterCharCaracterCaracterChar1Char2">
    <w:name w:val="Caracter Caracter Char Caracter Caracter Char Caracter Caracter Char Caracter Caracter Char1 Char2"/>
    <w:rsid w:val="004B6B72"/>
    <w:rPr>
      <w:sz w:val="24"/>
      <w:szCs w:val="24"/>
      <w:lang w:val="pl-PL" w:eastAsia="ar-SA" w:bidi="ar-SA"/>
    </w:rPr>
  </w:style>
  <w:style w:type="character" w:customStyle="1" w:styleId="Heading2Char">
    <w:name w:val="Heading 2 Char"/>
    <w:aliases w:val="Heading 2 Char1 Char,Heading 2 Char Char Char"/>
    <w:basedOn w:val="DefaultParagraphFont"/>
    <w:link w:val="Heading2"/>
    <w:uiPriority w:val="9"/>
    <w:rsid w:val="001E07A7"/>
    <w:rPr>
      <w:rFonts w:ascii="Times New Roman" w:eastAsia="MS Mincho" w:hAnsi="Times New Roman" w:cs="Arial"/>
      <w:b/>
      <w:bCs/>
      <w:iCs/>
      <w:sz w:val="28"/>
      <w:szCs w:val="28"/>
      <w:shd w:val="clear" w:color="auto" w:fill="548DD4" w:themeFill="text2" w:themeFillTint="99"/>
      <w:lang w:val="ro-RO"/>
    </w:rPr>
  </w:style>
  <w:style w:type="paragraph" w:customStyle="1" w:styleId="Text1">
    <w:name w:val="Text 1"/>
    <w:basedOn w:val="Normal"/>
    <w:rsid w:val="00414C45"/>
    <w:pPr>
      <w:suppressAutoHyphens/>
      <w:spacing w:after="240" w:line="240" w:lineRule="auto"/>
      <w:ind w:left="482"/>
      <w:jc w:val="both"/>
    </w:pPr>
    <w:rPr>
      <w:rFonts w:ascii="Arial" w:eastAsia="Times New Roman" w:hAnsi="Arial" w:cs="Times New Roman"/>
      <w:szCs w:val="20"/>
      <w:lang w:val="en-GB" w:eastAsia="ar-SA"/>
    </w:rPr>
  </w:style>
  <w:style w:type="table" w:styleId="TableGrid">
    <w:name w:val="Table Grid"/>
    <w:basedOn w:val="TableNormal"/>
    <w:rsid w:val="001065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racterCaracterCharCaracterCaracterCharCaracterCaracterCharCaracterCaracterChar1Char1">
    <w:name w:val="Caracter Caracter Char Caracter Caracter Char Caracter Caracter Char Caracter Caracter Char1 Char1"/>
    <w:rsid w:val="0050132F"/>
    <w:rPr>
      <w:sz w:val="24"/>
      <w:szCs w:val="24"/>
      <w:lang w:val="pl-PL" w:eastAsia="ar-SA" w:bidi="ar-SA"/>
    </w:rPr>
  </w:style>
  <w:style w:type="table" w:customStyle="1" w:styleId="TableGrid3">
    <w:name w:val="Table Grid3"/>
    <w:basedOn w:val="TableNormal"/>
    <w:next w:val="TableGrid"/>
    <w:rsid w:val="004A012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semiHidden/>
    <w:rsid w:val="00D827A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nchor1">
    <w:name w:val="panchor1"/>
    <w:basedOn w:val="DefaultParagraphFont"/>
    <w:rsid w:val="001C404F"/>
    <w:rPr>
      <w:rFonts w:ascii="Courier New" w:hAnsi="Courier New" w:cs="Courier New" w:hint="default"/>
      <w:color w:val="0000FF"/>
      <w:sz w:val="22"/>
      <w:szCs w:val="22"/>
      <w:u w:val="single"/>
    </w:rPr>
  </w:style>
  <w:style w:type="paragraph" w:customStyle="1" w:styleId="indent1litere0">
    <w:name w:val="indent1litere"/>
    <w:basedOn w:val="Normal"/>
    <w:rsid w:val="007E2808"/>
    <w:pPr>
      <w:tabs>
        <w:tab w:val="num" w:pos="720"/>
      </w:tabs>
      <w:spacing w:after="0" w:line="240" w:lineRule="auto"/>
      <w:ind w:left="720" w:hanging="380"/>
      <w:jc w:val="both"/>
    </w:pPr>
    <w:rPr>
      <w:rFonts w:eastAsia="Times New Roman" w:cs="Times New Roman"/>
      <w:szCs w:val="24"/>
    </w:rPr>
  </w:style>
  <w:style w:type="paragraph" w:customStyle="1" w:styleId="NORML">
    <w:name w:val="NORMÁL"/>
    <w:basedOn w:val="Normal"/>
    <w:rsid w:val="007F68BA"/>
    <w:pPr>
      <w:suppressAutoHyphens/>
      <w:spacing w:before="120" w:after="120" w:line="240" w:lineRule="auto"/>
      <w:jc w:val="both"/>
    </w:pPr>
    <w:rPr>
      <w:rFonts w:eastAsia="Times New Roman" w:cs="Times New Roman"/>
      <w:szCs w:val="24"/>
      <w:lang w:eastAsia="en-GB"/>
    </w:rPr>
  </w:style>
  <w:style w:type="paragraph" w:styleId="TOC2">
    <w:name w:val="toc 2"/>
    <w:basedOn w:val="Normal"/>
    <w:next w:val="Normal"/>
    <w:autoRedefine/>
    <w:uiPriority w:val="39"/>
    <w:unhideWhenUsed/>
    <w:qFormat/>
    <w:rsid w:val="004145AA"/>
    <w:pPr>
      <w:spacing w:after="100"/>
      <w:ind w:left="221"/>
    </w:pPr>
    <w:rPr>
      <w:b/>
    </w:rPr>
  </w:style>
  <w:style w:type="paragraph" w:styleId="TOC1">
    <w:name w:val="toc 1"/>
    <w:basedOn w:val="Normal"/>
    <w:next w:val="Normal"/>
    <w:autoRedefine/>
    <w:uiPriority w:val="39"/>
    <w:unhideWhenUsed/>
    <w:qFormat/>
    <w:rsid w:val="009B6C59"/>
    <w:pPr>
      <w:tabs>
        <w:tab w:val="right" w:leader="dot" w:pos="10054"/>
      </w:tabs>
      <w:spacing w:after="100" w:line="240" w:lineRule="auto"/>
    </w:pPr>
    <w:rPr>
      <w:rFonts w:ascii="Times New Roman Bold" w:hAnsi="Times New Roman Bold"/>
      <w:b/>
      <w:smallCaps/>
      <w:sz w:val="28"/>
    </w:rPr>
  </w:style>
  <w:style w:type="paragraph" w:styleId="TOCHeading">
    <w:name w:val="TOC Heading"/>
    <w:basedOn w:val="Heading1"/>
    <w:next w:val="Normal"/>
    <w:uiPriority w:val="39"/>
    <w:unhideWhenUsed/>
    <w:qFormat/>
    <w:rsid w:val="00F57B8A"/>
    <w:pPr>
      <w:keepLines/>
      <w:tabs>
        <w:tab w:val="clear" w:pos="0"/>
      </w:tabs>
      <w:suppressAutoHyphens w:val="0"/>
      <w:autoSpaceDE/>
      <w:spacing w:before="480" w:line="276" w:lineRule="auto"/>
      <w:jc w:val="left"/>
      <w:outlineLvl w:val="9"/>
    </w:pPr>
    <w:rPr>
      <w:rFonts w:asciiTheme="majorHAnsi" w:eastAsiaTheme="majorEastAsia" w:hAnsiTheme="majorHAnsi" w:cstheme="majorBidi"/>
      <w:b w:val="0"/>
      <w:bCs/>
      <w:color w:val="365F91" w:themeColor="accent1" w:themeShade="BF"/>
      <w:sz w:val="28"/>
      <w:szCs w:val="28"/>
      <w:lang w:val="en-US" w:eastAsia="en-US"/>
    </w:rPr>
  </w:style>
  <w:style w:type="paragraph" w:styleId="BalloonText">
    <w:name w:val="Balloon Text"/>
    <w:basedOn w:val="Normal"/>
    <w:link w:val="BalloonTextChar"/>
    <w:unhideWhenUsed/>
    <w:rsid w:val="00F57B8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F57B8A"/>
    <w:rPr>
      <w:rFonts w:ascii="Tahoma" w:hAnsi="Tahoma" w:cs="Tahoma"/>
      <w:sz w:val="16"/>
      <w:szCs w:val="16"/>
    </w:rPr>
  </w:style>
  <w:style w:type="character" w:styleId="SubtleEmphasis">
    <w:name w:val="Subtle Emphasis"/>
    <w:basedOn w:val="DefaultParagraphFont"/>
    <w:uiPriority w:val="19"/>
    <w:qFormat/>
    <w:rsid w:val="00156BF5"/>
    <w:rPr>
      <w:rFonts w:ascii="Times New Roman" w:hAnsi="Times New Roman"/>
      <w:i/>
      <w:iCs/>
      <w:color w:val="auto"/>
      <w:sz w:val="22"/>
    </w:rPr>
  </w:style>
  <w:style w:type="table" w:customStyle="1" w:styleId="TableGrid41">
    <w:name w:val="Table Grid41"/>
    <w:basedOn w:val="TableNormal"/>
    <w:next w:val="TableGrid"/>
    <w:semiHidden/>
    <w:rsid w:val="00E13DC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rsid w:val="007977A3"/>
    <w:rPr>
      <w:rFonts w:ascii="Times New Roman" w:eastAsiaTheme="majorEastAsia" w:hAnsi="Times New Roman" w:cstheme="majorBidi"/>
      <w:b/>
      <w:bCs/>
      <w:iCs/>
      <w:sz w:val="24"/>
    </w:rPr>
  </w:style>
  <w:style w:type="character" w:customStyle="1" w:styleId="Heading5Char">
    <w:name w:val="Heading 5 Char"/>
    <w:basedOn w:val="DefaultParagraphFont"/>
    <w:link w:val="Heading5"/>
    <w:rsid w:val="00F01367"/>
    <w:rPr>
      <w:rFonts w:ascii="Arial" w:eastAsia="Times New Roman" w:hAnsi="Arial" w:cs="Arial"/>
      <w:b/>
      <w:sz w:val="24"/>
      <w:szCs w:val="24"/>
      <w:lang w:val="ro-RO" w:eastAsia="ro-RO"/>
    </w:rPr>
  </w:style>
  <w:style w:type="character" w:customStyle="1" w:styleId="Heading6Char">
    <w:name w:val="Heading 6 Char"/>
    <w:basedOn w:val="DefaultParagraphFont"/>
    <w:link w:val="Heading6"/>
    <w:rsid w:val="00F01367"/>
    <w:rPr>
      <w:rFonts w:ascii="Times New Roman" w:eastAsia="Times New Roman" w:hAnsi="Times New Roman" w:cs="Times New Roman"/>
      <w:b/>
      <w:bCs/>
      <w:lang w:val="ro-RO"/>
    </w:rPr>
  </w:style>
  <w:style w:type="character" w:customStyle="1" w:styleId="Heading7Char">
    <w:name w:val="Heading 7 Char"/>
    <w:basedOn w:val="DefaultParagraphFont"/>
    <w:link w:val="Heading7"/>
    <w:rsid w:val="00F01367"/>
    <w:rPr>
      <w:rFonts w:ascii="Times New Roman" w:eastAsia="Times New Roman" w:hAnsi="Times New Roman" w:cs="Times New Roman"/>
      <w:sz w:val="24"/>
      <w:szCs w:val="24"/>
      <w:lang w:val="ro-RO"/>
    </w:rPr>
  </w:style>
  <w:style w:type="character" w:customStyle="1" w:styleId="Heading8Char">
    <w:name w:val="Heading 8 Char"/>
    <w:basedOn w:val="DefaultParagraphFont"/>
    <w:link w:val="Heading8"/>
    <w:rsid w:val="00F01367"/>
    <w:rPr>
      <w:rFonts w:ascii="Times New Roman" w:eastAsia="Times New Roman" w:hAnsi="Times New Roman" w:cs="Times New Roman"/>
      <w:i/>
      <w:iCs/>
      <w:sz w:val="24"/>
      <w:szCs w:val="24"/>
      <w:lang w:val="ro-RO"/>
    </w:rPr>
  </w:style>
  <w:style w:type="character" w:customStyle="1" w:styleId="Heading9Char">
    <w:name w:val="Heading 9 Char"/>
    <w:basedOn w:val="DefaultParagraphFont"/>
    <w:link w:val="Heading9"/>
    <w:rsid w:val="00F01367"/>
    <w:rPr>
      <w:rFonts w:ascii="Arial" w:eastAsia="Times New Roman" w:hAnsi="Arial" w:cs="Arial"/>
      <w:lang w:val="en-GB" w:eastAsia="sk-SK"/>
    </w:rPr>
  </w:style>
  <w:style w:type="numbering" w:customStyle="1" w:styleId="NoList1">
    <w:name w:val="No List1"/>
    <w:next w:val="NoList"/>
    <w:uiPriority w:val="99"/>
    <w:semiHidden/>
    <w:unhideWhenUsed/>
    <w:rsid w:val="00F01367"/>
  </w:style>
  <w:style w:type="character" w:styleId="Strong">
    <w:name w:val="Strong"/>
    <w:basedOn w:val="DefaultParagraphFont"/>
    <w:qFormat/>
    <w:rsid w:val="00F01367"/>
    <w:rPr>
      <w:b/>
      <w:bCs/>
    </w:rPr>
  </w:style>
  <w:style w:type="paragraph" w:styleId="NormalWeb">
    <w:name w:val="Normal (Web)"/>
    <w:basedOn w:val="Normal"/>
    <w:unhideWhenUsed/>
    <w:rsid w:val="00F01367"/>
    <w:pPr>
      <w:spacing w:after="150" w:line="240" w:lineRule="auto"/>
    </w:pPr>
    <w:rPr>
      <w:rFonts w:eastAsia="Times New Roman" w:cs="Times New Roman"/>
      <w:szCs w:val="24"/>
    </w:rPr>
  </w:style>
  <w:style w:type="table" w:customStyle="1" w:styleId="TableGrid1">
    <w:name w:val="Table Grid1"/>
    <w:basedOn w:val="TableNormal"/>
    <w:next w:val="TableGrid"/>
    <w:uiPriority w:val="59"/>
    <w:rsid w:val="00F01367"/>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rsid w:val="00F0136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F0136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rsid w:val="00F0136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
    <w:name w:val="Table Grid42"/>
    <w:basedOn w:val="TableNormal"/>
    <w:next w:val="TableGrid"/>
    <w:semiHidden/>
    <w:rsid w:val="00F0136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rsid w:val="00F0136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semiHidden/>
    <w:rsid w:val="00F0136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unhideWhenUsed/>
    <w:rsid w:val="00F01367"/>
    <w:rPr>
      <w:sz w:val="16"/>
      <w:szCs w:val="16"/>
    </w:rPr>
  </w:style>
  <w:style w:type="paragraph" w:styleId="CommentText">
    <w:name w:val="annotation text"/>
    <w:basedOn w:val="Normal"/>
    <w:link w:val="CommentTextChar"/>
    <w:uiPriority w:val="99"/>
    <w:unhideWhenUsed/>
    <w:rsid w:val="00F01367"/>
    <w:pPr>
      <w:spacing w:line="240" w:lineRule="auto"/>
    </w:pPr>
    <w:rPr>
      <w:sz w:val="20"/>
      <w:szCs w:val="20"/>
    </w:rPr>
  </w:style>
  <w:style w:type="character" w:customStyle="1" w:styleId="CommentTextChar">
    <w:name w:val="Comment Text Char"/>
    <w:basedOn w:val="DefaultParagraphFont"/>
    <w:link w:val="CommentText"/>
    <w:uiPriority w:val="99"/>
    <w:rsid w:val="00F01367"/>
    <w:rPr>
      <w:sz w:val="20"/>
      <w:szCs w:val="20"/>
    </w:rPr>
  </w:style>
  <w:style w:type="paragraph" w:styleId="CommentSubject">
    <w:name w:val="annotation subject"/>
    <w:basedOn w:val="CommentText"/>
    <w:next w:val="CommentText"/>
    <w:link w:val="CommentSubjectChar"/>
    <w:unhideWhenUsed/>
    <w:rsid w:val="00F01367"/>
    <w:rPr>
      <w:b/>
      <w:bCs/>
    </w:rPr>
  </w:style>
  <w:style w:type="character" w:customStyle="1" w:styleId="CommentSubjectChar">
    <w:name w:val="Comment Subject Char"/>
    <w:basedOn w:val="CommentTextChar"/>
    <w:link w:val="CommentSubject"/>
    <w:rsid w:val="00F01367"/>
    <w:rPr>
      <w:b/>
      <w:bCs/>
      <w:sz w:val="20"/>
      <w:szCs w:val="20"/>
    </w:rPr>
  </w:style>
  <w:style w:type="paragraph" w:customStyle="1" w:styleId="cm1">
    <w:name w:val="cm1"/>
    <w:basedOn w:val="Normal"/>
    <w:uiPriority w:val="99"/>
    <w:rsid w:val="00F01367"/>
    <w:pPr>
      <w:spacing w:before="100" w:beforeAutospacing="1" w:after="100" w:afterAutospacing="1" w:line="240" w:lineRule="auto"/>
    </w:pPr>
    <w:rPr>
      <w:rFonts w:eastAsia="Times New Roman" w:cs="Times New Roman"/>
      <w:szCs w:val="24"/>
      <w:lang w:val="ro-RO" w:eastAsia="ro-RO"/>
    </w:rPr>
  </w:style>
  <w:style w:type="character" w:customStyle="1" w:styleId="apple-converted-space">
    <w:name w:val="apple-converted-space"/>
    <w:basedOn w:val="DefaultParagraphFont"/>
    <w:rsid w:val="00F01367"/>
    <w:rPr>
      <w:rFonts w:ascii="Times New Roman" w:hAnsi="Times New Roman" w:cs="Times New Roman" w:hint="default"/>
    </w:rPr>
  </w:style>
  <w:style w:type="character" w:customStyle="1" w:styleId="CharChar2">
    <w:name w:val="Char Char2"/>
    <w:basedOn w:val="DefaultParagraphFont"/>
    <w:rsid w:val="00F01367"/>
    <w:rPr>
      <w:sz w:val="24"/>
      <w:lang w:val="ro-RO" w:eastAsia="en-US" w:bidi="ar-SA"/>
    </w:rPr>
  </w:style>
  <w:style w:type="paragraph" w:styleId="Revision">
    <w:name w:val="Revision"/>
    <w:hidden/>
    <w:uiPriority w:val="99"/>
    <w:semiHidden/>
    <w:rsid w:val="00F01367"/>
    <w:pPr>
      <w:spacing w:after="0" w:line="240" w:lineRule="auto"/>
    </w:pPr>
  </w:style>
  <w:style w:type="character" w:customStyle="1" w:styleId="lego1">
    <w:name w:val="lego1"/>
    <w:basedOn w:val="DefaultParagraphFont"/>
    <w:rsid w:val="00F01367"/>
    <w:rPr>
      <w:b w:val="0"/>
      <w:bCs w:val="0"/>
      <w:i/>
      <w:iCs/>
      <w:vanish w:val="0"/>
      <w:webHidden w:val="0"/>
      <w:color w:val="6666FF"/>
      <w:sz w:val="18"/>
      <w:szCs w:val="18"/>
      <w:specVanish w:val="0"/>
    </w:rPr>
  </w:style>
  <w:style w:type="table" w:customStyle="1" w:styleId="TableGrid7">
    <w:name w:val="Table Grid7"/>
    <w:basedOn w:val="TableNormal"/>
    <w:next w:val="TableGrid"/>
    <w:rsid w:val="00F0136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1">
    <w:name w:val="Normal1"/>
    <w:basedOn w:val="Normal"/>
    <w:rsid w:val="00F01367"/>
    <w:pPr>
      <w:spacing w:before="60" w:after="60" w:line="240" w:lineRule="auto"/>
      <w:jc w:val="both"/>
    </w:pPr>
    <w:rPr>
      <w:rFonts w:ascii="Arial" w:eastAsia="Times New Roman" w:hAnsi="Arial" w:cs="Times New Roman"/>
      <w:sz w:val="20"/>
      <w:szCs w:val="24"/>
      <w:lang w:val="ro-RO"/>
    </w:rPr>
  </w:style>
  <w:style w:type="numbering" w:customStyle="1" w:styleId="FrListare1">
    <w:name w:val="Fără Listare1"/>
    <w:next w:val="NoList"/>
    <w:uiPriority w:val="99"/>
    <w:semiHidden/>
    <w:unhideWhenUsed/>
    <w:rsid w:val="00F01367"/>
  </w:style>
  <w:style w:type="numbering" w:customStyle="1" w:styleId="NoList11">
    <w:name w:val="No List11"/>
    <w:next w:val="NoList"/>
    <w:semiHidden/>
    <w:unhideWhenUsed/>
    <w:rsid w:val="00F01367"/>
  </w:style>
  <w:style w:type="paragraph" w:styleId="Caption">
    <w:name w:val="caption"/>
    <w:basedOn w:val="Normal"/>
    <w:next w:val="Normal"/>
    <w:qFormat/>
    <w:rsid w:val="00F01367"/>
    <w:pPr>
      <w:spacing w:after="0" w:line="240" w:lineRule="auto"/>
    </w:pPr>
    <w:rPr>
      <w:rFonts w:ascii="Bookman" w:eastAsia="Times New Roman" w:hAnsi="Bookman" w:cs="Times New Roman"/>
      <w:b/>
      <w:sz w:val="32"/>
      <w:szCs w:val="20"/>
      <w:lang w:val="en-GB"/>
    </w:rPr>
  </w:style>
  <w:style w:type="paragraph" w:styleId="Title">
    <w:name w:val="Title"/>
    <w:basedOn w:val="Normal"/>
    <w:next w:val="Normal"/>
    <w:link w:val="TitleChar"/>
    <w:qFormat/>
    <w:rsid w:val="00F01367"/>
    <w:pPr>
      <w:spacing w:after="480" w:line="240" w:lineRule="auto"/>
      <w:jc w:val="center"/>
    </w:pPr>
    <w:rPr>
      <w:rFonts w:eastAsia="Times New Roman" w:cs="Times New Roman"/>
      <w:b/>
      <w:snapToGrid w:val="0"/>
      <w:sz w:val="48"/>
      <w:szCs w:val="20"/>
      <w:lang w:val="en-GB"/>
    </w:rPr>
  </w:style>
  <w:style w:type="character" w:customStyle="1" w:styleId="TitleChar">
    <w:name w:val="Title Char"/>
    <w:basedOn w:val="DefaultParagraphFont"/>
    <w:link w:val="Title"/>
    <w:rsid w:val="00F01367"/>
    <w:rPr>
      <w:rFonts w:ascii="Times New Roman" w:eastAsia="Times New Roman" w:hAnsi="Times New Roman" w:cs="Times New Roman"/>
      <w:b/>
      <w:snapToGrid w:val="0"/>
      <w:sz w:val="48"/>
      <w:szCs w:val="20"/>
      <w:lang w:val="en-GB"/>
    </w:rPr>
  </w:style>
  <w:style w:type="table" w:customStyle="1" w:styleId="Tabelgril1">
    <w:name w:val="Tabel grilă1"/>
    <w:basedOn w:val="TableNormal"/>
    <w:next w:val="TableGrid"/>
    <w:rsid w:val="00F0136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acterCaracterCharCharCaracterCaracter">
    <w:name w:val="Caracter Caracter Char Char Caracter Caracter"/>
    <w:basedOn w:val="Normal"/>
    <w:rsid w:val="00F01367"/>
    <w:pPr>
      <w:spacing w:after="0" w:line="240" w:lineRule="auto"/>
    </w:pPr>
    <w:rPr>
      <w:rFonts w:eastAsia="Times New Roman" w:cs="Times New Roman"/>
      <w:szCs w:val="24"/>
      <w:lang w:val="pl-PL" w:eastAsia="pl-PL"/>
    </w:rPr>
  </w:style>
  <w:style w:type="character" w:customStyle="1" w:styleId="tpa1">
    <w:name w:val="tpa1"/>
    <w:basedOn w:val="DefaultParagraphFont"/>
    <w:semiHidden/>
    <w:rsid w:val="00F01367"/>
  </w:style>
  <w:style w:type="paragraph" w:customStyle="1" w:styleId="CharCharCharChar">
    <w:name w:val="Char Char Char Char"/>
    <w:basedOn w:val="Normal"/>
    <w:rsid w:val="00F01367"/>
    <w:pPr>
      <w:spacing w:after="0" w:line="240" w:lineRule="auto"/>
    </w:pPr>
    <w:rPr>
      <w:rFonts w:eastAsia="Times New Roman" w:cs="Times New Roman"/>
      <w:szCs w:val="24"/>
      <w:lang w:val="pl-PL" w:eastAsia="pl-PL"/>
    </w:rPr>
  </w:style>
  <w:style w:type="paragraph" w:customStyle="1" w:styleId="CharChar1CaracterCaracterCharChar1CaracterCharCaracterCaracterCharCaracterCharCaracterCaracter">
    <w:name w:val="Char Char1 Caracter Caracter Char Char1 Caracter Char Caracter Caracter Char Caracter Char Caracter Caracter"/>
    <w:basedOn w:val="Normal"/>
    <w:rsid w:val="00F01367"/>
    <w:pPr>
      <w:spacing w:after="0" w:line="240" w:lineRule="auto"/>
    </w:pPr>
    <w:rPr>
      <w:rFonts w:eastAsia="Times New Roman" w:cs="Times New Roman"/>
      <w:szCs w:val="24"/>
      <w:lang w:val="pl-PL" w:eastAsia="pl-PL"/>
    </w:rPr>
  </w:style>
  <w:style w:type="paragraph" w:styleId="BodyText3">
    <w:name w:val="Body Text 3"/>
    <w:basedOn w:val="Normal"/>
    <w:link w:val="BodyText3Char"/>
    <w:rsid w:val="00F01367"/>
    <w:pPr>
      <w:spacing w:after="120" w:line="240" w:lineRule="auto"/>
    </w:pPr>
    <w:rPr>
      <w:rFonts w:eastAsia="Times New Roman" w:cs="Times New Roman"/>
      <w:sz w:val="16"/>
      <w:szCs w:val="16"/>
      <w:lang w:val="ro-RO"/>
    </w:rPr>
  </w:style>
  <w:style w:type="character" w:customStyle="1" w:styleId="BodyText3Char">
    <w:name w:val="Body Text 3 Char"/>
    <w:basedOn w:val="DefaultParagraphFont"/>
    <w:link w:val="BodyText3"/>
    <w:rsid w:val="00F01367"/>
    <w:rPr>
      <w:rFonts w:ascii="Times New Roman" w:eastAsia="Times New Roman" w:hAnsi="Times New Roman" w:cs="Times New Roman"/>
      <w:sz w:val="16"/>
      <w:szCs w:val="16"/>
      <w:lang w:val="ro-RO"/>
    </w:rPr>
  </w:style>
  <w:style w:type="paragraph" w:styleId="ListBullet2">
    <w:name w:val="List Bullet 2"/>
    <w:basedOn w:val="Normal"/>
    <w:rsid w:val="00F01367"/>
    <w:pPr>
      <w:numPr>
        <w:numId w:val="2"/>
      </w:numPr>
      <w:spacing w:after="0" w:line="240" w:lineRule="auto"/>
    </w:pPr>
    <w:rPr>
      <w:rFonts w:eastAsia="Times New Roman" w:cs="Times New Roman"/>
      <w:szCs w:val="24"/>
      <w:lang w:val="ro-RO"/>
    </w:rPr>
  </w:style>
  <w:style w:type="paragraph" w:customStyle="1" w:styleId="Clause">
    <w:name w:val="Clause"/>
    <w:basedOn w:val="Normal"/>
    <w:autoRedefine/>
    <w:rsid w:val="00F01367"/>
    <w:pPr>
      <w:spacing w:before="120" w:after="0" w:line="240" w:lineRule="auto"/>
      <w:jc w:val="both"/>
    </w:pPr>
    <w:rPr>
      <w:rFonts w:eastAsia="Times New Roman" w:cs="Times New Roman"/>
      <w:b/>
      <w:bCs/>
      <w:caps/>
      <w:noProof/>
      <w:szCs w:val="24"/>
      <w:lang w:val="ro-RO"/>
    </w:rPr>
  </w:style>
  <w:style w:type="paragraph" w:styleId="NormalIndent">
    <w:name w:val="Normal Indent"/>
    <w:basedOn w:val="Normal"/>
    <w:rsid w:val="00F01367"/>
    <w:pPr>
      <w:spacing w:after="0" w:line="240" w:lineRule="auto"/>
      <w:ind w:left="720"/>
    </w:pPr>
    <w:rPr>
      <w:rFonts w:eastAsia="Times New Roman" w:cs="Times New Roman"/>
      <w:sz w:val="20"/>
      <w:szCs w:val="20"/>
      <w:lang w:val="en-GB" w:eastAsia="sk-SK"/>
    </w:rPr>
  </w:style>
  <w:style w:type="paragraph" w:customStyle="1" w:styleId="Logo">
    <w:name w:val="Logo"/>
    <w:basedOn w:val="Normal"/>
    <w:rsid w:val="00F01367"/>
    <w:pPr>
      <w:spacing w:after="0" w:line="240" w:lineRule="auto"/>
    </w:pPr>
    <w:rPr>
      <w:rFonts w:eastAsia="Times New Roman" w:cs="Times New Roman"/>
      <w:szCs w:val="20"/>
      <w:lang w:val="fr-FR" w:eastAsia="sk-SK"/>
    </w:rPr>
  </w:style>
  <w:style w:type="paragraph" w:styleId="BodyTextIndent2">
    <w:name w:val="Body Text Indent 2"/>
    <w:basedOn w:val="Normal"/>
    <w:link w:val="BodyTextIndent2Char"/>
    <w:rsid w:val="00F01367"/>
    <w:pPr>
      <w:widowControl w:val="0"/>
      <w:tabs>
        <w:tab w:val="left" w:pos="570"/>
      </w:tabs>
      <w:autoSpaceDE w:val="0"/>
      <w:autoSpaceDN w:val="0"/>
      <w:adjustRightInd w:val="0"/>
      <w:spacing w:after="0" w:line="240" w:lineRule="auto"/>
      <w:ind w:left="570"/>
    </w:pPr>
    <w:rPr>
      <w:rFonts w:eastAsia="Times New Roman" w:cs="Times New Roman"/>
      <w:bCs/>
      <w:iCs/>
      <w:sz w:val="20"/>
      <w:szCs w:val="20"/>
      <w:lang w:val="en-GB" w:eastAsia="sk-SK"/>
    </w:rPr>
  </w:style>
  <w:style w:type="character" w:customStyle="1" w:styleId="BodyTextIndent2Char">
    <w:name w:val="Body Text Indent 2 Char"/>
    <w:basedOn w:val="DefaultParagraphFont"/>
    <w:link w:val="BodyTextIndent2"/>
    <w:rsid w:val="00F01367"/>
    <w:rPr>
      <w:rFonts w:ascii="Times New Roman" w:eastAsia="Times New Roman" w:hAnsi="Times New Roman" w:cs="Times New Roman"/>
      <w:bCs/>
      <w:iCs/>
      <w:sz w:val="20"/>
      <w:szCs w:val="20"/>
      <w:lang w:val="en-GB" w:eastAsia="sk-SK"/>
    </w:rPr>
  </w:style>
  <w:style w:type="paragraph" w:customStyle="1" w:styleId="Text2">
    <w:name w:val="Text 2"/>
    <w:basedOn w:val="Normal"/>
    <w:rsid w:val="00F01367"/>
    <w:pPr>
      <w:tabs>
        <w:tab w:val="left" w:pos="2302"/>
      </w:tabs>
      <w:spacing w:after="240" w:line="240" w:lineRule="auto"/>
      <w:ind w:left="1202"/>
      <w:jc w:val="both"/>
    </w:pPr>
    <w:rPr>
      <w:rFonts w:eastAsia="Times New Roman" w:cs="Times New Roman"/>
      <w:szCs w:val="20"/>
      <w:lang w:val="en-GB"/>
    </w:rPr>
  </w:style>
  <w:style w:type="paragraph" w:customStyle="1" w:styleId="Text3">
    <w:name w:val="Text 3"/>
    <w:basedOn w:val="Normal"/>
    <w:rsid w:val="00F01367"/>
    <w:pPr>
      <w:tabs>
        <w:tab w:val="left" w:pos="2302"/>
      </w:tabs>
      <w:spacing w:after="240" w:line="240" w:lineRule="auto"/>
      <w:ind w:left="1202"/>
      <w:jc w:val="both"/>
    </w:pPr>
    <w:rPr>
      <w:rFonts w:eastAsia="Times New Roman" w:cs="Times New Roman"/>
      <w:szCs w:val="20"/>
      <w:lang w:val="en-GB"/>
    </w:rPr>
  </w:style>
  <w:style w:type="paragraph" w:customStyle="1" w:styleId="ListNumberLevel2">
    <w:name w:val="List Number (Level 2)"/>
    <w:basedOn w:val="Normal"/>
    <w:rsid w:val="00F01367"/>
    <w:pPr>
      <w:spacing w:after="240" w:line="240" w:lineRule="auto"/>
      <w:jc w:val="both"/>
    </w:pPr>
    <w:rPr>
      <w:rFonts w:eastAsia="Times New Roman" w:cs="Times New Roman"/>
      <w:szCs w:val="20"/>
      <w:lang w:val="en-GB"/>
    </w:rPr>
  </w:style>
  <w:style w:type="paragraph" w:customStyle="1" w:styleId="Normal-bullet1">
    <w:name w:val="Normal-bullet1"/>
    <w:basedOn w:val="Normal"/>
    <w:rsid w:val="00F01367"/>
    <w:pPr>
      <w:widowControl w:val="0"/>
      <w:tabs>
        <w:tab w:val="left" w:pos="432"/>
        <w:tab w:val="num" w:pos="765"/>
        <w:tab w:val="left" w:pos="1152"/>
        <w:tab w:val="left" w:pos="1440"/>
      </w:tabs>
      <w:spacing w:after="0" w:line="240" w:lineRule="auto"/>
      <w:ind w:left="765" w:hanging="283"/>
      <w:jc w:val="both"/>
    </w:pPr>
    <w:rPr>
      <w:rFonts w:eastAsia="Times New Roman" w:cs="Times New Roman"/>
      <w:spacing w:val="-8"/>
      <w:szCs w:val="20"/>
      <w:lang w:val="en-GB" w:eastAsia="en-GB"/>
    </w:rPr>
  </w:style>
  <w:style w:type="paragraph" w:styleId="BodyTextIndent3">
    <w:name w:val="Body Text Indent 3"/>
    <w:basedOn w:val="Normal"/>
    <w:link w:val="BodyTextIndent3Char"/>
    <w:rsid w:val="00F01367"/>
    <w:pPr>
      <w:spacing w:after="120" w:line="240" w:lineRule="auto"/>
      <w:ind w:left="283"/>
    </w:pPr>
    <w:rPr>
      <w:rFonts w:eastAsia="Times New Roman" w:cs="Times New Roman"/>
      <w:sz w:val="16"/>
      <w:szCs w:val="16"/>
      <w:lang w:val="en-GB" w:eastAsia="sk-SK"/>
    </w:rPr>
  </w:style>
  <w:style w:type="character" w:customStyle="1" w:styleId="BodyTextIndent3Char">
    <w:name w:val="Body Text Indent 3 Char"/>
    <w:basedOn w:val="DefaultParagraphFont"/>
    <w:link w:val="BodyTextIndent3"/>
    <w:rsid w:val="00F01367"/>
    <w:rPr>
      <w:rFonts w:ascii="Times New Roman" w:eastAsia="Times New Roman" w:hAnsi="Times New Roman" w:cs="Times New Roman"/>
      <w:sz w:val="16"/>
      <w:szCs w:val="16"/>
      <w:lang w:val="en-GB" w:eastAsia="sk-SK"/>
    </w:rPr>
  </w:style>
  <w:style w:type="paragraph" w:styleId="BodyText2">
    <w:name w:val="Body Text 2"/>
    <w:basedOn w:val="Normal"/>
    <w:link w:val="BodyText2Char"/>
    <w:rsid w:val="00F01367"/>
    <w:pPr>
      <w:spacing w:after="120" w:line="480" w:lineRule="auto"/>
    </w:pPr>
    <w:rPr>
      <w:rFonts w:eastAsia="Times New Roman" w:cs="Times New Roman"/>
      <w:szCs w:val="24"/>
      <w:lang w:val="ro-RO"/>
    </w:rPr>
  </w:style>
  <w:style w:type="character" w:customStyle="1" w:styleId="BodyText2Char">
    <w:name w:val="Body Text 2 Char"/>
    <w:basedOn w:val="DefaultParagraphFont"/>
    <w:link w:val="BodyText2"/>
    <w:rsid w:val="00F01367"/>
    <w:rPr>
      <w:rFonts w:ascii="Times New Roman" w:eastAsia="Times New Roman" w:hAnsi="Times New Roman" w:cs="Times New Roman"/>
      <w:sz w:val="24"/>
      <w:szCs w:val="24"/>
      <w:lang w:val="ro-RO"/>
    </w:rPr>
  </w:style>
  <w:style w:type="character" w:customStyle="1" w:styleId="tpt1">
    <w:name w:val="tpt1"/>
    <w:basedOn w:val="DefaultParagraphFont"/>
    <w:rsid w:val="00F01367"/>
  </w:style>
  <w:style w:type="paragraph" w:customStyle="1" w:styleId="CaracterCaracterCharCharCaracterCaracterCharCharCaracterCaracter">
    <w:name w:val="Caracter Caracter Char Char Caracter Caracter Char Char Caracter Caracter"/>
    <w:basedOn w:val="Normal"/>
    <w:rsid w:val="00F01367"/>
    <w:pPr>
      <w:spacing w:after="0" w:line="240" w:lineRule="auto"/>
    </w:pPr>
    <w:rPr>
      <w:rFonts w:eastAsia="Times New Roman" w:cs="Times New Roman"/>
      <w:szCs w:val="24"/>
      <w:lang w:val="pl-PL" w:eastAsia="pl-PL"/>
    </w:rPr>
  </w:style>
  <w:style w:type="paragraph" w:customStyle="1" w:styleId="DefaultText1">
    <w:name w:val="Default Text:1"/>
    <w:basedOn w:val="Normal"/>
    <w:rsid w:val="00F01367"/>
    <w:pPr>
      <w:overflowPunct w:val="0"/>
      <w:autoSpaceDE w:val="0"/>
      <w:autoSpaceDN w:val="0"/>
      <w:adjustRightInd w:val="0"/>
      <w:spacing w:after="0" w:line="240" w:lineRule="auto"/>
      <w:textAlignment w:val="baseline"/>
    </w:pPr>
    <w:rPr>
      <w:rFonts w:ascii="Symbol" w:eastAsia="Symbol" w:hAnsi="Symbol" w:cs="Times New Roman"/>
      <w:szCs w:val="20"/>
      <w:lang w:val="ro-RO" w:eastAsia="ro-RO"/>
    </w:rPr>
  </w:style>
  <w:style w:type="paragraph" w:customStyle="1" w:styleId="DefaultText">
    <w:name w:val="Default Text"/>
    <w:basedOn w:val="Normal"/>
    <w:rsid w:val="00F01367"/>
    <w:pPr>
      <w:overflowPunct w:val="0"/>
      <w:autoSpaceDE w:val="0"/>
      <w:autoSpaceDN w:val="0"/>
      <w:adjustRightInd w:val="0"/>
      <w:spacing w:after="0" w:line="240" w:lineRule="auto"/>
      <w:textAlignment w:val="baseline"/>
    </w:pPr>
    <w:rPr>
      <w:rFonts w:ascii="Symbol" w:eastAsia="Symbol" w:hAnsi="Symbol" w:cs="Times New Roman"/>
      <w:szCs w:val="20"/>
      <w:lang w:val="ro-RO" w:eastAsia="ro-RO"/>
    </w:rPr>
  </w:style>
  <w:style w:type="paragraph" w:customStyle="1" w:styleId="xl61">
    <w:name w:val="xl61"/>
    <w:basedOn w:val="Normal"/>
    <w:rsid w:val="00F01367"/>
    <w:pPr>
      <w:pBdr>
        <w:left w:val="single" w:sz="8" w:space="0" w:color="auto"/>
      </w:pBdr>
      <w:spacing w:before="100" w:beforeAutospacing="1" w:after="100" w:afterAutospacing="1" w:line="240" w:lineRule="auto"/>
      <w:jc w:val="both"/>
    </w:pPr>
    <w:rPr>
      <w:rFonts w:ascii="Arial" w:eastAsia="Times New Roman" w:hAnsi="Arial" w:cs="Arial"/>
      <w:szCs w:val="20"/>
      <w:lang w:val="fr-FR" w:eastAsia="fr-FR"/>
    </w:rPr>
  </w:style>
  <w:style w:type="paragraph" w:customStyle="1" w:styleId="ln2acttitlu">
    <w:name w:val="ln2acttitlu"/>
    <w:basedOn w:val="Normal"/>
    <w:rsid w:val="00F01367"/>
    <w:pPr>
      <w:spacing w:before="100" w:beforeAutospacing="1" w:after="100" w:afterAutospacing="1" w:line="240" w:lineRule="auto"/>
      <w:jc w:val="center"/>
    </w:pPr>
    <w:rPr>
      <w:rFonts w:eastAsia="Times New Roman" w:cs="Times New Roman"/>
      <w:color w:val="000010"/>
      <w:sz w:val="18"/>
      <w:szCs w:val="18"/>
      <w:lang w:val="ro-RO"/>
    </w:rPr>
  </w:style>
  <w:style w:type="paragraph" w:customStyle="1" w:styleId="Char">
    <w:name w:val="Char"/>
    <w:basedOn w:val="Normal"/>
    <w:rsid w:val="00F01367"/>
    <w:pPr>
      <w:spacing w:after="0" w:line="240" w:lineRule="auto"/>
    </w:pPr>
    <w:rPr>
      <w:rFonts w:eastAsia="Times New Roman" w:cs="Times New Roman"/>
      <w:szCs w:val="24"/>
      <w:lang w:val="pl-PL" w:eastAsia="pl-PL"/>
    </w:rPr>
  </w:style>
  <w:style w:type="paragraph" w:customStyle="1" w:styleId="maintext-bullet">
    <w:name w:val="maintext-bullet"/>
    <w:basedOn w:val="Normal"/>
    <w:rsid w:val="00F01367"/>
    <w:pPr>
      <w:numPr>
        <w:numId w:val="3"/>
      </w:numPr>
      <w:spacing w:after="0" w:line="240" w:lineRule="auto"/>
      <w:jc w:val="both"/>
    </w:pPr>
    <w:rPr>
      <w:rFonts w:ascii="Arial" w:eastAsia="Times New Roman" w:hAnsi="Arial" w:cs="Times New Roman"/>
      <w:szCs w:val="24"/>
      <w:lang w:val="ro-RO"/>
    </w:rPr>
  </w:style>
  <w:style w:type="paragraph" w:customStyle="1" w:styleId="clause0">
    <w:name w:val="clause"/>
    <w:basedOn w:val="Normal"/>
    <w:rsid w:val="00F01367"/>
    <w:pPr>
      <w:spacing w:before="120" w:after="0" w:line="240" w:lineRule="auto"/>
      <w:jc w:val="both"/>
    </w:pPr>
    <w:rPr>
      <w:rFonts w:eastAsia="Times New Roman" w:cs="Times New Roman"/>
      <w:szCs w:val="24"/>
      <w:lang w:val="ro-RO"/>
    </w:rPr>
  </w:style>
  <w:style w:type="character" w:customStyle="1" w:styleId="ln2talineat">
    <w:name w:val="ln2talineat"/>
    <w:basedOn w:val="DefaultParagraphFont"/>
    <w:rsid w:val="00F01367"/>
  </w:style>
  <w:style w:type="character" w:customStyle="1" w:styleId="ln2litera1">
    <w:name w:val="ln2litera1"/>
    <w:basedOn w:val="DefaultParagraphFont"/>
    <w:rsid w:val="00F01367"/>
    <w:rPr>
      <w:b/>
      <w:bCs/>
      <w:color w:val="00008F"/>
    </w:rPr>
  </w:style>
  <w:style w:type="character" w:customStyle="1" w:styleId="ln2tlitera">
    <w:name w:val="ln2tlitera"/>
    <w:basedOn w:val="DefaultParagraphFont"/>
    <w:rsid w:val="00F01367"/>
  </w:style>
  <w:style w:type="paragraph" w:customStyle="1" w:styleId="intrarevig">
    <w:name w:val="intrare_vig"/>
    <w:basedOn w:val="Normal"/>
    <w:rsid w:val="00F01367"/>
    <w:pPr>
      <w:spacing w:before="100" w:beforeAutospacing="1" w:after="100" w:afterAutospacing="1" w:line="240" w:lineRule="auto"/>
    </w:pPr>
    <w:rPr>
      <w:rFonts w:eastAsia="Times New Roman" w:cs="Times New Roman"/>
      <w:color w:val="000080"/>
      <w:sz w:val="18"/>
      <w:szCs w:val="18"/>
      <w:lang w:val="ro-RO"/>
    </w:rPr>
  </w:style>
  <w:style w:type="paragraph" w:customStyle="1" w:styleId="Address">
    <w:name w:val="Address"/>
    <w:basedOn w:val="Normal"/>
    <w:rsid w:val="00F01367"/>
    <w:pPr>
      <w:spacing w:after="0" w:line="240" w:lineRule="auto"/>
    </w:pPr>
    <w:rPr>
      <w:rFonts w:eastAsia="Times New Roman" w:cs="Times New Roman"/>
      <w:szCs w:val="20"/>
      <w:lang w:val="ro-RO" w:eastAsia="fr-FR"/>
    </w:rPr>
  </w:style>
  <w:style w:type="paragraph" w:customStyle="1" w:styleId="xl35">
    <w:name w:val="xl35"/>
    <w:basedOn w:val="Normal"/>
    <w:rsid w:val="00F0136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Arial Unicode MS" w:cs="Times New Roman"/>
      <w:sz w:val="16"/>
      <w:szCs w:val="16"/>
      <w:lang w:val="ro-RO" w:eastAsia="ro-RO"/>
    </w:rPr>
  </w:style>
  <w:style w:type="paragraph" w:customStyle="1" w:styleId="CVTitle">
    <w:name w:val="CV Title"/>
    <w:basedOn w:val="Normal"/>
    <w:rsid w:val="00F01367"/>
    <w:pPr>
      <w:suppressAutoHyphens/>
      <w:spacing w:after="0" w:line="240" w:lineRule="auto"/>
      <w:ind w:left="113" w:right="113"/>
      <w:jc w:val="right"/>
    </w:pPr>
    <w:rPr>
      <w:rFonts w:ascii="Arial Narrow" w:eastAsia="Times New Roman" w:hAnsi="Arial Narrow" w:cs="Times New Roman"/>
      <w:b/>
      <w:bCs/>
      <w:spacing w:val="10"/>
      <w:sz w:val="28"/>
      <w:szCs w:val="20"/>
      <w:lang w:val="fr-FR" w:eastAsia="ar-SA"/>
    </w:rPr>
  </w:style>
  <w:style w:type="paragraph" w:customStyle="1" w:styleId="CVHeading1">
    <w:name w:val="CV Heading 1"/>
    <w:basedOn w:val="Normal"/>
    <w:next w:val="Normal"/>
    <w:rsid w:val="00F01367"/>
    <w:pPr>
      <w:suppressAutoHyphens/>
      <w:spacing w:before="74" w:after="0" w:line="240" w:lineRule="auto"/>
      <w:ind w:left="113" w:right="113"/>
      <w:jc w:val="right"/>
    </w:pPr>
    <w:rPr>
      <w:rFonts w:ascii="Arial Narrow" w:eastAsia="Times New Roman" w:hAnsi="Arial Narrow" w:cs="Times New Roman"/>
      <w:b/>
      <w:szCs w:val="20"/>
      <w:lang w:val="ro-RO" w:eastAsia="ar-SA"/>
    </w:rPr>
  </w:style>
  <w:style w:type="paragraph" w:customStyle="1" w:styleId="CVHeading2">
    <w:name w:val="CV Heading 2"/>
    <w:basedOn w:val="CVHeading1"/>
    <w:next w:val="Normal"/>
    <w:rsid w:val="00F01367"/>
    <w:pPr>
      <w:spacing w:before="0"/>
    </w:pPr>
    <w:rPr>
      <w:b w:val="0"/>
      <w:sz w:val="22"/>
    </w:rPr>
  </w:style>
  <w:style w:type="paragraph" w:customStyle="1" w:styleId="CVHeading2-FirstLine">
    <w:name w:val="CV Heading 2 - First Line"/>
    <w:basedOn w:val="CVHeading2"/>
    <w:next w:val="CVHeading2"/>
    <w:rsid w:val="00F01367"/>
    <w:pPr>
      <w:spacing w:before="74"/>
    </w:pPr>
  </w:style>
  <w:style w:type="paragraph" w:customStyle="1" w:styleId="CVHeading3">
    <w:name w:val="CV Heading 3"/>
    <w:basedOn w:val="Normal"/>
    <w:next w:val="Normal"/>
    <w:rsid w:val="00F01367"/>
    <w:pPr>
      <w:suppressAutoHyphens/>
      <w:spacing w:after="0" w:line="240" w:lineRule="auto"/>
      <w:ind w:left="113" w:right="113"/>
      <w:jc w:val="right"/>
      <w:textAlignment w:val="center"/>
    </w:pPr>
    <w:rPr>
      <w:rFonts w:ascii="Arial Narrow" w:eastAsia="Times New Roman" w:hAnsi="Arial Narrow" w:cs="Times New Roman"/>
      <w:sz w:val="20"/>
      <w:szCs w:val="20"/>
      <w:lang w:val="ro-RO" w:eastAsia="ar-SA"/>
    </w:rPr>
  </w:style>
  <w:style w:type="paragraph" w:customStyle="1" w:styleId="CVHeading3-FirstLine">
    <w:name w:val="CV Heading 3 - First Line"/>
    <w:basedOn w:val="CVHeading3"/>
    <w:next w:val="CVHeading3"/>
    <w:rsid w:val="00F01367"/>
    <w:pPr>
      <w:spacing w:before="74"/>
    </w:pPr>
  </w:style>
  <w:style w:type="paragraph" w:customStyle="1" w:styleId="CVHeadingLanguage">
    <w:name w:val="CV Heading Language"/>
    <w:basedOn w:val="CVHeading2"/>
    <w:next w:val="LevelAssessment-Code"/>
    <w:rsid w:val="00F01367"/>
    <w:rPr>
      <w:b/>
    </w:rPr>
  </w:style>
  <w:style w:type="paragraph" w:customStyle="1" w:styleId="LevelAssessment-Code">
    <w:name w:val="Level Assessment - Code"/>
    <w:basedOn w:val="Normal"/>
    <w:next w:val="LevelAssessment-Description"/>
    <w:rsid w:val="00F01367"/>
    <w:pPr>
      <w:suppressAutoHyphens/>
      <w:spacing w:after="0" w:line="240" w:lineRule="auto"/>
      <w:ind w:left="28"/>
      <w:jc w:val="center"/>
    </w:pPr>
    <w:rPr>
      <w:rFonts w:ascii="Arial Narrow" w:eastAsia="Times New Roman" w:hAnsi="Arial Narrow" w:cs="Times New Roman"/>
      <w:sz w:val="18"/>
      <w:szCs w:val="20"/>
      <w:lang w:val="ro-RO" w:eastAsia="ar-SA"/>
    </w:rPr>
  </w:style>
  <w:style w:type="paragraph" w:customStyle="1" w:styleId="LevelAssessment-Description">
    <w:name w:val="Level Assessment - Description"/>
    <w:basedOn w:val="LevelAssessment-Code"/>
    <w:next w:val="LevelAssessment-Code"/>
    <w:rsid w:val="00F01367"/>
    <w:pPr>
      <w:textAlignment w:val="bottom"/>
    </w:pPr>
  </w:style>
  <w:style w:type="paragraph" w:customStyle="1" w:styleId="CVHeadingLevel">
    <w:name w:val="CV Heading Level"/>
    <w:basedOn w:val="CVHeading3"/>
    <w:next w:val="Normal"/>
    <w:rsid w:val="00F01367"/>
    <w:rPr>
      <w:i/>
    </w:rPr>
  </w:style>
  <w:style w:type="paragraph" w:customStyle="1" w:styleId="LevelAssessment-Heading1">
    <w:name w:val="Level Assessment - Heading 1"/>
    <w:basedOn w:val="LevelAssessment-Code"/>
    <w:rsid w:val="00F01367"/>
    <w:pPr>
      <w:ind w:left="57" w:right="57"/>
    </w:pPr>
    <w:rPr>
      <w:b/>
      <w:sz w:val="22"/>
    </w:rPr>
  </w:style>
  <w:style w:type="paragraph" w:customStyle="1" w:styleId="LevelAssessment-Heading2">
    <w:name w:val="Level Assessment - Heading 2"/>
    <w:basedOn w:val="Normal"/>
    <w:rsid w:val="00F01367"/>
    <w:pPr>
      <w:suppressAutoHyphens/>
      <w:spacing w:after="0" w:line="240" w:lineRule="auto"/>
      <w:ind w:left="57" w:right="57"/>
      <w:jc w:val="center"/>
    </w:pPr>
    <w:rPr>
      <w:rFonts w:ascii="Arial Narrow" w:eastAsia="Times New Roman" w:hAnsi="Arial Narrow" w:cs="Times New Roman"/>
      <w:sz w:val="18"/>
      <w:szCs w:val="20"/>
      <w:lang w:val="ro-RO" w:eastAsia="ar-SA"/>
    </w:rPr>
  </w:style>
  <w:style w:type="paragraph" w:customStyle="1" w:styleId="LevelAssessment-Note">
    <w:name w:val="Level Assessment - Note"/>
    <w:basedOn w:val="LevelAssessment-Code"/>
    <w:rsid w:val="00F01367"/>
    <w:pPr>
      <w:ind w:left="113"/>
      <w:jc w:val="left"/>
    </w:pPr>
    <w:rPr>
      <w:i/>
    </w:rPr>
  </w:style>
  <w:style w:type="paragraph" w:customStyle="1" w:styleId="CVMajor-FirstLine">
    <w:name w:val="CV Major - First Line"/>
    <w:basedOn w:val="Normal"/>
    <w:next w:val="Normal"/>
    <w:rsid w:val="00F01367"/>
    <w:pPr>
      <w:suppressAutoHyphens/>
      <w:spacing w:before="74" w:after="0" w:line="240" w:lineRule="auto"/>
      <w:ind w:left="113" w:right="113"/>
    </w:pPr>
    <w:rPr>
      <w:rFonts w:ascii="Arial Narrow" w:eastAsia="Times New Roman" w:hAnsi="Arial Narrow" w:cs="Times New Roman"/>
      <w:b/>
      <w:szCs w:val="20"/>
      <w:lang w:val="ro-RO" w:eastAsia="ar-SA"/>
    </w:rPr>
  </w:style>
  <w:style w:type="paragraph" w:customStyle="1" w:styleId="CVMedium-FirstLine">
    <w:name w:val="CV Medium - First Line"/>
    <w:basedOn w:val="Normal"/>
    <w:next w:val="Normal"/>
    <w:rsid w:val="00F01367"/>
    <w:pPr>
      <w:suppressAutoHyphens/>
      <w:spacing w:before="74" w:after="0" w:line="240" w:lineRule="auto"/>
      <w:ind w:left="113" w:right="113"/>
    </w:pPr>
    <w:rPr>
      <w:rFonts w:ascii="Arial Narrow" w:eastAsia="Times New Roman" w:hAnsi="Arial Narrow" w:cs="Times New Roman"/>
      <w:b/>
      <w:szCs w:val="20"/>
      <w:lang w:val="ro-RO" w:eastAsia="ar-SA"/>
    </w:rPr>
  </w:style>
  <w:style w:type="paragraph" w:customStyle="1" w:styleId="CVNormal">
    <w:name w:val="CV Normal"/>
    <w:basedOn w:val="Normal"/>
    <w:rsid w:val="00F01367"/>
    <w:pPr>
      <w:suppressAutoHyphens/>
      <w:spacing w:after="0" w:line="240" w:lineRule="auto"/>
      <w:ind w:left="113" w:right="113"/>
    </w:pPr>
    <w:rPr>
      <w:rFonts w:ascii="Arial Narrow" w:eastAsia="Times New Roman" w:hAnsi="Arial Narrow" w:cs="Times New Roman"/>
      <w:sz w:val="20"/>
      <w:szCs w:val="20"/>
      <w:lang w:val="ro-RO" w:eastAsia="ar-SA"/>
    </w:rPr>
  </w:style>
  <w:style w:type="paragraph" w:customStyle="1" w:styleId="CVSpacer">
    <w:name w:val="CV Spacer"/>
    <w:basedOn w:val="CVNormal"/>
    <w:rsid w:val="00F01367"/>
    <w:rPr>
      <w:sz w:val="4"/>
    </w:rPr>
  </w:style>
  <w:style w:type="paragraph" w:customStyle="1" w:styleId="CVNormal-FirstLine">
    <w:name w:val="CV Normal - First Line"/>
    <w:basedOn w:val="CVNormal"/>
    <w:next w:val="CVNormal"/>
    <w:rsid w:val="00F01367"/>
    <w:pPr>
      <w:spacing w:before="74"/>
    </w:pPr>
  </w:style>
  <w:style w:type="paragraph" w:customStyle="1" w:styleId="text10">
    <w:name w:val="text1"/>
    <w:basedOn w:val="Normal"/>
    <w:rsid w:val="00F01367"/>
    <w:pPr>
      <w:spacing w:after="240" w:line="240" w:lineRule="auto"/>
      <w:ind w:left="482"/>
      <w:jc w:val="both"/>
    </w:pPr>
    <w:rPr>
      <w:rFonts w:eastAsia="Times New Roman" w:cs="Times New Roman"/>
      <w:szCs w:val="24"/>
      <w:lang w:val="ro-RO"/>
    </w:rPr>
  </w:style>
  <w:style w:type="paragraph" w:customStyle="1" w:styleId="xl34">
    <w:name w:val="xl34"/>
    <w:basedOn w:val="Normal"/>
    <w:rsid w:val="00F0136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Arial Unicode MS" w:cs="Times New Roman"/>
      <w:sz w:val="16"/>
      <w:szCs w:val="16"/>
      <w:lang w:val="ro-RO" w:eastAsia="ro-RO"/>
    </w:rPr>
  </w:style>
  <w:style w:type="paragraph" w:customStyle="1" w:styleId="normaltableau">
    <w:name w:val="normal_tableau"/>
    <w:basedOn w:val="Normal"/>
    <w:rsid w:val="00F01367"/>
    <w:pPr>
      <w:spacing w:before="120" w:after="120" w:line="240" w:lineRule="auto"/>
      <w:jc w:val="both"/>
    </w:pPr>
    <w:rPr>
      <w:rFonts w:ascii="Optima" w:eastAsia="Times New Roman" w:hAnsi="Optima" w:cs="Times New Roman"/>
      <w:color w:val="000000"/>
      <w:szCs w:val="20"/>
      <w:lang w:val="en-GB"/>
    </w:rPr>
  </w:style>
  <w:style w:type="paragraph" w:customStyle="1" w:styleId="Application3">
    <w:name w:val="Application3"/>
    <w:basedOn w:val="Normal"/>
    <w:rsid w:val="00F01367"/>
    <w:pPr>
      <w:widowControl w:val="0"/>
      <w:numPr>
        <w:numId w:val="4"/>
      </w:numPr>
      <w:tabs>
        <w:tab w:val="right" w:pos="8789"/>
      </w:tabs>
      <w:suppressAutoHyphens/>
      <w:spacing w:after="0" w:line="240" w:lineRule="auto"/>
      <w:jc w:val="both"/>
    </w:pPr>
    <w:rPr>
      <w:rFonts w:ascii="Arial" w:eastAsia="Times New Roman" w:hAnsi="Arial" w:cs="Times New Roman"/>
      <w:b/>
      <w:spacing w:val="-2"/>
      <w:szCs w:val="20"/>
      <w:lang w:val="ro-RO" w:eastAsia="fr-FR"/>
    </w:rPr>
  </w:style>
  <w:style w:type="paragraph" w:customStyle="1" w:styleId="CharCharCarCarCar">
    <w:name w:val="Char Char Car Car Car"/>
    <w:basedOn w:val="Normal"/>
    <w:rsid w:val="00F01367"/>
    <w:pPr>
      <w:spacing w:after="160" w:line="240" w:lineRule="exact"/>
    </w:pPr>
    <w:rPr>
      <w:rFonts w:ascii="Tahoma" w:eastAsia="Times New Roman" w:hAnsi="Tahoma" w:cs="Times New Roman"/>
      <w:sz w:val="20"/>
      <w:szCs w:val="20"/>
      <w:lang w:val="ro-RO"/>
    </w:rPr>
  </w:style>
  <w:style w:type="character" w:customStyle="1" w:styleId="def">
    <w:name w:val="def"/>
    <w:basedOn w:val="DefaultParagraphFont"/>
    <w:rsid w:val="00F01367"/>
  </w:style>
  <w:style w:type="paragraph" w:customStyle="1" w:styleId="5Normal">
    <w:name w:val="5 Normal"/>
    <w:link w:val="5NormalChar"/>
    <w:rsid w:val="00F0136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Times New Roman"/>
      <w:snapToGrid w:val="0"/>
      <w:spacing w:val="-2"/>
      <w:szCs w:val="20"/>
      <w:lang w:val="en-GB" w:eastAsia="en-GB"/>
    </w:rPr>
  </w:style>
  <w:style w:type="character" w:customStyle="1" w:styleId="5NormalChar">
    <w:name w:val="5 Normal Char"/>
    <w:basedOn w:val="DefaultParagraphFont"/>
    <w:link w:val="5Normal"/>
    <w:rsid w:val="00F01367"/>
    <w:rPr>
      <w:rFonts w:ascii="Arial" w:eastAsia="Times New Roman" w:hAnsi="Arial" w:cs="Times New Roman"/>
      <w:snapToGrid w:val="0"/>
      <w:spacing w:val="-2"/>
      <w:szCs w:val="20"/>
      <w:lang w:val="en-GB" w:eastAsia="en-GB"/>
    </w:rPr>
  </w:style>
  <w:style w:type="paragraph" w:customStyle="1" w:styleId="CharCharCharChar1">
    <w:name w:val="Char Char Char Char1"/>
    <w:basedOn w:val="Normal"/>
    <w:rsid w:val="00F01367"/>
    <w:pPr>
      <w:spacing w:after="0" w:line="240" w:lineRule="auto"/>
    </w:pPr>
    <w:rPr>
      <w:rFonts w:eastAsia="Times New Roman" w:cs="Times New Roman"/>
      <w:szCs w:val="24"/>
      <w:lang w:val="pl-PL" w:eastAsia="pl-PL"/>
    </w:rPr>
  </w:style>
  <w:style w:type="paragraph" w:customStyle="1" w:styleId="CharCharCharCaracterCharChar1Caracter">
    <w:name w:val="Char Char Char Caracter Char Char1 Caracter"/>
    <w:basedOn w:val="Normal"/>
    <w:rsid w:val="00F01367"/>
    <w:pPr>
      <w:spacing w:after="0" w:line="240" w:lineRule="auto"/>
    </w:pPr>
    <w:rPr>
      <w:rFonts w:eastAsia="Times New Roman" w:cs="Times New Roman"/>
      <w:szCs w:val="24"/>
      <w:lang w:val="pl-PL" w:eastAsia="pl-PL"/>
    </w:rPr>
  </w:style>
  <w:style w:type="paragraph" w:customStyle="1" w:styleId="colonne">
    <w:name w:val="colonne"/>
    <w:basedOn w:val="Normal"/>
    <w:rsid w:val="00F01367"/>
    <w:pPr>
      <w:spacing w:after="120" w:line="240" w:lineRule="auto"/>
      <w:jc w:val="both"/>
    </w:pPr>
    <w:rPr>
      <w:rFonts w:ascii="Optima" w:eastAsia="Times New Roman" w:hAnsi="Optima" w:cs="Times New Roman"/>
      <w:snapToGrid w:val="0"/>
      <w:szCs w:val="20"/>
      <w:lang w:val="en-GB"/>
    </w:rPr>
  </w:style>
  <w:style w:type="paragraph" w:styleId="DocumentMap">
    <w:name w:val="Document Map"/>
    <w:basedOn w:val="Normal"/>
    <w:link w:val="DocumentMapChar"/>
    <w:autoRedefine/>
    <w:rsid w:val="00F01367"/>
    <w:pPr>
      <w:spacing w:after="0" w:line="240" w:lineRule="auto"/>
      <w:jc w:val="center"/>
      <w:outlineLvl w:val="0"/>
    </w:pPr>
    <w:rPr>
      <w:rFonts w:ascii="Tahoma" w:eastAsia="Times New Roman" w:hAnsi="Tahoma" w:cs="Times New Roman"/>
      <w:caps/>
      <w:color w:val="000000"/>
      <w:sz w:val="20"/>
      <w:szCs w:val="28"/>
      <w:lang w:val="ro-RO"/>
    </w:rPr>
  </w:style>
  <w:style w:type="character" w:customStyle="1" w:styleId="DocumentMapChar">
    <w:name w:val="Document Map Char"/>
    <w:basedOn w:val="DefaultParagraphFont"/>
    <w:link w:val="DocumentMap"/>
    <w:rsid w:val="00F01367"/>
    <w:rPr>
      <w:rFonts w:ascii="Tahoma" w:eastAsia="Times New Roman" w:hAnsi="Tahoma" w:cs="Times New Roman"/>
      <w:caps/>
      <w:color w:val="000000"/>
      <w:sz w:val="20"/>
      <w:szCs w:val="28"/>
      <w:lang w:val="ro-RO"/>
    </w:rPr>
  </w:style>
  <w:style w:type="paragraph" w:styleId="Date">
    <w:name w:val="Date"/>
    <w:basedOn w:val="Normal"/>
    <w:next w:val="Normal"/>
    <w:link w:val="DateChar"/>
    <w:rsid w:val="00F01367"/>
    <w:pPr>
      <w:spacing w:after="0" w:line="240" w:lineRule="auto"/>
    </w:pPr>
    <w:rPr>
      <w:rFonts w:eastAsia="Times New Roman" w:cs="Times New Roman"/>
      <w:szCs w:val="24"/>
      <w:lang w:val="ro-RO"/>
    </w:rPr>
  </w:style>
  <w:style w:type="character" w:customStyle="1" w:styleId="DateChar">
    <w:name w:val="Date Char"/>
    <w:basedOn w:val="DefaultParagraphFont"/>
    <w:link w:val="Date"/>
    <w:rsid w:val="00F01367"/>
    <w:rPr>
      <w:rFonts w:ascii="Times New Roman" w:eastAsia="Times New Roman" w:hAnsi="Times New Roman" w:cs="Times New Roman"/>
      <w:sz w:val="24"/>
      <w:szCs w:val="24"/>
      <w:lang w:val="ro-RO"/>
    </w:rPr>
  </w:style>
  <w:style w:type="paragraph" w:styleId="TOC4">
    <w:name w:val="toc 4"/>
    <w:basedOn w:val="Normal"/>
    <w:next w:val="Normal"/>
    <w:autoRedefine/>
    <w:uiPriority w:val="39"/>
    <w:rsid w:val="009B6C59"/>
    <w:pPr>
      <w:spacing w:before="100" w:after="0"/>
      <w:ind w:left="1123" w:hanging="187"/>
    </w:pPr>
    <w:rPr>
      <w:rFonts w:eastAsia="Times New Roman" w:cs="Times New Roman"/>
      <w:i/>
      <w:sz w:val="22"/>
      <w:szCs w:val="18"/>
      <w:lang w:val="ro-RO"/>
    </w:rPr>
  </w:style>
  <w:style w:type="paragraph" w:styleId="TOC5">
    <w:name w:val="toc 5"/>
    <w:basedOn w:val="Normal"/>
    <w:next w:val="Normal"/>
    <w:autoRedefine/>
    <w:semiHidden/>
    <w:rsid w:val="00F01367"/>
    <w:pPr>
      <w:spacing w:after="0" w:line="240" w:lineRule="auto"/>
      <w:ind w:left="960"/>
    </w:pPr>
    <w:rPr>
      <w:rFonts w:eastAsia="Times New Roman" w:cs="Times New Roman"/>
      <w:sz w:val="18"/>
      <w:szCs w:val="18"/>
      <w:lang w:val="ro-RO"/>
    </w:rPr>
  </w:style>
  <w:style w:type="paragraph" w:styleId="TOC6">
    <w:name w:val="toc 6"/>
    <w:basedOn w:val="Normal"/>
    <w:next w:val="Normal"/>
    <w:autoRedefine/>
    <w:semiHidden/>
    <w:rsid w:val="00F01367"/>
    <w:pPr>
      <w:spacing w:after="0" w:line="240" w:lineRule="auto"/>
      <w:ind w:left="1200"/>
    </w:pPr>
    <w:rPr>
      <w:rFonts w:eastAsia="Times New Roman" w:cs="Times New Roman"/>
      <w:sz w:val="18"/>
      <w:szCs w:val="18"/>
      <w:lang w:val="ro-RO"/>
    </w:rPr>
  </w:style>
  <w:style w:type="paragraph" w:styleId="TOC7">
    <w:name w:val="toc 7"/>
    <w:basedOn w:val="Normal"/>
    <w:next w:val="Normal"/>
    <w:autoRedefine/>
    <w:semiHidden/>
    <w:rsid w:val="00F01367"/>
    <w:pPr>
      <w:spacing w:after="0" w:line="240" w:lineRule="auto"/>
      <w:ind w:left="1440"/>
    </w:pPr>
    <w:rPr>
      <w:rFonts w:eastAsia="Times New Roman" w:cs="Times New Roman"/>
      <w:sz w:val="18"/>
      <w:szCs w:val="18"/>
      <w:lang w:val="ro-RO"/>
    </w:rPr>
  </w:style>
  <w:style w:type="paragraph" w:styleId="TOC8">
    <w:name w:val="toc 8"/>
    <w:basedOn w:val="Normal"/>
    <w:next w:val="Normal"/>
    <w:autoRedefine/>
    <w:semiHidden/>
    <w:rsid w:val="00F01367"/>
    <w:pPr>
      <w:spacing w:after="0" w:line="240" w:lineRule="auto"/>
      <w:ind w:left="1680"/>
    </w:pPr>
    <w:rPr>
      <w:rFonts w:eastAsia="Times New Roman" w:cs="Times New Roman"/>
      <w:sz w:val="18"/>
      <w:szCs w:val="18"/>
      <w:lang w:val="ro-RO"/>
    </w:rPr>
  </w:style>
  <w:style w:type="paragraph" w:styleId="TOC9">
    <w:name w:val="toc 9"/>
    <w:basedOn w:val="Normal"/>
    <w:next w:val="Normal"/>
    <w:autoRedefine/>
    <w:semiHidden/>
    <w:rsid w:val="00F01367"/>
    <w:pPr>
      <w:spacing w:after="0" w:line="240" w:lineRule="auto"/>
      <w:ind w:left="1920"/>
    </w:pPr>
    <w:rPr>
      <w:rFonts w:eastAsia="Times New Roman" w:cs="Times New Roman"/>
      <w:sz w:val="18"/>
      <w:szCs w:val="18"/>
      <w:lang w:val="ro-RO"/>
    </w:rPr>
  </w:style>
  <w:style w:type="paragraph" w:customStyle="1" w:styleId="CVFooterLeft">
    <w:name w:val="CV Footer Left"/>
    <w:basedOn w:val="Normal"/>
    <w:rsid w:val="00F01367"/>
    <w:pPr>
      <w:suppressAutoHyphens/>
      <w:spacing w:after="0" w:line="240" w:lineRule="auto"/>
      <w:ind w:firstLine="360"/>
      <w:jc w:val="right"/>
    </w:pPr>
    <w:rPr>
      <w:rFonts w:ascii="Arial Narrow" w:eastAsia="Times New Roman" w:hAnsi="Arial Narrow" w:cs="Times New Roman"/>
      <w:bCs/>
      <w:sz w:val="16"/>
      <w:szCs w:val="20"/>
      <w:lang w:val="ro-RO" w:eastAsia="ar-SA"/>
    </w:rPr>
  </w:style>
  <w:style w:type="paragraph" w:customStyle="1" w:styleId="CVFooterRight">
    <w:name w:val="CV Footer Right"/>
    <w:basedOn w:val="Normal"/>
    <w:rsid w:val="00F01367"/>
    <w:pPr>
      <w:suppressAutoHyphens/>
      <w:spacing w:after="0" w:line="240" w:lineRule="auto"/>
    </w:pPr>
    <w:rPr>
      <w:rFonts w:ascii="Arial Narrow" w:eastAsia="Times New Roman" w:hAnsi="Arial Narrow" w:cs="Times New Roman"/>
      <w:bCs/>
      <w:sz w:val="16"/>
      <w:szCs w:val="20"/>
      <w:lang w:val="de-DE" w:eastAsia="ar-SA"/>
    </w:rPr>
  </w:style>
  <w:style w:type="paragraph" w:styleId="BodyTextIndent">
    <w:name w:val="Body Text Indent"/>
    <w:basedOn w:val="Normal"/>
    <w:link w:val="BodyTextIndentChar"/>
    <w:rsid w:val="00F01367"/>
    <w:pPr>
      <w:spacing w:after="0" w:line="240" w:lineRule="auto"/>
      <w:ind w:firstLine="720"/>
      <w:jc w:val="both"/>
    </w:pPr>
    <w:rPr>
      <w:rFonts w:eastAsia="Times New Roman" w:cs="Times New Roman"/>
      <w:szCs w:val="24"/>
      <w:lang w:val="en-GB"/>
    </w:rPr>
  </w:style>
  <w:style w:type="character" w:customStyle="1" w:styleId="BodyTextIndentChar">
    <w:name w:val="Body Text Indent Char"/>
    <w:basedOn w:val="DefaultParagraphFont"/>
    <w:link w:val="BodyTextIndent"/>
    <w:rsid w:val="00F01367"/>
    <w:rPr>
      <w:rFonts w:ascii="Times New Roman" w:eastAsia="Times New Roman" w:hAnsi="Times New Roman" w:cs="Times New Roman"/>
      <w:sz w:val="24"/>
      <w:szCs w:val="24"/>
      <w:lang w:val="en-GB"/>
    </w:rPr>
  </w:style>
  <w:style w:type="paragraph" w:customStyle="1" w:styleId="NormalWeb2">
    <w:name w:val="Normal (Web)2"/>
    <w:basedOn w:val="Normal"/>
    <w:rsid w:val="00F01367"/>
    <w:pPr>
      <w:spacing w:before="140" w:after="140" w:line="240" w:lineRule="auto"/>
      <w:ind w:left="140" w:right="140"/>
    </w:pPr>
    <w:rPr>
      <w:rFonts w:eastAsia="Times New Roman" w:cs="Times New Roman"/>
      <w:szCs w:val="24"/>
      <w:lang w:val="en-GB"/>
    </w:rPr>
  </w:style>
  <w:style w:type="paragraph" w:customStyle="1" w:styleId="bullet1">
    <w:name w:val="bullet1"/>
    <w:basedOn w:val="Normal"/>
    <w:rsid w:val="00F01367"/>
    <w:pPr>
      <w:numPr>
        <w:numId w:val="5"/>
      </w:numPr>
      <w:spacing w:before="40" w:after="40" w:line="240" w:lineRule="auto"/>
    </w:pPr>
    <w:rPr>
      <w:rFonts w:ascii="Trebuchet MS" w:eastAsia="Times New Roman" w:hAnsi="Trebuchet MS" w:cs="Times New Roman"/>
      <w:sz w:val="20"/>
      <w:szCs w:val="24"/>
      <w:lang w:val="ro-RO"/>
    </w:rPr>
  </w:style>
  <w:style w:type="paragraph" w:customStyle="1" w:styleId="bulletX">
    <w:name w:val="bulletX"/>
    <w:basedOn w:val="Normal"/>
    <w:rsid w:val="00F01367"/>
    <w:pPr>
      <w:numPr>
        <w:numId w:val="6"/>
      </w:numPr>
      <w:autoSpaceDE w:val="0"/>
      <w:autoSpaceDN w:val="0"/>
      <w:adjustRightInd w:val="0"/>
      <w:spacing w:before="120" w:after="120" w:line="240" w:lineRule="auto"/>
    </w:pPr>
    <w:rPr>
      <w:rFonts w:ascii="Arial,Bold" w:eastAsia="Times New Roman" w:hAnsi="Arial,Bold" w:cs="Arial"/>
      <w:sz w:val="20"/>
      <w:lang w:val="ro-RO"/>
    </w:rPr>
  </w:style>
  <w:style w:type="paragraph" w:customStyle="1" w:styleId="marked">
    <w:name w:val="marked"/>
    <w:basedOn w:val="Normal"/>
    <w:rsid w:val="00F01367"/>
    <w:pPr>
      <w:pBdr>
        <w:left w:val="single" w:sz="4" w:space="4" w:color="808080"/>
      </w:pBdr>
      <w:spacing w:before="60" w:after="60" w:line="240" w:lineRule="auto"/>
      <w:ind w:left="1620"/>
      <w:jc w:val="both"/>
    </w:pPr>
    <w:rPr>
      <w:rFonts w:ascii="Trebuchet MS" w:eastAsia="Times New Roman" w:hAnsi="Trebuchet MS" w:cs="Times New Roman"/>
      <w:sz w:val="20"/>
      <w:szCs w:val="24"/>
      <w:lang w:val="ro-RO"/>
    </w:rPr>
  </w:style>
  <w:style w:type="character" w:customStyle="1" w:styleId="do1">
    <w:name w:val="do1"/>
    <w:basedOn w:val="DefaultParagraphFont"/>
    <w:rsid w:val="00F01367"/>
    <w:rPr>
      <w:b/>
      <w:bCs/>
    </w:rPr>
  </w:style>
  <w:style w:type="paragraph" w:customStyle="1" w:styleId="Anexa">
    <w:name w:val="Anexa"/>
    <w:basedOn w:val="Normal"/>
    <w:rsid w:val="00F01367"/>
    <w:pPr>
      <w:numPr>
        <w:numId w:val="7"/>
      </w:numPr>
      <w:spacing w:after="480" w:line="240" w:lineRule="auto"/>
      <w:ind w:left="0" w:firstLine="0"/>
      <w:jc w:val="right"/>
    </w:pPr>
    <w:rPr>
      <w:rFonts w:eastAsia="Times New Roman" w:cs="Times New Roman"/>
      <w:b/>
      <w:sz w:val="28"/>
      <w:szCs w:val="20"/>
      <w:lang w:val="ro-RO"/>
    </w:rPr>
  </w:style>
  <w:style w:type="paragraph" w:customStyle="1" w:styleId="Indent1litere">
    <w:name w:val="Indent1litere"/>
    <w:rsid w:val="00F01367"/>
    <w:pPr>
      <w:numPr>
        <w:numId w:val="8"/>
      </w:numPr>
      <w:spacing w:after="0" w:line="240" w:lineRule="auto"/>
      <w:jc w:val="both"/>
    </w:pPr>
    <w:rPr>
      <w:rFonts w:ascii="Times New Roman" w:eastAsia="Times New Roman" w:hAnsi="Times New Roman" w:cs="Times New Roman"/>
      <w:sz w:val="24"/>
      <w:szCs w:val="20"/>
      <w:lang w:val="ro-RO"/>
    </w:rPr>
  </w:style>
  <w:style w:type="paragraph" w:customStyle="1" w:styleId="indent1cifre">
    <w:name w:val="indent1cifre"/>
    <w:basedOn w:val="Normal"/>
    <w:rsid w:val="00F01367"/>
    <w:pPr>
      <w:numPr>
        <w:numId w:val="9"/>
      </w:numPr>
      <w:spacing w:after="0" w:line="240" w:lineRule="auto"/>
      <w:jc w:val="both"/>
    </w:pPr>
    <w:rPr>
      <w:rFonts w:eastAsia="Times New Roman" w:cs="Times New Roman"/>
      <w:szCs w:val="24"/>
      <w:lang w:val="ro-RO" w:eastAsia="ro-RO"/>
    </w:rPr>
  </w:style>
  <w:style w:type="paragraph" w:customStyle="1" w:styleId="text">
    <w:name w:val="text"/>
    <w:basedOn w:val="Normal"/>
    <w:rsid w:val="00F01367"/>
    <w:pPr>
      <w:spacing w:after="0" w:line="240" w:lineRule="auto"/>
      <w:ind w:firstLine="720"/>
      <w:jc w:val="both"/>
    </w:pPr>
    <w:rPr>
      <w:rFonts w:eastAsia="Times New Roman" w:cs="Times New Roman"/>
      <w:szCs w:val="24"/>
      <w:lang w:val="ro-RO" w:eastAsia="ro-RO"/>
    </w:rPr>
  </w:style>
  <w:style w:type="paragraph" w:customStyle="1" w:styleId="normal10">
    <w:name w:val="normal1"/>
    <w:basedOn w:val="Normal"/>
    <w:rsid w:val="00F01367"/>
    <w:pPr>
      <w:spacing w:before="60" w:after="60" w:line="240" w:lineRule="auto"/>
      <w:jc w:val="both"/>
    </w:pPr>
    <w:rPr>
      <w:rFonts w:ascii="Arial" w:eastAsia="Times New Roman" w:hAnsi="Arial" w:cs="Arial"/>
      <w:sz w:val="20"/>
      <w:szCs w:val="20"/>
      <w:lang w:val="ro-RO" w:eastAsia="ro-RO"/>
    </w:rPr>
  </w:style>
  <w:style w:type="paragraph" w:customStyle="1" w:styleId="CaracterCaracterCharCharCaracterCaracterCharCharChar">
    <w:name w:val="Caracter Caracter Char Char Caracter Caracter Char Char Char"/>
    <w:basedOn w:val="Normal"/>
    <w:rsid w:val="00F01367"/>
    <w:pPr>
      <w:widowControl w:val="0"/>
      <w:adjustRightInd w:val="0"/>
      <w:spacing w:after="0" w:line="240" w:lineRule="auto"/>
      <w:jc w:val="both"/>
      <w:textAlignment w:val="baseline"/>
    </w:pPr>
    <w:rPr>
      <w:rFonts w:eastAsia="Times New Roman" w:cs="Times New Roman"/>
      <w:szCs w:val="24"/>
      <w:lang w:val="pl-PL" w:eastAsia="pl-PL"/>
    </w:rPr>
  </w:style>
  <w:style w:type="paragraph" w:customStyle="1" w:styleId="CaracterCaracter2CharChar1CharCharCharChar">
    <w:name w:val="Caracter Caracter2 Char Char1 Char Char Char Char"/>
    <w:basedOn w:val="Normal"/>
    <w:rsid w:val="00F01367"/>
    <w:pPr>
      <w:spacing w:after="0" w:line="240" w:lineRule="auto"/>
    </w:pPr>
    <w:rPr>
      <w:rFonts w:eastAsia="Times New Roman" w:cs="Times New Roman"/>
      <w:szCs w:val="24"/>
      <w:lang w:val="pl-PL" w:eastAsia="pl-PL"/>
    </w:rPr>
  </w:style>
  <w:style w:type="character" w:customStyle="1" w:styleId="ln2sectiune1">
    <w:name w:val="ln2sectiune1"/>
    <w:basedOn w:val="DefaultParagraphFont"/>
    <w:rsid w:val="00F01367"/>
    <w:rPr>
      <w:b/>
      <w:bCs/>
      <w:color w:val="0030AF"/>
    </w:rPr>
  </w:style>
  <w:style w:type="character" w:customStyle="1" w:styleId="ln2acttitlu1">
    <w:name w:val="ln2acttitlu1"/>
    <w:basedOn w:val="DefaultParagraphFont"/>
    <w:rsid w:val="00F01367"/>
    <w:rPr>
      <w:color w:val="000010"/>
      <w:sz w:val="18"/>
      <w:szCs w:val="18"/>
    </w:rPr>
  </w:style>
  <w:style w:type="character" w:customStyle="1" w:styleId="ln2actpublicatie1">
    <w:name w:val="ln2actpublicatie1"/>
    <w:basedOn w:val="DefaultParagraphFont"/>
    <w:rsid w:val="00F01367"/>
    <w:rPr>
      <w:i/>
      <w:iCs/>
      <w:sz w:val="16"/>
      <w:szCs w:val="16"/>
    </w:rPr>
  </w:style>
  <w:style w:type="character" w:customStyle="1" w:styleId="l2ntabresemitent">
    <w:name w:val="l2ntabresemitent"/>
    <w:basedOn w:val="DefaultParagraphFont"/>
    <w:rsid w:val="00F01367"/>
  </w:style>
  <w:style w:type="character" w:customStyle="1" w:styleId="l2ntabresacttitlu">
    <w:name w:val="l2ntabresacttitlu"/>
    <w:basedOn w:val="DefaultParagraphFont"/>
    <w:rsid w:val="00F01367"/>
  </w:style>
  <w:style w:type="character" w:customStyle="1" w:styleId="sttpar1">
    <w:name w:val="st_tpar1"/>
    <w:basedOn w:val="DefaultParagraphFont"/>
    <w:rsid w:val="00F01367"/>
    <w:rPr>
      <w:color w:val="000000"/>
    </w:rPr>
  </w:style>
  <w:style w:type="paragraph" w:customStyle="1" w:styleId="CaracterCaracter">
    <w:name w:val="Caracter Caracter"/>
    <w:basedOn w:val="Normal"/>
    <w:rsid w:val="00F01367"/>
    <w:pPr>
      <w:spacing w:after="0" w:line="240" w:lineRule="auto"/>
    </w:pPr>
    <w:rPr>
      <w:rFonts w:eastAsia="Times New Roman" w:cs="Times New Roman"/>
      <w:szCs w:val="24"/>
      <w:lang w:val="pl-PL" w:eastAsia="pl-PL"/>
    </w:rPr>
  </w:style>
  <w:style w:type="character" w:styleId="Emphasis">
    <w:name w:val="Emphasis"/>
    <w:basedOn w:val="DefaultParagraphFont"/>
    <w:qFormat/>
    <w:rsid w:val="00F01367"/>
    <w:rPr>
      <w:i/>
      <w:iCs/>
    </w:rPr>
  </w:style>
  <w:style w:type="character" w:customStyle="1" w:styleId="RaduTurcitu">
    <w:name w:val="Radu_Turcitu"/>
    <w:basedOn w:val="DefaultParagraphFont"/>
    <w:semiHidden/>
    <w:rsid w:val="00F01367"/>
    <w:rPr>
      <w:rFonts w:ascii="Arial" w:hAnsi="Arial" w:cs="Arial"/>
      <w:color w:val="auto"/>
      <w:sz w:val="20"/>
      <w:szCs w:val="20"/>
    </w:rPr>
  </w:style>
  <w:style w:type="character" w:customStyle="1" w:styleId="apple-style-span">
    <w:name w:val="apple-style-span"/>
    <w:basedOn w:val="DefaultParagraphFont"/>
    <w:rsid w:val="00F01367"/>
  </w:style>
  <w:style w:type="character" w:customStyle="1" w:styleId="sttlitera">
    <w:name w:val="st_tlitera"/>
    <w:basedOn w:val="DefaultParagraphFont"/>
    <w:rsid w:val="00F01367"/>
  </w:style>
  <w:style w:type="paragraph" w:customStyle="1" w:styleId="CM4">
    <w:name w:val="CM4"/>
    <w:basedOn w:val="Default"/>
    <w:next w:val="Default"/>
    <w:rsid w:val="00F01367"/>
    <w:rPr>
      <w:rFonts w:ascii="Times New Roman" w:eastAsia="Times New Roman" w:hAnsi="Times New Roman" w:cs="Times New Roman"/>
      <w:color w:val="auto"/>
      <w:lang w:val="ro-RO" w:eastAsia="ro-RO"/>
    </w:rPr>
  </w:style>
  <w:style w:type="numbering" w:customStyle="1" w:styleId="NoList2">
    <w:name w:val="No List2"/>
    <w:next w:val="NoList"/>
    <w:semiHidden/>
    <w:rsid w:val="00F01367"/>
  </w:style>
  <w:style w:type="paragraph" w:customStyle="1" w:styleId="CharCharChar1Char">
    <w:name w:val="Char Char Char1 Char"/>
    <w:basedOn w:val="Normal"/>
    <w:rsid w:val="00F01367"/>
    <w:pPr>
      <w:spacing w:after="160" w:line="240" w:lineRule="exact"/>
    </w:pPr>
    <w:rPr>
      <w:rFonts w:ascii="Tahoma" w:eastAsia="Times New Roman" w:hAnsi="Tahoma" w:cs="Times New Roman"/>
      <w:sz w:val="20"/>
      <w:szCs w:val="20"/>
    </w:rPr>
  </w:style>
  <w:style w:type="character" w:customStyle="1" w:styleId="rvts3">
    <w:name w:val="rvts3"/>
    <w:rsid w:val="00F01367"/>
    <w:rPr>
      <w:b/>
      <w:bCs/>
      <w:color w:val="191919"/>
    </w:rPr>
  </w:style>
  <w:style w:type="character" w:customStyle="1" w:styleId="rvts4">
    <w:name w:val="rvts4"/>
    <w:rsid w:val="00F01367"/>
  </w:style>
  <w:style w:type="paragraph" w:customStyle="1" w:styleId="instruct">
    <w:name w:val="instruct"/>
    <w:basedOn w:val="Normal"/>
    <w:rsid w:val="00F01367"/>
    <w:pPr>
      <w:widowControl w:val="0"/>
      <w:autoSpaceDE w:val="0"/>
      <w:autoSpaceDN w:val="0"/>
      <w:adjustRightInd w:val="0"/>
      <w:spacing w:before="40" w:after="40" w:line="240" w:lineRule="auto"/>
    </w:pPr>
    <w:rPr>
      <w:rFonts w:ascii="Trebuchet MS" w:eastAsia="Times New Roman" w:hAnsi="Trebuchet MS" w:cs="Arial"/>
      <w:i/>
      <w:iCs/>
      <w:sz w:val="20"/>
      <w:szCs w:val="21"/>
      <w:lang w:val="ro-RO" w:eastAsia="sk-SK"/>
    </w:rPr>
  </w:style>
  <w:style w:type="table" w:customStyle="1" w:styleId="Tabelgril2">
    <w:name w:val="Tabel grilă2"/>
    <w:basedOn w:val="TableNormal"/>
    <w:next w:val="TableGrid"/>
    <w:rsid w:val="00F01367"/>
    <w:pPr>
      <w:spacing w:after="0" w:line="240" w:lineRule="auto"/>
    </w:pPr>
    <w:rPr>
      <w:rFonts w:ascii="Times New Roman" w:eastAsia="Times New Roman" w:hAnsi="Times New Roman" w:cs="Times New Roman"/>
      <w:sz w:val="20"/>
      <w:szCs w:val="20"/>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F01367"/>
    <w:pPr>
      <w:spacing w:after="0" w:line="240" w:lineRule="auto"/>
    </w:pPr>
    <w:rPr>
      <w:rFonts w:ascii="Consolas" w:hAnsi="Consolas" w:cs="Consolas"/>
      <w:sz w:val="20"/>
      <w:szCs w:val="20"/>
    </w:rPr>
  </w:style>
  <w:style w:type="character" w:customStyle="1" w:styleId="HTMLPreformattedChar">
    <w:name w:val="HTML Preformatted Char"/>
    <w:basedOn w:val="DefaultParagraphFont"/>
    <w:link w:val="HTMLPreformatted"/>
    <w:uiPriority w:val="99"/>
    <w:semiHidden/>
    <w:rsid w:val="00F01367"/>
    <w:rPr>
      <w:rFonts w:ascii="Consolas" w:hAnsi="Consolas" w:cs="Consolas"/>
      <w:sz w:val="20"/>
      <w:szCs w:val="20"/>
    </w:rPr>
  </w:style>
  <w:style w:type="table" w:customStyle="1" w:styleId="Tabelgril21">
    <w:name w:val="Tabel grilă21"/>
    <w:basedOn w:val="TableNormal"/>
    <w:next w:val="TableGrid"/>
    <w:rsid w:val="00930B32"/>
    <w:pPr>
      <w:spacing w:after="0" w:line="240" w:lineRule="auto"/>
    </w:pPr>
    <w:rPr>
      <w:rFonts w:ascii="Times New Roman" w:eastAsia="Times New Roman" w:hAnsi="Times New Roman" w:cs="Times New Roman"/>
      <w:sz w:val="20"/>
      <w:szCs w:val="20"/>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10">
    <w:name w:val="CM1"/>
    <w:basedOn w:val="Default"/>
    <w:next w:val="Default"/>
    <w:uiPriority w:val="99"/>
    <w:rsid w:val="0048597C"/>
    <w:rPr>
      <w:rFonts w:ascii="EUAlbertina" w:hAnsi="EUAlbertina" w:cstheme="minorBidi"/>
      <w:color w:val="auto"/>
      <w:lang w:val="ro-RO"/>
    </w:rPr>
  </w:style>
  <w:style w:type="paragraph" w:customStyle="1" w:styleId="CM3">
    <w:name w:val="CM3"/>
    <w:basedOn w:val="Default"/>
    <w:next w:val="Default"/>
    <w:uiPriority w:val="99"/>
    <w:rsid w:val="0048597C"/>
    <w:rPr>
      <w:rFonts w:ascii="EUAlbertina" w:hAnsi="EUAlbertina" w:cstheme="minorBidi"/>
      <w:color w:val="auto"/>
      <w:lang w:val="ro-RO"/>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A30DE3"/>
    <w:pPr>
      <w:spacing w:after="160" w:line="240" w:lineRule="exact"/>
    </w:pPr>
    <w:rPr>
      <w:vertAlign w:val="superscript"/>
    </w:rPr>
  </w:style>
  <w:style w:type="table" w:customStyle="1" w:styleId="TableGrid411">
    <w:name w:val="Table Grid411"/>
    <w:basedOn w:val="TableNormal"/>
    <w:next w:val="TableGrid"/>
    <w:semiHidden/>
    <w:rsid w:val="00F72AD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rsid w:val="001B1C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rsid w:val="001B1C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link w:val="SubtitleChar"/>
    <w:uiPriority w:val="11"/>
    <w:qFormat/>
    <w:rsid w:val="004D4F03"/>
    <w:pPr>
      <w:numPr>
        <w:ilvl w:val="1"/>
      </w:numPr>
    </w:pPr>
    <w:rPr>
      <w:rFonts w:asciiTheme="majorHAnsi" w:eastAsiaTheme="majorEastAsia" w:hAnsiTheme="majorHAnsi" w:cstheme="majorBidi"/>
      <w:i/>
      <w:iCs/>
      <w:color w:val="4F81BD" w:themeColor="accent1"/>
      <w:spacing w:val="15"/>
      <w:szCs w:val="24"/>
    </w:rPr>
  </w:style>
  <w:style w:type="character" w:customStyle="1" w:styleId="SubtitleChar">
    <w:name w:val="Subtitle Char"/>
    <w:basedOn w:val="DefaultParagraphFont"/>
    <w:link w:val="Subtitle"/>
    <w:uiPriority w:val="11"/>
    <w:rsid w:val="004D4F03"/>
    <w:rPr>
      <w:rFonts w:asciiTheme="majorHAnsi" w:eastAsiaTheme="majorEastAsia" w:hAnsiTheme="majorHAnsi" w:cstheme="majorBidi"/>
      <w:i/>
      <w:iCs/>
      <w:color w:val="4F81BD" w:themeColor="accent1"/>
      <w:spacing w:val="15"/>
      <w:sz w:val="24"/>
      <w:szCs w:val="24"/>
    </w:rPr>
  </w:style>
  <w:style w:type="table" w:customStyle="1" w:styleId="TableGrid14">
    <w:name w:val="Table Grid14"/>
    <w:basedOn w:val="TableNormal"/>
    <w:next w:val="TableGrid"/>
    <w:uiPriority w:val="59"/>
    <w:rsid w:val="00A33E36"/>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5">
    <w:name w:val="Table Grid15"/>
    <w:basedOn w:val="TableNormal"/>
    <w:next w:val="TableGrid"/>
    <w:uiPriority w:val="59"/>
    <w:rsid w:val="00A33E36"/>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acterCaracter2CharCharCaracterCaracterCharCharCaracterCaracterCharCharCaracterCaracter">
    <w:name w:val="Caracter Caracter2 Char Char Caracter Caracter Char Char Caracter Caracter Char Char Caracter Caracter"/>
    <w:basedOn w:val="Normal"/>
    <w:rsid w:val="00D62C9C"/>
    <w:pPr>
      <w:spacing w:after="0" w:line="240" w:lineRule="auto"/>
    </w:pPr>
    <w:rPr>
      <w:rFonts w:eastAsia="Times New Roman" w:cs="Times New Roman"/>
      <w:szCs w:val="24"/>
      <w:lang w:val="pl-PL" w:eastAsia="pl-PL"/>
    </w:rPr>
  </w:style>
  <w:style w:type="table" w:customStyle="1" w:styleId="TableGrid10">
    <w:name w:val="Table Grid10"/>
    <w:basedOn w:val="TableNormal"/>
    <w:next w:val="TableGrid"/>
    <w:rsid w:val="009A00E1"/>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rsid w:val="009A00E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940F5E"/>
    <w:pPr>
      <w:spacing w:after="0" w:line="240" w:lineRule="auto"/>
    </w:pPr>
    <w:rPr>
      <w:rFonts w:eastAsiaTheme="minorEastAsia"/>
      <w:lang w:eastAsia="ja-JP"/>
    </w:rPr>
  </w:style>
  <w:style w:type="character" w:customStyle="1" w:styleId="NoSpacingChar">
    <w:name w:val="No Spacing Char"/>
    <w:basedOn w:val="DefaultParagraphFont"/>
    <w:link w:val="NoSpacing"/>
    <w:uiPriority w:val="1"/>
    <w:rsid w:val="00940F5E"/>
    <w:rPr>
      <w:rFonts w:eastAsiaTheme="minorEastAsia"/>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147112">
      <w:bodyDiv w:val="1"/>
      <w:marLeft w:val="0"/>
      <w:marRight w:val="0"/>
      <w:marTop w:val="0"/>
      <w:marBottom w:val="0"/>
      <w:divBdr>
        <w:top w:val="none" w:sz="0" w:space="0" w:color="auto"/>
        <w:left w:val="none" w:sz="0" w:space="0" w:color="auto"/>
        <w:bottom w:val="none" w:sz="0" w:space="0" w:color="auto"/>
        <w:right w:val="none" w:sz="0" w:space="0" w:color="auto"/>
      </w:divBdr>
    </w:div>
    <w:div w:id="209466400">
      <w:bodyDiv w:val="1"/>
      <w:marLeft w:val="0"/>
      <w:marRight w:val="0"/>
      <w:marTop w:val="0"/>
      <w:marBottom w:val="0"/>
      <w:divBdr>
        <w:top w:val="none" w:sz="0" w:space="0" w:color="auto"/>
        <w:left w:val="none" w:sz="0" w:space="0" w:color="auto"/>
        <w:bottom w:val="none" w:sz="0" w:space="0" w:color="auto"/>
        <w:right w:val="none" w:sz="0" w:space="0" w:color="auto"/>
      </w:divBdr>
    </w:div>
    <w:div w:id="263998789">
      <w:bodyDiv w:val="1"/>
      <w:marLeft w:val="0"/>
      <w:marRight w:val="0"/>
      <w:marTop w:val="0"/>
      <w:marBottom w:val="0"/>
      <w:divBdr>
        <w:top w:val="none" w:sz="0" w:space="0" w:color="auto"/>
        <w:left w:val="none" w:sz="0" w:space="0" w:color="auto"/>
        <w:bottom w:val="none" w:sz="0" w:space="0" w:color="auto"/>
        <w:right w:val="none" w:sz="0" w:space="0" w:color="auto"/>
      </w:divBdr>
    </w:div>
    <w:div w:id="487593369">
      <w:bodyDiv w:val="1"/>
      <w:marLeft w:val="0"/>
      <w:marRight w:val="0"/>
      <w:marTop w:val="0"/>
      <w:marBottom w:val="0"/>
      <w:divBdr>
        <w:top w:val="none" w:sz="0" w:space="0" w:color="auto"/>
        <w:left w:val="none" w:sz="0" w:space="0" w:color="auto"/>
        <w:bottom w:val="none" w:sz="0" w:space="0" w:color="auto"/>
        <w:right w:val="none" w:sz="0" w:space="0" w:color="auto"/>
      </w:divBdr>
    </w:div>
    <w:div w:id="537400935">
      <w:bodyDiv w:val="1"/>
      <w:marLeft w:val="0"/>
      <w:marRight w:val="0"/>
      <w:marTop w:val="0"/>
      <w:marBottom w:val="0"/>
      <w:divBdr>
        <w:top w:val="none" w:sz="0" w:space="0" w:color="auto"/>
        <w:left w:val="none" w:sz="0" w:space="0" w:color="auto"/>
        <w:bottom w:val="none" w:sz="0" w:space="0" w:color="auto"/>
        <w:right w:val="none" w:sz="0" w:space="0" w:color="auto"/>
      </w:divBdr>
    </w:div>
    <w:div w:id="639262248">
      <w:bodyDiv w:val="1"/>
      <w:marLeft w:val="0"/>
      <w:marRight w:val="0"/>
      <w:marTop w:val="0"/>
      <w:marBottom w:val="0"/>
      <w:divBdr>
        <w:top w:val="none" w:sz="0" w:space="0" w:color="auto"/>
        <w:left w:val="none" w:sz="0" w:space="0" w:color="auto"/>
        <w:bottom w:val="none" w:sz="0" w:space="0" w:color="auto"/>
        <w:right w:val="none" w:sz="0" w:space="0" w:color="auto"/>
      </w:divBdr>
    </w:div>
    <w:div w:id="724526513">
      <w:bodyDiv w:val="1"/>
      <w:marLeft w:val="0"/>
      <w:marRight w:val="0"/>
      <w:marTop w:val="0"/>
      <w:marBottom w:val="0"/>
      <w:divBdr>
        <w:top w:val="none" w:sz="0" w:space="0" w:color="auto"/>
        <w:left w:val="none" w:sz="0" w:space="0" w:color="auto"/>
        <w:bottom w:val="none" w:sz="0" w:space="0" w:color="auto"/>
        <w:right w:val="none" w:sz="0" w:space="0" w:color="auto"/>
      </w:divBdr>
    </w:div>
    <w:div w:id="817068928">
      <w:bodyDiv w:val="1"/>
      <w:marLeft w:val="0"/>
      <w:marRight w:val="0"/>
      <w:marTop w:val="0"/>
      <w:marBottom w:val="0"/>
      <w:divBdr>
        <w:top w:val="none" w:sz="0" w:space="0" w:color="auto"/>
        <w:left w:val="none" w:sz="0" w:space="0" w:color="auto"/>
        <w:bottom w:val="none" w:sz="0" w:space="0" w:color="auto"/>
        <w:right w:val="none" w:sz="0" w:space="0" w:color="auto"/>
      </w:divBdr>
    </w:div>
    <w:div w:id="1004476716">
      <w:bodyDiv w:val="1"/>
      <w:marLeft w:val="0"/>
      <w:marRight w:val="0"/>
      <w:marTop w:val="0"/>
      <w:marBottom w:val="0"/>
      <w:divBdr>
        <w:top w:val="none" w:sz="0" w:space="0" w:color="auto"/>
        <w:left w:val="none" w:sz="0" w:space="0" w:color="auto"/>
        <w:bottom w:val="none" w:sz="0" w:space="0" w:color="auto"/>
        <w:right w:val="none" w:sz="0" w:space="0" w:color="auto"/>
      </w:divBdr>
    </w:div>
    <w:div w:id="1186212323">
      <w:bodyDiv w:val="1"/>
      <w:marLeft w:val="0"/>
      <w:marRight w:val="0"/>
      <w:marTop w:val="0"/>
      <w:marBottom w:val="0"/>
      <w:divBdr>
        <w:top w:val="none" w:sz="0" w:space="0" w:color="auto"/>
        <w:left w:val="none" w:sz="0" w:space="0" w:color="auto"/>
        <w:bottom w:val="none" w:sz="0" w:space="0" w:color="auto"/>
        <w:right w:val="none" w:sz="0" w:space="0" w:color="auto"/>
      </w:divBdr>
    </w:div>
    <w:div w:id="1538398346">
      <w:bodyDiv w:val="1"/>
      <w:marLeft w:val="0"/>
      <w:marRight w:val="0"/>
      <w:marTop w:val="0"/>
      <w:marBottom w:val="0"/>
      <w:divBdr>
        <w:top w:val="none" w:sz="0" w:space="0" w:color="auto"/>
        <w:left w:val="none" w:sz="0" w:space="0" w:color="auto"/>
        <w:bottom w:val="none" w:sz="0" w:space="0" w:color="auto"/>
        <w:right w:val="none" w:sz="0" w:space="0" w:color="auto"/>
      </w:divBdr>
    </w:div>
    <w:div w:id="1569413814">
      <w:bodyDiv w:val="1"/>
      <w:marLeft w:val="0"/>
      <w:marRight w:val="0"/>
      <w:marTop w:val="0"/>
      <w:marBottom w:val="0"/>
      <w:divBdr>
        <w:top w:val="none" w:sz="0" w:space="0" w:color="auto"/>
        <w:left w:val="none" w:sz="0" w:space="0" w:color="auto"/>
        <w:bottom w:val="none" w:sz="0" w:space="0" w:color="auto"/>
        <w:right w:val="none" w:sz="0" w:space="0" w:color="auto"/>
      </w:divBdr>
    </w:div>
    <w:div w:id="1600942294">
      <w:bodyDiv w:val="1"/>
      <w:marLeft w:val="0"/>
      <w:marRight w:val="0"/>
      <w:marTop w:val="0"/>
      <w:marBottom w:val="0"/>
      <w:divBdr>
        <w:top w:val="none" w:sz="0" w:space="0" w:color="auto"/>
        <w:left w:val="none" w:sz="0" w:space="0" w:color="auto"/>
        <w:bottom w:val="none" w:sz="0" w:space="0" w:color="auto"/>
        <w:right w:val="none" w:sz="0" w:space="0" w:color="auto"/>
      </w:divBdr>
    </w:div>
    <w:div w:id="1763257568">
      <w:bodyDiv w:val="1"/>
      <w:marLeft w:val="0"/>
      <w:marRight w:val="0"/>
      <w:marTop w:val="0"/>
      <w:marBottom w:val="0"/>
      <w:divBdr>
        <w:top w:val="none" w:sz="0" w:space="0" w:color="auto"/>
        <w:left w:val="none" w:sz="0" w:space="0" w:color="auto"/>
        <w:bottom w:val="none" w:sz="0" w:space="0" w:color="auto"/>
        <w:right w:val="none" w:sz="0" w:space="0" w:color="auto"/>
      </w:divBdr>
    </w:div>
    <w:div w:id="1795100382">
      <w:bodyDiv w:val="1"/>
      <w:marLeft w:val="0"/>
      <w:marRight w:val="0"/>
      <w:marTop w:val="0"/>
      <w:marBottom w:val="0"/>
      <w:divBdr>
        <w:top w:val="none" w:sz="0" w:space="0" w:color="auto"/>
        <w:left w:val="none" w:sz="0" w:space="0" w:color="auto"/>
        <w:bottom w:val="none" w:sz="0" w:space="0" w:color="auto"/>
        <w:right w:val="none" w:sz="0" w:space="0" w:color="auto"/>
      </w:divBdr>
    </w:div>
    <w:div w:id="1829320716">
      <w:bodyDiv w:val="1"/>
      <w:marLeft w:val="0"/>
      <w:marRight w:val="0"/>
      <w:marTop w:val="0"/>
      <w:marBottom w:val="0"/>
      <w:divBdr>
        <w:top w:val="none" w:sz="0" w:space="0" w:color="auto"/>
        <w:left w:val="none" w:sz="0" w:space="0" w:color="auto"/>
        <w:bottom w:val="none" w:sz="0" w:space="0" w:color="auto"/>
        <w:right w:val="none" w:sz="0" w:space="0" w:color="auto"/>
      </w:divBdr>
    </w:div>
    <w:div w:id="1941796849">
      <w:bodyDiv w:val="1"/>
      <w:marLeft w:val="0"/>
      <w:marRight w:val="0"/>
      <w:marTop w:val="0"/>
      <w:marBottom w:val="0"/>
      <w:divBdr>
        <w:top w:val="none" w:sz="0" w:space="0" w:color="auto"/>
        <w:left w:val="none" w:sz="0" w:space="0" w:color="auto"/>
        <w:bottom w:val="none" w:sz="0" w:space="0" w:color="auto"/>
        <w:right w:val="none" w:sz="0" w:space="0" w:color="auto"/>
      </w:divBdr>
    </w:div>
    <w:div w:id="2130735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fe.gov.ro" TargetMode="External"/><Relationship Id="rId13" Type="http://schemas.openxmlformats.org/officeDocument/2006/relationships/hyperlink" Target="http://www.fonduri-ue.ro"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mfe.gov.ro"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onduri-ue.ro" TargetMode="External"/><Relationship Id="rId5" Type="http://schemas.openxmlformats.org/officeDocument/2006/relationships/webSettings" Target="webSettings.xml"/><Relationship Id="rId15" Type="http://schemas.openxmlformats.org/officeDocument/2006/relationships/hyperlink" Target="http://ec.europa.eu/regional_policy/sources/docgener/studies/pdf/cba_guide.pdf" TargetMode="External"/><Relationship Id="rId10" Type="http://schemas.openxmlformats.org/officeDocument/2006/relationships/image" Target="cid:image003.png@01D10A8D.28696F80"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www.mfe.gov.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DF306D-808A-475F-B20B-5ED4775EA6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1576</TotalTime>
  <Pages>35</Pages>
  <Words>13970</Words>
  <Characters>81030</Characters>
  <Application>Microsoft Office Word</Application>
  <DocSecurity>0</DocSecurity>
  <Lines>675</Lines>
  <Paragraphs>189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94811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Delia Ionica</dc:creator>
  <cp:keywords/>
  <dc:description/>
  <cp:lastModifiedBy>mariana simbrian</cp:lastModifiedBy>
  <cp:revision>154</cp:revision>
  <cp:lastPrinted>2019-09-06T10:20:00Z</cp:lastPrinted>
  <dcterms:created xsi:type="dcterms:W3CDTF">2019-07-23T05:55:00Z</dcterms:created>
  <dcterms:modified xsi:type="dcterms:W3CDTF">2019-09-09T10:52:00Z</dcterms:modified>
</cp:coreProperties>
</file>